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6938F6" w14:textId="77777777" w:rsidR="00C25F6E" w:rsidRDefault="00C25F6E">
      <w:pPr>
        <w:widowControl w:val="0"/>
        <w:pBdr>
          <w:top w:val="nil"/>
          <w:left w:val="nil"/>
          <w:bottom w:val="nil"/>
          <w:right w:val="nil"/>
          <w:between w:val="nil"/>
        </w:pBdr>
        <w:spacing w:line="276" w:lineRule="auto"/>
        <w:ind w:right="0"/>
        <w:jc w:val="left"/>
      </w:pPr>
      <w:bookmarkStart w:id="0" w:name="_GoBack"/>
      <w:bookmarkEnd w:id="0"/>
    </w:p>
    <w:p w14:paraId="63BB0889" w14:textId="77777777" w:rsidR="00C25F6E" w:rsidRDefault="00C25F6E">
      <w:pPr>
        <w:pBdr>
          <w:top w:val="nil"/>
          <w:left w:val="nil"/>
          <w:bottom w:val="nil"/>
          <w:right w:val="nil"/>
          <w:between w:val="nil"/>
        </w:pBdr>
        <w:spacing w:line="360" w:lineRule="auto"/>
        <w:ind w:right="0"/>
        <w:rPr>
          <w:color w:val="000000"/>
          <w:sz w:val="24"/>
          <w:szCs w:val="24"/>
        </w:rPr>
      </w:pPr>
      <w:bookmarkStart w:id="1" w:name="_heading=h.gjdgxs" w:colFirst="0" w:colLast="0"/>
      <w:bookmarkEnd w:id="1"/>
    </w:p>
    <w:p w14:paraId="19436170" w14:textId="77777777" w:rsidR="00C25F6E" w:rsidRDefault="00C25F6E">
      <w:pPr>
        <w:pBdr>
          <w:top w:val="nil"/>
          <w:left w:val="nil"/>
          <w:bottom w:val="nil"/>
          <w:right w:val="nil"/>
          <w:between w:val="nil"/>
        </w:pBdr>
        <w:spacing w:line="360" w:lineRule="auto"/>
        <w:ind w:right="0"/>
        <w:rPr>
          <w:b/>
          <w:color w:val="000000"/>
          <w:sz w:val="24"/>
          <w:szCs w:val="24"/>
        </w:rPr>
      </w:pPr>
    </w:p>
    <w:p w14:paraId="48FDCE38" w14:textId="77777777" w:rsidR="00C25F6E" w:rsidRDefault="00C25F6E">
      <w:pPr>
        <w:pBdr>
          <w:top w:val="nil"/>
          <w:left w:val="nil"/>
          <w:bottom w:val="nil"/>
          <w:right w:val="nil"/>
          <w:between w:val="nil"/>
        </w:pBdr>
        <w:spacing w:line="360" w:lineRule="auto"/>
        <w:ind w:right="0"/>
        <w:jc w:val="center"/>
        <w:rPr>
          <w:b/>
          <w:color w:val="000000"/>
          <w:sz w:val="24"/>
          <w:szCs w:val="24"/>
        </w:rPr>
      </w:pPr>
    </w:p>
    <w:p w14:paraId="4BDD0D97" w14:textId="77777777" w:rsidR="00C25F6E" w:rsidRDefault="00C25F6E">
      <w:pPr>
        <w:pBdr>
          <w:top w:val="nil"/>
          <w:left w:val="nil"/>
          <w:bottom w:val="nil"/>
          <w:right w:val="nil"/>
          <w:between w:val="nil"/>
        </w:pBdr>
        <w:spacing w:line="360" w:lineRule="auto"/>
        <w:ind w:right="0"/>
        <w:jc w:val="center"/>
        <w:rPr>
          <w:b/>
          <w:color w:val="000000"/>
          <w:sz w:val="24"/>
          <w:szCs w:val="24"/>
        </w:rPr>
      </w:pPr>
    </w:p>
    <w:p w14:paraId="7A5F2C20" w14:textId="77777777" w:rsidR="00C25F6E" w:rsidRDefault="00C25F6E">
      <w:pPr>
        <w:pBdr>
          <w:top w:val="nil"/>
          <w:left w:val="nil"/>
          <w:bottom w:val="nil"/>
          <w:right w:val="nil"/>
          <w:between w:val="nil"/>
        </w:pBdr>
        <w:spacing w:line="360" w:lineRule="auto"/>
        <w:ind w:right="0"/>
        <w:jc w:val="center"/>
        <w:rPr>
          <w:b/>
          <w:color w:val="000000"/>
          <w:sz w:val="24"/>
          <w:szCs w:val="24"/>
        </w:rPr>
      </w:pPr>
    </w:p>
    <w:p w14:paraId="302CB266" w14:textId="77777777" w:rsidR="00C25F6E" w:rsidRPr="00AF5892" w:rsidRDefault="00332B5A">
      <w:pPr>
        <w:pBdr>
          <w:top w:val="nil"/>
          <w:left w:val="nil"/>
          <w:bottom w:val="nil"/>
          <w:right w:val="nil"/>
          <w:between w:val="nil"/>
        </w:pBdr>
        <w:spacing w:line="360" w:lineRule="auto"/>
        <w:ind w:right="0"/>
        <w:jc w:val="center"/>
        <w:rPr>
          <w:b/>
          <w:color w:val="000000"/>
          <w:sz w:val="28"/>
          <w:szCs w:val="28"/>
        </w:rPr>
      </w:pPr>
      <w:r w:rsidRPr="00AF5892">
        <w:rPr>
          <w:b/>
          <w:color w:val="000000"/>
          <w:sz w:val="28"/>
          <w:szCs w:val="28"/>
        </w:rPr>
        <w:t>Developing a package of effective regulatory interventions for healthier food environments in Kenya</w:t>
      </w:r>
    </w:p>
    <w:p w14:paraId="3DC4C6C0" w14:textId="77777777" w:rsidR="00C25F6E" w:rsidRDefault="00C25F6E">
      <w:pPr>
        <w:pBdr>
          <w:top w:val="nil"/>
          <w:left w:val="nil"/>
          <w:bottom w:val="nil"/>
          <w:right w:val="nil"/>
          <w:between w:val="nil"/>
        </w:pBdr>
        <w:spacing w:line="360" w:lineRule="auto"/>
        <w:ind w:right="0"/>
        <w:jc w:val="center"/>
        <w:rPr>
          <w:b/>
          <w:color w:val="000000"/>
          <w:sz w:val="24"/>
          <w:szCs w:val="24"/>
        </w:rPr>
      </w:pPr>
    </w:p>
    <w:p w14:paraId="41098978" w14:textId="77777777" w:rsidR="00C25F6E" w:rsidRDefault="00C25F6E">
      <w:pPr>
        <w:pBdr>
          <w:top w:val="nil"/>
          <w:left w:val="nil"/>
          <w:bottom w:val="nil"/>
          <w:right w:val="nil"/>
          <w:between w:val="nil"/>
        </w:pBdr>
        <w:spacing w:line="360" w:lineRule="auto"/>
        <w:ind w:right="0"/>
        <w:jc w:val="center"/>
        <w:rPr>
          <w:b/>
          <w:color w:val="000000"/>
          <w:sz w:val="24"/>
          <w:szCs w:val="24"/>
        </w:rPr>
      </w:pPr>
    </w:p>
    <w:p w14:paraId="25EB92A4" w14:textId="77777777" w:rsidR="00C25F6E" w:rsidRDefault="00332B5A">
      <w:pPr>
        <w:pBdr>
          <w:top w:val="nil"/>
          <w:left w:val="nil"/>
          <w:bottom w:val="nil"/>
          <w:right w:val="nil"/>
          <w:between w:val="nil"/>
        </w:pBdr>
        <w:spacing w:line="360" w:lineRule="auto"/>
        <w:ind w:right="0"/>
        <w:jc w:val="center"/>
        <w:rPr>
          <w:b/>
          <w:color w:val="000000"/>
          <w:sz w:val="24"/>
          <w:szCs w:val="24"/>
        </w:rPr>
      </w:pPr>
      <w:r>
        <w:rPr>
          <w:b/>
          <w:color w:val="000000"/>
          <w:sz w:val="24"/>
          <w:szCs w:val="24"/>
        </w:rPr>
        <w:t>Project Period</w:t>
      </w:r>
    </w:p>
    <w:p w14:paraId="4B39522A" w14:textId="01156E34" w:rsidR="00D6042B" w:rsidRDefault="00AD78C9" w:rsidP="00D6042B">
      <w:pPr>
        <w:pBdr>
          <w:top w:val="nil"/>
          <w:left w:val="nil"/>
          <w:bottom w:val="nil"/>
          <w:right w:val="nil"/>
          <w:between w:val="nil"/>
        </w:pBdr>
        <w:spacing w:line="360" w:lineRule="auto"/>
        <w:ind w:right="0"/>
        <w:jc w:val="center"/>
        <w:rPr>
          <w:color w:val="000000"/>
          <w:sz w:val="24"/>
          <w:szCs w:val="24"/>
        </w:rPr>
      </w:pPr>
      <w:r>
        <w:rPr>
          <w:color w:val="000000"/>
          <w:sz w:val="24"/>
          <w:szCs w:val="24"/>
        </w:rPr>
        <w:t>April 2020 – 2023</w:t>
      </w:r>
    </w:p>
    <w:p w14:paraId="30D6BC33" w14:textId="77777777" w:rsidR="00405E2D" w:rsidRDefault="00405E2D" w:rsidP="00D6042B">
      <w:pPr>
        <w:pBdr>
          <w:top w:val="nil"/>
          <w:left w:val="nil"/>
          <w:bottom w:val="nil"/>
          <w:right w:val="nil"/>
          <w:between w:val="nil"/>
        </w:pBdr>
        <w:spacing w:line="360" w:lineRule="auto"/>
        <w:ind w:right="0"/>
        <w:jc w:val="center"/>
        <w:rPr>
          <w:color w:val="000000"/>
          <w:sz w:val="24"/>
          <w:szCs w:val="24"/>
        </w:rPr>
      </w:pPr>
    </w:p>
    <w:p w14:paraId="38FEC5B9" w14:textId="77777777" w:rsidR="00405E2D" w:rsidRDefault="00405E2D" w:rsidP="00D6042B">
      <w:pPr>
        <w:pBdr>
          <w:top w:val="nil"/>
          <w:left w:val="nil"/>
          <w:bottom w:val="nil"/>
          <w:right w:val="nil"/>
          <w:between w:val="nil"/>
        </w:pBdr>
        <w:spacing w:line="360" w:lineRule="auto"/>
        <w:ind w:right="0"/>
        <w:jc w:val="center"/>
        <w:rPr>
          <w:color w:val="000000"/>
          <w:sz w:val="24"/>
          <w:szCs w:val="24"/>
        </w:rPr>
      </w:pPr>
    </w:p>
    <w:p w14:paraId="4AEA62AE" w14:textId="7111F8FC" w:rsidR="009726F1" w:rsidRDefault="009726F1" w:rsidP="00405E2D">
      <w:pPr>
        <w:pBdr>
          <w:top w:val="nil"/>
          <w:left w:val="nil"/>
          <w:bottom w:val="nil"/>
          <w:right w:val="nil"/>
          <w:between w:val="nil"/>
        </w:pBdr>
        <w:spacing w:line="360" w:lineRule="auto"/>
        <w:ind w:left="4320" w:right="0"/>
        <w:jc w:val="left"/>
        <w:rPr>
          <w:b/>
          <w:color w:val="000000"/>
          <w:sz w:val="24"/>
          <w:szCs w:val="24"/>
        </w:rPr>
      </w:pPr>
      <w:r w:rsidRPr="00405E2D">
        <w:rPr>
          <w:b/>
          <w:color w:val="000000"/>
          <w:sz w:val="24"/>
          <w:szCs w:val="24"/>
        </w:rPr>
        <w:t>Principal Investigator</w:t>
      </w:r>
    </w:p>
    <w:p w14:paraId="1CD88DF2" w14:textId="77777777" w:rsidR="00765015" w:rsidRPr="00405E2D" w:rsidRDefault="009726F1" w:rsidP="00405E2D">
      <w:pPr>
        <w:pBdr>
          <w:top w:val="nil"/>
          <w:left w:val="nil"/>
          <w:bottom w:val="nil"/>
          <w:right w:val="nil"/>
          <w:between w:val="nil"/>
        </w:pBdr>
        <w:spacing w:line="360" w:lineRule="auto"/>
        <w:ind w:right="0"/>
        <w:jc w:val="center"/>
        <w:rPr>
          <w:color w:val="000000"/>
          <w:sz w:val="24"/>
          <w:szCs w:val="24"/>
        </w:rPr>
      </w:pPr>
      <w:r w:rsidRPr="00405E2D">
        <w:rPr>
          <w:color w:val="000000"/>
          <w:sz w:val="24"/>
          <w:szCs w:val="24"/>
        </w:rPr>
        <w:t xml:space="preserve">Gershim Asiki (PhD) </w:t>
      </w:r>
      <w:r w:rsidRPr="00405E2D">
        <w:rPr>
          <w:color w:val="000000"/>
          <w:sz w:val="24"/>
          <w:szCs w:val="24"/>
        </w:rPr>
        <w:br/>
        <w:t>Research Scientist: Health and Systems for Health Unit</w:t>
      </w:r>
      <w:r w:rsidRPr="00405E2D">
        <w:rPr>
          <w:color w:val="000000"/>
          <w:sz w:val="24"/>
          <w:szCs w:val="24"/>
        </w:rPr>
        <w:br/>
        <w:t>African Population and Health Research Center</w:t>
      </w:r>
    </w:p>
    <w:p w14:paraId="3ACA437F" w14:textId="6BEB3354" w:rsidR="00765015" w:rsidRPr="00405E2D" w:rsidRDefault="00765015" w:rsidP="00405E2D">
      <w:pPr>
        <w:shd w:val="clear" w:color="auto" w:fill="FFFFFF"/>
        <w:spacing w:after="150" w:line="300" w:lineRule="atLeast"/>
        <w:jc w:val="center"/>
        <w:rPr>
          <w:color w:val="000000"/>
          <w:sz w:val="24"/>
          <w:szCs w:val="24"/>
        </w:rPr>
      </w:pPr>
      <w:r w:rsidRPr="00405E2D">
        <w:rPr>
          <w:color w:val="000000"/>
          <w:sz w:val="24"/>
          <w:szCs w:val="24"/>
        </w:rPr>
        <w:t>APHRC Campus, 2nd Floor</w:t>
      </w:r>
    </w:p>
    <w:p w14:paraId="7C8C3D05" w14:textId="1EFA21D5" w:rsidR="00765015" w:rsidRPr="00405E2D" w:rsidRDefault="00405E2D" w:rsidP="00405E2D">
      <w:pPr>
        <w:shd w:val="clear" w:color="auto" w:fill="FFFFFF"/>
        <w:spacing w:after="150" w:line="300" w:lineRule="atLeast"/>
        <w:jc w:val="center"/>
        <w:rPr>
          <w:color w:val="000000"/>
          <w:sz w:val="24"/>
          <w:szCs w:val="24"/>
        </w:rPr>
      </w:pPr>
      <w:r>
        <w:rPr>
          <w:color w:val="000000"/>
          <w:sz w:val="24"/>
          <w:szCs w:val="24"/>
        </w:rPr>
        <w:t xml:space="preserve">       </w:t>
      </w:r>
      <w:r w:rsidR="00765015" w:rsidRPr="00405E2D">
        <w:rPr>
          <w:color w:val="000000"/>
          <w:sz w:val="24"/>
          <w:szCs w:val="24"/>
        </w:rPr>
        <w:t>Manga Close, Off Kirawa Road</w:t>
      </w:r>
    </w:p>
    <w:p w14:paraId="2B0DD983" w14:textId="2D492ABF" w:rsidR="00765015" w:rsidRPr="00405E2D" w:rsidRDefault="00765015" w:rsidP="00405E2D">
      <w:pPr>
        <w:shd w:val="clear" w:color="auto" w:fill="FFFFFF"/>
        <w:spacing w:after="150" w:line="300" w:lineRule="atLeast"/>
        <w:jc w:val="center"/>
        <w:rPr>
          <w:color w:val="000000"/>
          <w:sz w:val="24"/>
          <w:szCs w:val="24"/>
        </w:rPr>
      </w:pPr>
      <w:r w:rsidRPr="00405E2D">
        <w:rPr>
          <w:color w:val="000000"/>
          <w:sz w:val="24"/>
          <w:szCs w:val="24"/>
        </w:rPr>
        <w:t>P.O. Box 10787-00100, Nairobi, Kenya</w:t>
      </w:r>
    </w:p>
    <w:p w14:paraId="4D5E3142" w14:textId="0873DE8D" w:rsidR="00765015" w:rsidRPr="00405E2D" w:rsidRDefault="00765015" w:rsidP="00405E2D">
      <w:pPr>
        <w:shd w:val="clear" w:color="auto" w:fill="FFFFFF"/>
        <w:tabs>
          <w:tab w:val="left" w:pos="6075"/>
        </w:tabs>
        <w:spacing w:after="150" w:line="300" w:lineRule="atLeast"/>
        <w:jc w:val="center"/>
        <w:rPr>
          <w:color w:val="000000"/>
          <w:sz w:val="24"/>
          <w:szCs w:val="24"/>
        </w:rPr>
      </w:pPr>
      <w:r w:rsidRPr="00405E2D">
        <w:rPr>
          <w:color w:val="000000"/>
          <w:sz w:val="24"/>
          <w:szCs w:val="24"/>
        </w:rPr>
        <w:t>Email: gasiki@aphrc.org</w:t>
      </w:r>
    </w:p>
    <w:p w14:paraId="3194936F" w14:textId="5B8F2E90" w:rsidR="009726F1" w:rsidRPr="00405E2D" w:rsidRDefault="00405E2D" w:rsidP="00405E2D">
      <w:pPr>
        <w:pBdr>
          <w:top w:val="nil"/>
          <w:left w:val="nil"/>
          <w:bottom w:val="nil"/>
          <w:right w:val="nil"/>
          <w:between w:val="nil"/>
        </w:pBdr>
        <w:spacing w:line="360" w:lineRule="auto"/>
        <w:ind w:right="0"/>
        <w:jc w:val="left"/>
        <w:rPr>
          <w:color w:val="000000"/>
          <w:sz w:val="24"/>
          <w:szCs w:val="24"/>
        </w:rPr>
      </w:pPr>
      <w:r>
        <w:rPr>
          <w:color w:val="000000"/>
          <w:sz w:val="24"/>
          <w:szCs w:val="24"/>
        </w:rPr>
        <w:t xml:space="preserve">                                                                         </w:t>
      </w:r>
      <w:r w:rsidR="00765015" w:rsidRPr="00405E2D">
        <w:rPr>
          <w:color w:val="000000"/>
          <w:sz w:val="24"/>
          <w:szCs w:val="24"/>
        </w:rPr>
        <w:t>Tel: +254 20 4001000</w:t>
      </w:r>
      <w:r w:rsidR="009726F1" w:rsidRPr="00405E2D">
        <w:rPr>
          <w:color w:val="000000"/>
          <w:sz w:val="24"/>
          <w:szCs w:val="24"/>
        </w:rPr>
        <w:br/>
      </w:r>
    </w:p>
    <w:p w14:paraId="1E826966" w14:textId="77777777" w:rsidR="00C25F6E" w:rsidRDefault="00C25F6E">
      <w:pPr>
        <w:pBdr>
          <w:top w:val="nil"/>
          <w:left w:val="nil"/>
          <w:bottom w:val="nil"/>
          <w:right w:val="nil"/>
          <w:between w:val="nil"/>
        </w:pBdr>
        <w:spacing w:line="360" w:lineRule="auto"/>
        <w:ind w:right="0"/>
        <w:rPr>
          <w:color w:val="000000"/>
          <w:sz w:val="24"/>
          <w:szCs w:val="24"/>
        </w:rPr>
      </w:pPr>
    </w:p>
    <w:p w14:paraId="0C124101" w14:textId="77777777" w:rsidR="00C25F6E" w:rsidRDefault="00C25F6E">
      <w:pPr>
        <w:pBdr>
          <w:top w:val="nil"/>
          <w:left w:val="nil"/>
          <w:bottom w:val="nil"/>
          <w:right w:val="nil"/>
          <w:between w:val="nil"/>
        </w:pBdr>
        <w:spacing w:line="360" w:lineRule="auto"/>
        <w:ind w:right="0"/>
        <w:rPr>
          <w:color w:val="000000"/>
          <w:sz w:val="24"/>
          <w:szCs w:val="24"/>
        </w:rPr>
      </w:pPr>
    </w:p>
    <w:p w14:paraId="335479C3" w14:textId="77777777" w:rsidR="00C25F6E" w:rsidRDefault="00C25F6E">
      <w:pPr>
        <w:pBdr>
          <w:top w:val="nil"/>
          <w:left w:val="nil"/>
          <w:bottom w:val="nil"/>
          <w:right w:val="nil"/>
          <w:between w:val="nil"/>
        </w:pBdr>
        <w:spacing w:line="360" w:lineRule="auto"/>
        <w:ind w:right="0"/>
        <w:rPr>
          <w:color w:val="000000"/>
          <w:sz w:val="24"/>
          <w:szCs w:val="24"/>
        </w:rPr>
      </w:pPr>
    </w:p>
    <w:p w14:paraId="4AD002BC" w14:textId="77777777" w:rsidR="00C25F6E" w:rsidRDefault="00C25F6E">
      <w:pPr>
        <w:pBdr>
          <w:top w:val="nil"/>
          <w:left w:val="nil"/>
          <w:bottom w:val="nil"/>
          <w:right w:val="nil"/>
          <w:between w:val="nil"/>
        </w:pBdr>
        <w:spacing w:line="360" w:lineRule="auto"/>
        <w:ind w:right="0"/>
        <w:rPr>
          <w:color w:val="000000"/>
          <w:sz w:val="24"/>
          <w:szCs w:val="24"/>
        </w:rPr>
      </w:pPr>
    </w:p>
    <w:p w14:paraId="2905B86C" w14:textId="77777777" w:rsidR="00C25F6E" w:rsidRDefault="00C25F6E">
      <w:pPr>
        <w:pBdr>
          <w:top w:val="nil"/>
          <w:left w:val="nil"/>
          <w:bottom w:val="nil"/>
          <w:right w:val="nil"/>
          <w:between w:val="nil"/>
        </w:pBdr>
        <w:spacing w:line="360" w:lineRule="auto"/>
        <w:ind w:right="0"/>
        <w:rPr>
          <w:color w:val="000000"/>
          <w:sz w:val="24"/>
          <w:szCs w:val="24"/>
        </w:rPr>
      </w:pPr>
    </w:p>
    <w:p w14:paraId="5B80BDB5" w14:textId="77777777" w:rsidR="00C25F6E" w:rsidRDefault="00C25F6E">
      <w:pPr>
        <w:pBdr>
          <w:top w:val="nil"/>
          <w:left w:val="nil"/>
          <w:bottom w:val="nil"/>
          <w:right w:val="nil"/>
          <w:between w:val="nil"/>
        </w:pBdr>
        <w:spacing w:line="360" w:lineRule="auto"/>
        <w:ind w:right="0"/>
        <w:rPr>
          <w:color w:val="000000"/>
          <w:sz w:val="24"/>
          <w:szCs w:val="24"/>
        </w:rPr>
      </w:pPr>
    </w:p>
    <w:p w14:paraId="74FAA49D" w14:textId="77777777" w:rsidR="00C25F6E" w:rsidRDefault="00C25F6E">
      <w:pPr>
        <w:pBdr>
          <w:top w:val="nil"/>
          <w:left w:val="nil"/>
          <w:bottom w:val="nil"/>
          <w:right w:val="nil"/>
          <w:between w:val="nil"/>
        </w:pBdr>
        <w:spacing w:line="360" w:lineRule="auto"/>
        <w:ind w:right="0"/>
        <w:rPr>
          <w:color w:val="000000"/>
          <w:sz w:val="24"/>
          <w:szCs w:val="24"/>
        </w:rPr>
      </w:pPr>
    </w:p>
    <w:p w14:paraId="4E8A0F66" w14:textId="77777777" w:rsidR="00C25F6E" w:rsidRDefault="00C25F6E">
      <w:pPr>
        <w:pBdr>
          <w:top w:val="nil"/>
          <w:left w:val="nil"/>
          <w:bottom w:val="nil"/>
          <w:right w:val="nil"/>
          <w:between w:val="nil"/>
        </w:pBdr>
        <w:spacing w:line="360" w:lineRule="auto"/>
        <w:ind w:right="0"/>
        <w:rPr>
          <w:color w:val="000000"/>
          <w:sz w:val="24"/>
          <w:szCs w:val="24"/>
        </w:rPr>
      </w:pPr>
    </w:p>
    <w:p w14:paraId="217D9958" w14:textId="77777777" w:rsidR="00C25F6E" w:rsidRDefault="00C25F6E">
      <w:pPr>
        <w:pBdr>
          <w:top w:val="nil"/>
          <w:left w:val="nil"/>
          <w:bottom w:val="nil"/>
          <w:right w:val="nil"/>
          <w:between w:val="nil"/>
        </w:pBdr>
        <w:spacing w:line="360" w:lineRule="auto"/>
        <w:ind w:right="0"/>
        <w:rPr>
          <w:color w:val="000000"/>
          <w:sz w:val="24"/>
          <w:szCs w:val="24"/>
        </w:rPr>
      </w:pPr>
    </w:p>
    <w:p w14:paraId="6A707DE9" w14:textId="77777777" w:rsidR="00C25F6E" w:rsidRDefault="00C25F6E">
      <w:pPr>
        <w:pBdr>
          <w:top w:val="nil"/>
          <w:left w:val="nil"/>
          <w:bottom w:val="nil"/>
          <w:right w:val="nil"/>
          <w:between w:val="nil"/>
        </w:pBdr>
        <w:spacing w:line="360" w:lineRule="auto"/>
        <w:ind w:right="0"/>
        <w:rPr>
          <w:color w:val="000000"/>
          <w:sz w:val="24"/>
          <w:szCs w:val="24"/>
        </w:rPr>
      </w:pPr>
    </w:p>
    <w:p w14:paraId="789B55A4" w14:textId="77777777" w:rsidR="00C25F6E" w:rsidRDefault="00C25F6E">
      <w:pPr>
        <w:pBdr>
          <w:top w:val="nil"/>
          <w:left w:val="nil"/>
          <w:bottom w:val="nil"/>
          <w:right w:val="nil"/>
          <w:between w:val="nil"/>
        </w:pBdr>
        <w:spacing w:line="360" w:lineRule="auto"/>
        <w:ind w:right="0"/>
        <w:rPr>
          <w:color w:val="000000"/>
          <w:sz w:val="24"/>
          <w:szCs w:val="24"/>
        </w:rPr>
      </w:pPr>
    </w:p>
    <w:p w14:paraId="7A317A66" w14:textId="77777777" w:rsidR="00C25F6E" w:rsidRDefault="00C25F6E">
      <w:pPr>
        <w:pBdr>
          <w:top w:val="nil"/>
          <w:left w:val="nil"/>
          <w:bottom w:val="nil"/>
          <w:right w:val="nil"/>
          <w:between w:val="nil"/>
        </w:pBdr>
        <w:spacing w:line="360" w:lineRule="auto"/>
        <w:ind w:right="0"/>
        <w:rPr>
          <w:color w:val="000000"/>
          <w:sz w:val="24"/>
          <w:szCs w:val="24"/>
        </w:rPr>
      </w:pPr>
    </w:p>
    <w:p w14:paraId="573184C7" w14:textId="77777777" w:rsidR="00C25F6E" w:rsidRDefault="00C25F6E">
      <w:pPr>
        <w:pBdr>
          <w:top w:val="nil"/>
          <w:left w:val="nil"/>
          <w:bottom w:val="nil"/>
          <w:right w:val="nil"/>
          <w:between w:val="nil"/>
        </w:pBdr>
        <w:spacing w:line="360" w:lineRule="auto"/>
        <w:ind w:right="0"/>
        <w:rPr>
          <w:color w:val="000000"/>
          <w:sz w:val="24"/>
          <w:szCs w:val="24"/>
        </w:rPr>
      </w:pPr>
    </w:p>
    <w:p w14:paraId="21BFAB86" w14:textId="77777777" w:rsidR="00C25F6E" w:rsidRPr="00563C9B" w:rsidRDefault="009572B5" w:rsidP="009572B5">
      <w:pPr>
        <w:spacing w:after="280" w:line="360" w:lineRule="auto"/>
        <w:ind w:left="720" w:hanging="720"/>
        <w:jc w:val="center"/>
        <w:rPr>
          <w:b/>
          <w:sz w:val="24"/>
          <w:szCs w:val="24"/>
        </w:rPr>
      </w:pPr>
      <w:r>
        <w:rPr>
          <w:b/>
          <w:sz w:val="24"/>
          <w:szCs w:val="24"/>
        </w:rPr>
        <w:t>T</w:t>
      </w:r>
      <w:r w:rsidR="00332B5A" w:rsidRPr="00563C9B">
        <w:rPr>
          <w:b/>
          <w:sz w:val="24"/>
          <w:szCs w:val="24"/>
        </w:rPr>
        <w:t>able of content</w:t>
      </w:r>
    </w:p>
    <w:sdt>
      <w:sdtPr>
        <w:rPr>
          <w:rFonts w:ascii="Calibri" w:eastAsia="Calibri" w:hAnsi="Calibri" w:cs="Calibri"/>
          <w:color w:val="auto"/>
          <w:sz w:val="22"/>
          <w:szCs w:val="22"/>
        </w:rPr>
        <w:id w:val="-1220274264"/>
        <w:docPartObj>
          <w:docPartGallery w:val="Table of Contents"/>
          <w:docPartUnique/>
        </w:docPartObj>
      </w:sdtPr>
      <w:sdtEndPr>
        <w:rPr>
          <w:b/>
          <w:bCs/>
          <w:noProof/>
        </w:rPr>
      </w:sdtEndPr>
      <w:sdtContent>
        <w:p w14:paraId="5123F65D" w14:textId="77777777" w:rsidR="00A46FA4" w:rsidRDefault="00A46FA4">
          <w:pPr>
            <w:pStyle w:val="TOCHeading"/>
          </w:pPr>
          <w:r>
            <w:t>Contents</w:t>
          </w:r>
        </w:p>
        <w:p w14:paraId="6BAF40F3" w14:textId="0F65976D" w:rsidR="00B040E8" w:rsidRDefault="00A46FA4">
          <w:pPr>
            <w:pStyle w:val="TOC1"/>
            <w:rPr>
              <w:rFonts w:asciiTheme="minorHAnsi" w:eastAsiaTheme="minorEastAsia" w:hAnsiTheme="minorHAnsi" w:cstheme="minorBidi"/>
              <w:b w:val="0"/>
              <w:lang w:val="en-GB"/>
            </w:rPr>
          </w:pPr>
          <w:r>
            <w:fldChar w:fldCharType="begin"/>
          </w:r>
          <w:r>
            <w:instrText xml:space="preserve"> TOC \o "1-3" \h \z \u </w:instrText>
          </w:r>
          <w:r>
            <w:fldChar w:fldCharType="separate"/>
          </w:r>
          <w:hyperlink w:anchor="_Toc57813107" w:history="1">
            <w:r w:rsidR="00B040E8" w:rsidRPr="00F6497E">
              <w:rPr>
                <w:rStyle w:val="Hyperlink"/>
              </w:rPr>
              <w:t>Investigators and Institutional Affiliations</w:t>
            </w:r>
            <w:r w:rsidR="00B040E8">
              <w:rPr>
                <w:webHidden/>
              </w:rPr>
              <w:tab/>
            </w:r>
            <w:r w:rsidR="00B040E8">
              <w:rPr>
                <w:webHidden/>
              </w:rPr>
              <w:fldChar w:fldCharType="begin"/>
            </w:r>
            <w:r w:rsidR="00B040E8">
              <w:rPr>
                <w:webHidden/>
              </w:rPr>
              <w:instrText xml:space="preserve"> PAGEREF _Toc57813107 \h </w:instrText>
            </w:r>
            <w:r w:rsidR="00B040E8">
              <w:rPr>
                <w:webHidden/>
              </w:rPr>
            </w:r>
            <w:r w:rsidR="00B040E8">
              <w:rPr>
                <w:webHidden/>
              </w:rPr>
              <w:fldChar w:fldCharType="separate"/>
            </w:r>
            <w:r w:rsidR="00BE1C15">
              <w:rPr>
                <w:webHidden/>
              </w:rPr>
              <w:t>iv</w:t>
            </w:r>
            <w:r w:rsidR="00B040E8">
              <w:rPr>
                <w:webHidden/>
              </w:rPr>
              <w:fldChar w:fldCharType="end"/>
            </w:r>
          </w:hyperlink>
        </w:p>
        <w:p w14:paraId="3D5B8B16" w14:textId="43EF78A7" w:rsidR="00B040E8" w:rsidRDefault="00D00B5A">
          <w:pPr>
            <w:pStyle w:val="TOC2"/>
            <w:tabs>
              <w:tab w:val="left" w:pos="660"/>
            </w:tabs>
            <w:rPr>
              <w:rFonts w:asciiTheme="minorHAnsi" w:eastAsiaTheme="minorEastAsia" w:hAnsiTheme="minorHAnsi" w:cstheme="minorBidi"/>
              <w:noProof/>
              <w:lang w:val="en-GB"/>
            </w:rPr>
          </w:pPr>
          <w:hyperlink w:anchor="_Toc57813108" w:history="1">
            <w:r w:rsidR="00B040E8" w:rsidRPr="00F6497E">
              <w:rPr>
                <w:rStyle w:val="Hyperlink"/>
                <w:noProof/>
              </w:rPr>
              <w:t>A.</w:t>
            </w:r>
            <w:r w:rsidR="00B040E8">
              <w:rPr>
                <w:rFonts w:asciiTheme="minorHAnsi" w:eastAsiaTheme="minorEastAsia" w:hAnsiTheme="minorHAnsi" w:cstheme="minorBidi"/>
                <w:noProof/>
                <w:lang w:val="en-GB"/>
              </w:rPr>
              <w:tab/>
            </w:r>
            <w:r w:rsidR="00B040E8" w:rsidRPr="00F6497E">
              <w:rPr>
                <w:rStyle w:val="Hyperlink"/>
                <w:noProof/>
              </w:rPr>
              <w:t>Principal Investigator</w:t>
            </w:r>
            <w:r w:rsidR="00B040E8">
              <w:rPr>
                <w:noProof/>
                <w:webHidden/>
              </w:rPr>
              <w:tab/>
            </w:r>
            <w:r w:rsidR="00B040E8">
              <w:rPr>
                <w:noProof/>
                <w:webHidden/>
              </w:rPr>
              <w:fldChar w:fldCharType="begin"/>
            </w:r>
            <w:r w:rsidR="00B040E8">
              <w:rPr>
                <w:noProof/>
                <w:webHidden/>
              </w:rPr>
              <w:instrText xml:space="preserve"> PAGEREF _Toc57813108 \h </w:instrText>
            </w:r>
            <w:r w:rsidR="00B040E8">
              <w:rPr>
                <w:noProof/>
                <w:webHidden/>
              </w:rPr>
            </w:r>
            <w:r w:rsidR="00B040E8">
              <w:rPr>
                <w:noProof/>
                <w:webHidden/>
              </w:rPr>
              <w:fldChar w:fldCharType="separate"/>
            </w:r>
            <w:r w:rsidR="00BE1C15">
              <w:rPr>
                <w:noProof/>
                <w:webHidden/>
              </w:rPr>
              <w:t>iv</w:t>
            </w:r>
            <w:r w:rsidR="00B040E8">
              <w:rPr>
                <w:noProof/>
                <w:webHidden/>
              </w:rPr>
              <w:fldChar w:fldCharType="end"/>
            </w:r>
          </w:hyperlink>
        </w:p>
        <w:p w14:paraId="7BF3988A" w14:textId="3F64400F" w:rsidR="00B040E8" w:rsidRDefault="00D00B5A">
          <w:pPr>
            <w:pStyle w:val="TOC2"/>
            <w:tabs>
              <w:tab w:val="left" w:pos="660"/>
            </w:tabs>
            <w:rPr>
              <w:rFonts w:asciiTheme="minorHAnsi" w:eastAsiaTheme="minorEastAsia" w:hAnsiTheme="minorHAnsi" w:cstheme="minorBidi"/>
              <w:noProof/>
              <w:lang w:val="en-GB"/>
            </w:rPr>
          </w:pPr>
          <w:hyperlink w:anchor="_Toc57813109" w:history="1">
            <w:r w:rsidR="00B040E8" w:rsidRPr="00F6497E">
              <w:rPr>
                <w:rStyle w:val="Hyperlink"/>
                <w:noProof/>
              </w:rPr>
              <w:t>B.</w:t>
            </w:r>
            <w:r w:rsidR="00B040E8">
              <w:rPr>
                <w:rFonts w:asciiTheme="minorHAnsi" w:eastAsiaTheme="minorEastAsia" w:hAnsiTheme="minorHAnsi" w:cstheme="minorBidi"/>
                <w:noProof/>
                <w:lang w:val="en-GB"/>
              </w:rPr>
              <w:tab/>
            </w:r>
            <w:r w:rsidR="00B040E8" w:rsidRPr="00F6497E">
              <w:rPr>
                <w:rStyle w:val="Hyperlink"/>
                <w:noProof/>
              </w:rPr>
              <w:t>Co-Investigators</w:t>
            </w:r>
            <w:r w:rsidR="00B040E8">
              <w:rPr>
                <w:noProof/>
                <w:webHidden/>
              </w:rPr>
              <w:tab/>
            </w:r>
            <w:r w:rsidR="00B040E8">
              <w:rPr>
                <w:noProof/>
                <w:webHidden/>
              </w:rPr>
              <w:fldChar w:fldCharType="begin"/>
            </w:r>
            <w:r w:rsidR="00B040E8">
              <w:rPr>
                <w:noProof/>
                <w:webHidden/>
              </w:rPr>
              <w:instrText xml:space="preserve"> PAGEREF _Toc57813109 \h </w:instrText>
            </w:r>
            <w:r w:rsidR="00B040E8">
              <w:rPr>
                <w:noProof/>
                <w:webHidden/>
              </w:rPr>
            </w:r>
            <w:r w:rsidR="00B040E8">
              <w:rPr>
                <w:noProof/>
                <w:webHidden/>
              </w:rPr>
              <w:fldChar w:fldCharType="separate"/>
            </w:r>
            <w:r w:rsidR="00BE1C15">
              <w:rPr>
                <w:noProof/>
                <w:webHidden/>
              </w:rPr>
              <w:t>iv</w:t>
            </w:r>
            <w:r w:rsidR="00B040E8">
              <w:rPr>
                <w:noProof/>
                <w:webHidden/>
              </w:rPr>
              <w:fldChar w:fldCharType="end"/>
            </w:r>
          </w:hyperlink>
        </w:p>
        <w:p w14:paraId="4B2FE643" w14:textId="33A55B8F" w:rsidR="00B040E8" w:rsidRDefault="00D00B5A">
          <w:pPr>
            <w:pStyle w:val="TOC2"/>
            <w:tabs>
              <w:tab w:val="left" w:pos="660"/>
            </w:tabs>
            <w:rPr>
              <w:rFonts w:asciiTheme="minorHAnsi" w:eastAsiaTheme="minorEastAsia" w:hAnsiTheme="minorHAnsi" w:cstheme="minorBidi"/>
              <w:noProof/>
              <w:lang w:val="en-GB"/>
            </w:rPr>
          </w:pPr>
          <w:hyperlink w:anchor="_Toc57813110" w:history="1">
            <w:r w:rsidR="00B040E8" w:rsidRPr="00F6497E">
              <w:rPr>
                <w:rStyle w:val="Hyperlink"/>
                <w:noProof/>
              </w:rPr>
              <w:t>C.</w:t>
            </w:r>
            <w:r w:rsidR="00B040E8">
              <w:rPr>
                <w:rFonts w:asciiTheme="minorHAnsi" w:eastAsiaTheme="minorEastAsia" w:hAnsiTheme="minorHAnsi" w:cstheme="minorBidi"/>
                <w:noProof/>
                <w:lang w:val="en-GB"/>
              </w:rPr>
              <w:tab/>
            </w:r>
            <w:r w:rsidR="00B040E8" w:rsidRPr="00F6497E">
              <w:rPr>
                <w:rStyle w:val="Hyperlink"/>
                <w:noProof/>
              </w:rPr>
              <w:t>Collaborators and Technical experts</w:t>
            </w:r>
            <w:r w:rsidR="00B040E8">
              <w:rPr>
                <w:noProof/>
                <w:webHidden/>
              </w:rPr>
              <w:tab/>
            </w:r>
            <w:r w:rsidR="00B040E8">
              <w:rPr>
                <w:noProof/>
                <w:webHidden/>
              </w:rPr>
              <w:fldChar w:fldCharType="begin"/>
            </w:r>
            <w:r w:rsidR="00B040E8">
              <w:rPr>
                <w:noProof/>
                <w:webHidden/>
              </w:rPr>
              <w:instrText xml:space="preserve"> PAGEREF _Toc57813110 \h </w:instrText>
            </w:r>
            <w:r w:rsidR="00B040E8">
              <w:rPr>
                <w:noProof/>
                <w:webHidden/>
              </w:rPr>
            </w:r>
            <w:r w:rsidR="00B040E8">
              <w:rPr>
                <w:noProof/>
                <w:webHidden/>
              </w:rPr>
              <w:fldChar w:fldCharType="separate"/>
            </w:r>
            <w:r w:rsidR="00BE1C15">
              <w:rPr>
                <w:noProof/>
                <w:webHidden/>
              </w:rPr>
              <w:t>iv</w:t>
            </w:r>
            <w:r w:rsidR="00B040E8">
              <w:rPr>
                <w:noProof/>
                <w:webHidden/>
              </w:rPr>
              <w:fldChar w:fldCharType="end"/>
            </w:r>
          </w:hyperlink>
        </w:p>
        <w:p w14:paraId="07A16332" w14:textId="12A81B02" w:rsidR="00B040E8" w:rsidRDefault="00D00B5A">
          <w:pPr>
            <w:pStyle w:val="TOC1"/>
            <w:rPr>
              <w:rFonts w:asciiTheme="minorHAnsi" w:eastAsiaTheme="minorEastAsia" w:hAnsiTheme="minorHAnsi" w:cstheme="minorBidi"/>
              <w:b w:val="0"/>
              <w:lang w:val="en-GB"/>
            </w:rPr>
          </w:pPr>
          <w:hyperlink w:anchor="_Toc57813111" w:history="1">
            <w:r w:rsidR="00B040E8" w:rsidRPr="00F6497E">
              <w:rPr>
                <w:rStyle w:val="Hyperlink"/>
              </w:rPr>
              <w:t>List of Abbreviations</w:t>
            </w:r>
            <w:r w:rsidR="00B040E8">
              <w:rPr>
                <w:webHidden/>
              </w:rPr>
              <w:tab/>
            </w:r>
            <w:r w:rsidR="00B040E8">
              <w:rPr>
                <w:webHidden/>
              </w:rPr>
              <w:fldChar w:fldCharType="begin"/>
            </w:r>
            <w:r w:rsidR="00B040E8">
              <w:rPr>
                <w:webHidden/>
              </w:rPr>
              <w:instrText xml:space="preserve"> PAGEREF _Toc57813111 \h </w:instrText>
            </w:r>
            <w:r w:rsidR="00B040E8">
              <w:rPr>
                <w:webHidden/>
              </w:rPr>
            </w:r>
            <w:r w:rsidR="00B040E8">
              <w:rPr>
                <w:webHidden/>
              </w:rPr>
              <w:fldChar w:fldCharType="separate"/>
            </w:r>
            <w:r w:rsidR="00BE1C15">
              <w:rPr>
                <w:webHidden/>
              </w:rPr>
              <w:t>v</w:t>
            </w:r>
            <w:r w:rsidR="00B040E8">
              <w:rPr>
                <w:webHidden/>
              </w:rPr>
              <w:fldChar w:fldCharType="end"/>
            </w:r>
          </w:hyperlink>
        </w:p>
        <w:p w14:paraId="55673A3F" w14:textId="43525438" w:rsidR="00B040E8" w:rsidRDefault="00D00B5A">
          <w:pPr>
            <w:pStyle w:val="TOC1"/>
            <w:rPr>
              <w:rFonts w:asciiTheme="minorHAnsi" w:eastAsiaTheme="minorEastAsia" w:hAnsiTheme="minorHAnsi" w:cstheme="minorBidi"/>
              <w:b w:val="0"/>
              <w:lang w:val="en-GB"/>
            </w:rPr>
          </w:pPr>
          <w:hyperlink w:anchor="_Toc57813112" w:history="1">
            <w:r w:rsidR="00B040E8" w:rsidRPr="00F6497E">
              <w:rPr>
                <w:rStyle w:val="Hyperlink"/>
              </w:rPr>
              <w:t>Definition of key concepts</w:t>
            </w:r>
            <w:r w:rsidR="00B040E8">
              <w:rPr>
                <w:webHidden/>
              </w:rPr>
              <w:tab/>
            </w:r>
            <w:r w:rsidR="00B040E8">
              <w:rPr>
                <w:webHidden/>
              </w:rPr>
              <w:fldChar w:fldCharType="begin"/>
            </w:r>
            <w:r w:rsidR="00B040E8">
              <w:rPr>
                <w:webHidden/>
              </w:rPr>
              <w:instrText xml:space="preserve"> PAGEREF _Toc57813112 \h </w:instrText>
            </w:r>
            <w:r w:rsidR="00B040E8">
              <w:rPr>
                <w:webHidden/>
              </w:rPr>
            </w:r>
            <w:r w:rsidR="00B040E8">
              <w:rPr>
                <w:webHidden/>
              </w:rPr>
              <w:fldChar w:fldCharType="separate"/>
            </w:r>
            <w:r w:rsidR="00BE1C15">
              <w:rPr>
                <w:webHidden/>
              </w:rPr>
              <w:t>v</w:t>
            </w:r>
            <w:r w:rsidR="00B040E8">
              <w:rPr>
                <w:webHidden/>
              </w:rPr>
              <w:fldChar w:fldCharType="end"/>
            </w:r>
          </w:hyperlink>
        </w:p>
        <w:p w14:paraId="74326EDB" w14:textId="67D2A050" w:rsidR="00B040E8" w:rsidRDefault="00D00B5A">
          <w:pPr>
            <w:pStyle w:val="TOC1"/>
            <w:rPr>
              <w:rFonts w:asciiTheme="minorHAnsi" w:eastAsiaTheme="minorEastAsia" w:hAnsiTheme="minorHAnsi" w:cstheme="minorBidi"/>
              <w:b w:val="0"/>
              <w:lang w:val="en-GB"/>
            </w:rPr>
          </w:pPr>
          <w:hyperlink w:anchor="_Toc57813113" w:history="1">
            <w:r w:rsidR="00B040E8" w:rsidRPr="00F6497E">
              <w:rPr>
                <w:rStyle w:val="Hyperlink"/>
              </w:rPr>
              <w:t>Abstract</w:t>
            </w:r>
            <w:r w:rsidR="00B040E8">
              <w:rPr>
                <w:webHidden/>
              </w:rPr>
              <w:tab/>
            </w:r>
            <w:r w:rsidR="00B040E8">
              <w:rPr>
                <w:webHidden/>
              </w:rPr>
              <w:fldChar w:fldCharType="begin"/>
            </w:r>
            <w:r w:rsidR="00B040E8">
              <w:rPr>
                <w:webHidden/>
              </w:rPr>
              <w:instrText xml:space="preserve"> PAGEREF _Toc57813113 \h </w:instrText>
            </w:r>
            <w:r w:rsidR="00B040E8">
              <w:rPr>
                <w:webHidden/>
              </w:rPr>
            </w:r>
            <w:r w:rsidR="00B040E8">
              <w:rPr>
                <w:webHidden/>
              </w:rPr>
              <w:fldChar w:fldCharType="separate"/>
            </w:r>
            <w:r w:rsidR="00BE1C15">
              <w:rPr>
                <w:webHidden/>
              </w:rPr>
              <w:t>vi</w:t>
            </w:r>
            <w:r w:rsidR="00B040E8">
              <w:rPr>
                <w:webHidden/>
              </w:rPr>
              <w:fldChar w:fldCharType="end"/>
            </w:r>
          </w:hyperlink>
        </w:p>
        <w:p w14:paraId="4DD3BDF2" w14:textId="0CDC8F84" w:rsidR="00B040E8" w:rsidRDefault="00D00B5A">
          <w:pPr>
            <w:pStyle w:val="TOC1"/>
            <w:rPr>
              <w:rFonts w:asciiTheme="minorHAnsi" w:eastAsiaTheme="minorEastAsia" w:hAnsiTheme="minorHAnsi" w:cstheme="minorBidi"/>
              <w:b w:val="0"/>
              <w:lang w:val="en-GB"/>
            </w:rPr>
          </w:pPr>
          <w:hyperlink w:anchor="_Toc57813114" w:history="1">
            <w:r w:rsidR="00B040E8" w:rsidRPr="00F6497E">
              <w:rPr>
                <w:rStyle w:val="Hyperlink"/>
              </w:rPr>
              <w:t>INTRODUCTION AND BACKGROUND</w:t>
            </w:r>
            <w:r w:rsidR="00B040E8">
              <w:rPr>
                <w:webHidden/>
              </w:rPr>
              <w:tab/>
            </w:r>
            <w:r w:rsidR="00B040E8">
              <w:rPr>
                <w:webHidden/>
              </w:rPr>
              <w:fldChar w:fldCharType="begin"/>
            </w:r>
            <w:r w:rsidR="00B040E8">
              <w:rPr>
                <w:webHidden/>
              </w:rPr>
              <w:instrText xml:space="preserve"> PAGEREF _Toc57813114 \h </w:instrText>
            </w:r>
            <w:r w:rsidR="00B040E8">
              <w:rPr>
                <w:webHidden/>
              </w:rPr>
            </w:r>
            <w:r w:rsidR="00B040E8">
              <w:rPr>
                <w:webHidden/>
              </w:rPr>
              <w:fldChar w:fldCharType="separate"/>
            </w:r>
            <w:r w:rsidR="00BE1C15">
              <w:rPr>
                <w:webHidden/>
              </w:rPr>
              <w:t>1</w:t>
            </w:r>
            <w:r w:rsidR="00B040E8">
              <w:rPr>
                <w:webHidden/>
              </w:rPr>
              <w:fldChar w:fldCharType="end"/>
            </w:r>
          </w:hyperlink>
        </w:p>
        <w:p w14:paraId="4F2AC674" w14:textId="6A5DE770" w:rsidR="00B040E8" w:rsidRDefault="00D00B5A">
          <w:pPr>
            <w:pStyle w:val="TOC1"/>
            <w:rPr>
              <w:rFonts w:asciiTheme="minorHAnsi" w:eastAsiaTheme="minorEastAsia" w:hAnsiTheme="minorHAnsi" w:cstheme="minorBidi"/>
              <w:b w:val="0"/>
              <w:lang w:val="en-GB"/>
            </w:rPr>
          </w:pPr>
          <w:hyperlink w:anchor="_Toc57813115" w:history="1">
            <w:r w:rsidR="00B040E8" w:rsidRPr="00F6497E">
              <w:rPr>
                <w:rStyle w:val="Hyperlink"/>
              </w:rPr>
              <w:t>PROBLEM STATEMENT</w:t>
            </w:r>
            <w:r w:rsidR="00B040E8">
              <w:rPr>
                <w:webHidden/>
              </w:rPr>
              <w:tab/>
            </w:r>
            <w:r w:rsidR="00B040E8">
              <w:rPr>
                <w:webHidden/>
              </w:rPr>
              <w:fldChar w:fldCharType="begin"/>
            </w:r>
            <w:r w:rsidR="00B040E8">
              <w:rPr>
                <w:webHidden/>
              </w:rPr>
              <w:instrText xml:space="preserve"> PAGEREF _Toc57813115 \h </w:instrText>
            </w:r>
            <w:r w:rsidR="00B040E8">
              <w:rPr>
                <w:webHidden/>
              </w:rPr>
            </w:r>
            <w:r w:rsidR="00B040E8">
              <w:rPr>
                <w:webHidden/>
              </w:rPr>
              <w:fldChar w:fldCharType="separate"/>
            </w:r>
            <w:r w:rsidR="00BE1C15">
              <w:rPr>
                <w:webHidden/>
              </w:rPr>
              <w:t>2</w:t>
            </w:r>
            <w:r w:rsidR="00B040E8">
              <w:rPr>
                <w:webHidden/>
              </w:rPr>
              <w:fldChar w:fldCharType="end"/>
            </w:r>
          </w:hyperlink>
        </w:p>
        <w:p w14:paraId="370C2C4E" w14:textId="0E7D9FF4" w:rsidR="00B040E8" w:rsidRDefault="00D00B5A">
          <w:pPr>
            <w:pStyle w:val="TOC1"/>
            <w:rPr>
              <w:rFonts w:asciiTheme="minorHAnsi" w:eastAsiaTheme="minorEastAsia" w:hAnsiTheme="minorHAnsi" w:cstheme="minorBidi"/>
              <w:b w:val="0"/>
              <w:lang w:val="en-GB"/>
            </w:rPr>
          </w:pPr>
          <w:hyperlink w:anchor="_Toc57813116" w:history="1">
            <w:r w:rsidR="00B040E8" w:rsidRPr="00F6497E">
              <w:rPr>
                <w:rStyle w:val="Hyperlink"/>
              </w:rPr>
              <w:t>REVIEW OF LITERATURE</w:t>
            </w:r>
            <w:r w:rsidR="00B040E8">
              <w:rPr>
                <w:webHidden/>
              </w:rPr>
              <w:tab/>
            </w:r>
            <w:r w:rsidR="00B040E8">
              <w:rPr>
                <w:webHidden/>
              </w:rPr>
              <w:fldChar w:fldCharType="begin"/>
            </w:r>
            <w:r w:rsidR="00B040E8">
              <w:rPr>
                <w:webHidden/>
              </w:rPr>
              <w:instrText xml:space="preserve"> PAGEREF _Toc57813116 \h </w:instrText>
            </w:r>
            <w:r w:rsidR="00B040E8">
              <w:rPr>
                <w:webHidden/>
              </w:rPr>
            </w:r>
            <w:r w:rsidR="00B040E8">
              <w:rPr>
                <w:webHidden/>
              </w:rPr>
              <w:fldChar w:fldCharType="separate"/>
            </w:r>
            <w:r w:rsidR="00BE1C15">
              <w:rPr>
                <w:webHidden/>
              </w:rPr>
              <w:t>3</w:t>
            </w:r>
            <w:r w:rsidR="00B040E8">
              <w:rPr>
                <w:webHidden/>
              </w:rPr>
              <w:fldChar w:fldCharType="end"/>
            </w:r>
          </w:hyperlink>
        </w:p>
        <w:p w14:paraId="690C6FD8" w14:textId="0FA5F273" w:rsidR="00B040E8" w:rsidRDefault="00D00B5A">
          <w:pPr>
            <w:pStyle w:val="TOC1"/>
            <w:rPr>
              <w:rFonts w:asciiTheme="minorHAnsi" w:eastAsiaTheme="minorEastAsia" w:hAnsiTheme="minorHAnsi" w:cstheme="minorBidi"/>
              <w:b w:val="0"/>
              <w:lang w:val="en-GB"/>
            </w:rPr>
          </w:pPr>
          <w:hyperlink w:anchor="_Toc57813117" w:history="1">
            <w:r w:rsidR="00B040E8" w:rsidRPr="00F6497E">
              <w:rPr>
                <w:rStyle w:val="Hyperlink"/>
              </w:rPr>
              <w:t>RESEARCH OBJECTIVES</w:t>
            </w:r>
            <w:r w:rsidR="00B040E8">
              <w:rPr>
                <w:webHidden/>
              </w:rPr>
              <w:tab/>
            </w:r>
            <w:r w:rsidR="00B040E8">
              <w:rPr>
                <w:webHidden/>
              </w:rPr>
              <w:fldChar w:fldCharType="begin"/>
            </w:r>
            <w:r w:rsidR="00B040E8">
              <w:rPr>
                <w:webHidden/>
              </w:rPr>
              <w:instrText xml:space="preserve"> PAGEREF _Toc57813117 \h </w:instrText>
            </w:r>
            <w:r w:rsidR="00B040E8">
              <w:rPr>
                <w:webHidden/>
              </w:rPr>
            </w:r>
            <w:r w:rsidR="00B040E8">
              <w:rPr>
                <w:webHidden/>
              </w:rPr>
              <w:fldChar w:fldCharType="separate"/>
            </w:r>
            <w:r w:rsidR="00BE1C15">
              <w:rPr>
                <w:webHidden/>
              </w:rPr>
              <w:t>5</w:t>
            </w:r>
            <w:r w:rsidR="00B040E8">
              <w:rPr>
                <w:webHidden/>
              </w:rPr>
              <w:fldChar w:fldCharType="end"/>
            </w:r>
          </w:hyperlink>
        </w:p>
        <w:p w14:paraId="1D2BA490" w14:textId="40686FAB" w:rsidR="00B040E8" w:rsidRDefault="00D00B5A">
          <w:pPr>
            <w:pStyle w:val="TOC2"/>
            <w:rPr>
              <w:rFonts w:asciiTheme="minorHAnsi" w:eastAsiaTheme="minorEastAsia" w:hAnsiTheme="minorHAnsi" w:cstheme="minorBidi"/>
              <w:noProof/>
              <w:lang w:val="en-GB"/>
            </w:rPr>
          </w:pPr>
          <w:hyperlink w:anchor="_Toc57813118" w:history="1">
            <w:r w:rsidR="00B040E8" w:rsidRPr="00F6497E">
              <w:rPr>
                <w:rStyle w:val="Hyperlink"/>
                <w:noProof/>
              </w:rPr>
              <w:t>General Objective</w:t>
            </w:r>
            <w:r w:rsidR="00B040E8">
              <w:rPr>
                <w:noProof/>
                <w:webHidden/>
              </w:rPr>
              <w:tab/>
            </w:r>
            <w:r w:rsidR="00B040E8">
              <w:rPr>
                <w:noProof/>
                <w:webHidden/>
              </w:rPr>
              <w:fldChar w:fldCharType="begin"/>
            </w:r>
            <w:r w:rsidR="00B040E8">
              <w:rPr>
                <w:noProof/>
                <w:webHidden/>
              </w:rPr>
              <w:instrText xml:space="preserve"> PAGEREF _Toc57813118 \h </w:instrText>
            </w:r>
            <w:r w:rsidR="00B040E8">
              <w:rPr>
                <w:noProof/>
                <w:webHidden/>
              </w:rPr>
            </w:r>
            <w:r w:rsidR="00B040E8">
              <w:rPr>
                <w:noProof/>
                <w:webHidden/>
              </w:rPr>
              <w:fldChar w:fldCharType="separate"/>
            </w:r>
            <w:r w:rsidR="00BE1C15">
              <w:rPr>
                <w:noProof/>
                <w:webHidden/>
              </w:rPr>
              <w:t>5</w:t>
            </w:r>
            <w:r w:rsidR="00B040E8">
              <w:rPr>
                <w:noProof/>
                <w:webHidden/>
              </w:rPr>
              <w:fldChar w:fldCharType="end"/>
            </w:r>
          </w:hyperlink>
        </w:p>
        <w:p w14:paraId="2E54DBCA" w14:textId="27E36FC5" w:rsidR="00B040E8" w:rsidRDefault="00D00B5A">
          <w:pPr>
            <w:pStyle w:val="TOC2"/>
            <w:rPr>
              <w:rFonts w:asciiTheme="minorHAnsi" w:eastAsiaTheme="minorEastAsia" w:hAnsiTheme="minorHAnsi" w:cstheme="minorBidi"/>
              <w:noProof/>
              <w:lang w:val="en-GB"/>
            </w:rPr>
          </w:pPr>
          <w:hyperlink w:anchor="_Toc57813119" w:history="1">
            <w:r w:rsidR="00B040E8" w:rsidRPr="00F6497E">
              <w:rPr>
                <w:rStyle w:val="Hyperlink"/>
                <w:noProof/>
              </w:rPr>
              <w:t>Specific objectives</w:t>
            </w:r>
            <w:r w:rsidR="00B040E8">
              <w:rPr>
                <w:noProof/>
                <w:webHidden/>
              </w:rPr>
              <w:tab/>
            </w:r>
            <w:r w:rsidR="00B040E8">
              <w:rPr>
                <w:noProof/>
                <w:webHidden/>
              </w:rPr>
              <w:fldChar w:fldCharType="begin"/>
            </w:r>
            <w:r w:rsidR="00B040E8">
              <w:rPr>
                <w:noProof/>
                <w:webHidden/>
              </w:rPr>
              <w:instrText xml:space="preserve"> PAGEREF _Toc57813119 \h </w:instrText>
            </w:r>
            <w:r w:rsidR="00B040E8">
              <w:rPr>
                <w:noProof/>
                <w:webHidden/>
              </w:rPr>
            </w:r>
            <w:r w:rsidR="00B040E8">
              <w:rPr>
                <w:noProof/>
                <w:webHidden/>
              </w:rPr>
              <w:fldChar w:fldCharType="separate"/>
            </w:r>
            <w:r w:rsidR="00BE1C15">
              <w:rPr>
                <w:noProof/>
                <w:webHidden/>
              </w:rPr>
              <w:t>6</w:t>
            </w:r>
            <w:r w:rsidR="00B040E8">
              <w:rPr>
                <w:noProof/>
                <w:webHidden/>
              </w:rPr>
              <w:fldChar w:fldCharType="end"/>
            </w:r>
          </w:hyperlink>
        </w:p>
        <w:p w14:paraId="0880A60F" w14:textId="4C3A7E52" w:rsidR="00B040E8" w:rsidRDefault="00D00B5A">
          <w:pPr>
            <w:pStyle w:val="TOC1"/>
            <w:rPr>
              <w:rFonts w:asciiTheme="minorHAnsi" w:eastAsiaTheme="minorEastAsia" w:hAnsiTheme="minorHAnsi" w:cstheme="minorBidi"/>
              <w:b w:val="0"/>
              <w:lang w:val="en-GB"/>
            </w:rPr>
          </w:pPr>
          <w:hyperlink w:anchor="_Toc57813120" w:history="1">
            <w:r w:rsidR="00B040E8" w:rsidRPr="00F6497E">
              <w:rPr>
                <w:rStyle w:val="Hyperlink"/>
              </w:rPr>
              <w:t>CONCEPTUAL FRAMEWORK AND OPERATIONALISATION</w:t>
            </w:r>
            <w:r w:rsidR="00B040E8">
              <w:rPr>
                <w:webHidden/>
              </w:rPr>
              <w:tab/>
            </w:r>
            <w:r w:rsidR="00B040E8">
              <w:rPr>
                <w:webHidden/>
              </w:rPr>
              <w:fldChar w:fldCharType="begin"/>
            </w:r>
            <w:r w:rsidR="00B040E8">
              <w:rPr>
                <w:webHidden/>
              </w:rPr>
              <w:instrText xml:space="preserve"> PAGEREF _Toc57813120 \h </w:instrText>
            </w:r>
            <w:r w:rsidR="00B040E8">
              <w:rPr>
                <w:webHidden/>
              </w:rPr>
            </w:r>
            <w:r w:rsidR="00B040E8">
              <w:rPr>
                <w:webHidden/>
              </w:rPr>
              <w:fldChar w:fldCharType="separate"/>
            </w:r>
            <w:r w:rsidR="00BE1C15">
              <w:rPr>
                <w:webHidden/>
              </w:rPr>
              <w:t>6</w:t>
            </w:r>
            <w:r w:rsidR="00B040E8">
              <w:rPr>
                <w:webHidden/>
              </w:rPr>
              <w:fldChar w:fldCharType="end"/>
            </w:r>
          </w:hyperlink>
        </w:p>
        <w:p w14:paraId="4A6F407A" w14:textId="39E7319A" w:rsidR="00B040E8" w:rsidRDefault="00D00B5A">
          <w:pPr>
            <w:pStyle w:val="TOC1"/>
            <w:rPr>
              <w:rFonts w:asciiTheme="minorHAnsi" w:eastAsiaTheme="minorEastAsia" w:hAnsiTheme="minorHAnsi" w:cstheme="minorBidi"/>
              <w:b w:val="0"/>
              <w:lang w:val="en-GB"/>
            </w:rPr>
          </w:pPr>
          <w:hyperlink w:anchor="_Toc57813121" w:history="1">
            <w:r w:rsidR="00B040E8" w:rsidRPr="00F6497E">
              <w:rPr>
                <w:rStyle w:val="Hyperlink"/>
              </w:rPr>
              <w:t>RESEARCH QUESTIONS</w:t>
            </w:r>
            <w:r w:rsidR="00B040E8">
              <w:rPr>
                <w:webHidden/>
              </w:rPr>
              <w:tab/>
            </w:r>
            <w:r w:rsidR="00B040E8">
              <w:rPr>
                <w:webHidden/>
              </w:rPr>
              <w:fldChar w:fldCharType="begin"/>
            </w:r>
            <w:r w:rsidR="00B040E8">
              <w:rPr>
                <w:webHidden/>
              </w:rPr>
              <w:instrText xml:space="preserve"> PAGEREF _Toc57813121 \h </w:instrText>
            </w:r>
            <w:r w:rsidR="00B040E8">
              <w:rPr>
                <w:webHidden/>
              </w:rPr>
            </w:r>
            <w:r w:rsidR="00B040E8">
              <w:rPr>
                <w:webHidden/>
              </w:rPr>
              <w:fldChar w:fldCharType="separate"/>
            </w:r>
            <w:r w:rsidR="00BE1C15">
              <w:rPr>
                <w:webHidden/>
              </w:rPr>
              <w:t>8</w:t>
            </w:r>
            <w:r w:rsidR="00B040E8">
              <w:rPr>
                <w:webHidden/>
              </w:rPr>
              <w:fldChar w:fldCharType="end"/>
            </w:r>
          </w:hyperlink>
        </w:p>
        <w:p w14:paraId="2909568C" w14:textId="7D7AEC55" w:rsidR="00B040E8" w:rsidRDefault="00D00B5A">
          <w:pPr>
            <w:pStyle w:val="TOC1"/>
            <w:rPr>
              <w:rFonts w:asciiTheme="minorHAnsi" w:eastAsiaTheme="minorEastAsia" w:hAnsiTheme="minorHAnsi" w:cstheme="minorBidi"/>
              <w:b w:val="0"/>
              <w:lang w:val="en-GB"/>
            </w:rPr>
          </w:pPr>
          <w:hyperlink w:anchor="_Toc57813122" w:history="1">
            <w:r w:rsidR="00B040E8" w:rsidRPr="00F6497E">
              <w:rPr>
                <w:rStyle w:val="Hyperlink"/>
              </w:rPr>
              <w:t>STUDY DESIGN AND SAMPLING STRATEGY</w:t>
            </w:r>
            <w:r w:rsidR="00B040E8">
              <w:rPr>
                <w:webHidden/>
              </w:rPr>
              <w:tab/>
            </w:r>
            <w:r w:rsidR="00B040E8">
              <w:rPr>
                <w:webHidden/>
              </w:rPr>
              <w:fldChar w:fldCharType="begin"/>
            </w:r>
            <w:r w:rsidR="00B040E8">
              <w:rPr>
                <w:webHidden/>
              </w:rPr>
              <w:instrText xml:space="preserve"> PAGEREF _Toc57813122 \h </w:instrText>
            </w:r>
            <w:r w:rsidR="00B040E8">
              <w:rPr>
                <w:webHidden/>
              </w:rPr>
            </w:r>
            <w:r w:rsidR="00B040E8">
              <w:rPr>
                <w:webHidden/>
              </w:rPr>
              <w:fldChar w:fldCharType="separate"/>
            </w:r>
            <w:r w:rsidR="00BE1C15">
              <w:rPr>
                <w:webHidden/>
              </w:rPr>
              <w:t>8</w:t>
            </w:r>
            <w:r w:rsidR="00B040E8">
              <w:rPr>
                <w:webHidden/>
              </w:rPr>
              <w:fldChar w:fldCharType="end"/>
            </w:r>
          </w:hyperlink>
        </w:p>
        <w:p w14:paraId="664A049C" w14:textId="1CCA0850" w:rsidR="00B040E8" w:rsidRDefault="00D00B5A">
          <w:pPr>
            <w:pStyle w:val="TOC2"/>
            <w:rPr>
              <w:rFonts w:asciiTheme="minorHAnsi" w:eastAsiaTheme="minorEastAsia" w:hAnsiTheme="minorHAnsi" w:cstheme="minorBidi"/>
              <w:noProof/>
              <w:lang w:val="en-GB"/>
            </w:rPr>
          </w:pPr>
          <w:hyperlink w:anchor="_Toc57813123" w:history="1">
            <w:r w:rsidR="00B040E8" w:rsidRPr="00F6497E">
              <w:rPr>
                <w:rStyle w:val="Hyperlink"/>
                <w:noProof/>
              </w:rPr>
              <w:t>1. Study design and Population</w:t>
            </w:r>
            <w:r w:rsidR="00B040E8">
              <w:rPr>
                <w:noProof/>
                <w:webHidden/>
              </w:rPr>
              <w:tab/>
            </w:r>
            <w:r w:rsidR="00B040E8">
              <w:rPr>
                <w:noProof/>
                <w:webHidden/>
              </w:rPr>
              <w:fldChar w:fldCharType="begin"/>
            </w:r>
            <w:r w:rsidR="00B040E8">
              <w:rPr>
                <w:noProof/>
                <w:webHidden/>
              </w:rPr>
              <w:instrText xml:space="preserve"> PAGEREF _Toc57813123 \h </w:instrText>
            </w:r>
            <w:r w:rsidR="00B040E8">
              <w:rPr>
                <w:noProof/>
                <w:webHidden/>
              </w:rPr>
            </w:r>
            <w:r w:rsidR="00B040E8">
              <w:rPr>
                <w:noProof/>
                <w:webHidden/>
              </w:rPr>
              <w:fldChar w:fldCharType="separate"/>
            </w:r>
            <w:r w:rsidR="00BE1C15">
              <w:rPr>
                <w:noProof/>
                <w:webHidden/>
              </w:rPr>
              <w:t>8</w:t>
            </w:r>
            <w:r w:rsidR="00B040E8">
              <w:rPr>
                <w:noProof/>
                <w:webHidden/>
              </w:rPr>
              <w:fldChar w:fldCharType="end"/>
            </w:r>
          </w:hyperlink>
        </w:p>
        <w:p w14:paraId="409FC703" w14:textId="59E99EF9" w:rsidR="00B040E8" w:rsidRDefault="00D00B5A">
          <w:pPr>
            <w:pStyle w:val="TOC1"/>
            <w:rPr>
              <w:rFonts w:asciiTheme="minorHAnsi" w:eastAsiaTheme="minorEastAsia" w:hAnsiTheme="minorHAnsi" w:cstheme="minorBidi"/>
              <w:b w:val="0"/>
              <w:lang w:val="en-GB"/>
            </w:rPr>
          </w:pPr>
          <w:hyperlink w:anchor="_Toc57813124" w:history="1">
            <w:r w:rsidR="00B040E8" w:rsidRPr="00F6497E">
              <w:rPr>
                <w:rStyle w:val="Hyperlink"/>
              </w:rPr>
              <w:t>Work Package 1 (Objective 1):  barriers and facilitators to development and implementation of healthy food environment and NR-NCD policies in Kenya</w:t>
            </w:r>
            <w:r w:rsidR="00B040E8">
              <w:rPr>
                <w:webHidden/>
              </w:rPr>
              <w:tab/>
            </w:r>
            <w:r w:rsidR="00B040E8">
              <w:rPr>
                <w:webHidden/>
              </w:rPr>
              <w:fldChar w:fldCharType="begin"/>
            </w:r>
            <w:r w:rsidR="00B040E8">
              <w:rPr>
                <w:webHidden/>
              </w:rPr>
              <w:instrText xml:space="preserve"> PAGEREF _Toc57813124 \h </w:instrText>
            </w:r>
            <w:r w:rsidR="00B040E8">
              <w:rPr>
                <w:webHidden/>
              </w:rPr>
            </w:r>
            <w:r w:rsidR="00B040E8">
              <w:rPr>
                <w:webHidden/>
              </w:rPr>
              <w:fldChar w:fldCharType="separate"/>
            </w:r>
            <w:r w:rsidR="00BE1C15">
              <w:rPr>
                <w:webHidden/>
              </w:rPr>
              <w:t>9</w:t>
            </w:r>
            <w:r w:rsidR="00B040E8">
              <w:rPr>
                <w:webHidden/>
              </w:rPr>
              <w:fldChar w:fldCharType="end"/>
            </w:r>
          </w:hyperlink>
        </w:p>
        <w:p w14:paraId="4CA29EF9" w14:textId="64B72D3A" w:rsidR="00B040E8" w:rsidRDefault="00D00B5A">
          <w:pPr>
            <w:pStyle w:val="TOC1"/>
            <w:rPr>
              <w:rFonts w:asciiTheme="minorHAnsi" w:eastAsiaTheme="minorEastAsia" w:hAnsiTheme="minorHAnsi" w:cstheme="minorBidi"/>
              <w:b w:val="0"/>
              <w:lang w:val="en-GB"/>
            </w:rPr>
          </w:pPr>
          <w:hyperlink w:anchor="_Toc57813125" w:history="1">
            <w:r w:rsidR="00B040E8" w:rsidRPr="00F6497E">
              <w:rPr>
                <w:rStyle w:val="Hyperlink"/>
              </w:rPr>
              <w:t>Work Package 2 (Objectives 2): Frequency and nature of unhealthy food and beverage marketing to children</w:t>
            </w:r>
            <w:r w:rsidR="00B040E8">
              <w:rPr>
                <w:webHidden/>
              </w:rPr>
              <w:tab/>
            </w:r>
            <w:r w:rsidR="00B040E8">
              <w:rPr>
                <w:webHidden/>
              </w:rPr>
              <w:fldChar w:fldCharType="begin"/>
            </w:r>
            <w:r w:rsidR="00B040E8">
              <w:rPr>
                <w:webHidden/>
              </w:rPr>
              <w:instrText xml:space="preserve"> PAGEREF _Toc57813125 \h </w:instrText>
            </w:r>
            <w:r w:rsidR="00B040E8">
              <w:rPr>
                <w:webHidden/>
              </w:rPr>
            </w:r>
            <w:r w:rsidR="00B040E8">
              <w:rPr>
                <w:webHidden/>
              </w:rPr>
              <w:fldChar w:fldCharType="separate"/>
            </w:r>
            <w:r w:rsidR="00BE1C15">
              <w:rPr>
                <w:webHidden/>
              </w:rPr>
              <w:t>11</w:t>
            </w:r>
            <w:r w:rsidR="00B040E8">
              <w:rPr>
                <w:webHidden/>
              </w:rPr>
              <w:fldChar w:fldCharType="end"/>
            </w:r>
          </w:hyperlink>
        </w:p>
        <w:p w14:paraId="15B98AFB" w14:textId="0795B2CE" w:rsidR="00B040E8" w:rsidRDefault="00D00B5A">
          <w:pPr>
            <w:pStyle w:val="TOC3"/>
            <w:tabs>
              <w:tab w:val="right" w:leader="dot" w:pos="10790"/>
            </w:tabs>
            <w:rPr>
              <w:rFonts w:asciiTheme="minorHAnsi" w:eastAsiaTheme="minorEastAsia" w:hAnsiTheme="minorHAnsi" w:cstheme="minorBidi"/>
              <w:noProof/>
              <w:lang w:val="en-GB"/>
            </w:rPr>
          </w:pPr>
          <w:hyperlink w:anchor="_Toc57813126" w:history="1">
            <w:r w:rsidR="00B040E8" w:rsidRPr="00F6497E">
              <w:rPr>
                <w:rStyle w:val="Hyperlink"/>
                <w:noProof/>
                <w:highlight w:val="white"/>
              </w:rPr>
              <w:t>i) Television and radio monitoring (Nationwide)</w:t>
            </w:r>
            <w:r w:rsidR="00B040E8">
              <w:rPr>
                <w:noProof/>
                <w:webHidden/>
              </w:rPr>
              <w:tab/>
            </w:r>
            <w:r w:rsidR="00B040E8">
              <w:rPr>
                <w:noProof/>
                <w:webHidden/>
              </w:rPr>
              <w:fldChar w:fldCharType="begin"/>
            </w:r>
            <w:r w:rsidR="00B040E8">
              <w:rPr>
                <w:noProof/>
                <w:webHidden/>
              </w:rPr>
              <w:instrText xml:space="preserve"> PAGEREF _Toc57813126 \h </w:instrText>
            </w:r>
            <w:r w:rsidR="00B040E8">
              <w:rPr>
                <w:noProof/>
                <w:webHidden/>
              </w:rPr>
            </w:r>
            <w:r w:rsidR="00B040E8">
              <w:rPr>
                <w:noProof/>
                <w:webHidden/>
              </w:rPr>
              <w:fldChar w:fldCharType="separate"/>
            </w:r>
            <w:r w:rsidR="00BE1C15">
              <w:rPr>
                <w:noProof/>
                <w:webHidden/>
              </w:rPr>
              <w:t>12</w:t>
            </w:r>
            <w:r w:rsidR="00B040E8">
              <w:rPr>
                <w:noProof/>
                <w:webHidden/>
              </w:rPr>
              <w:fldChar w:fldCharType="end"/>
            </w:r>
          </w:hyperlink>
        </w:p>
        <w:p w14:paraId="0A156E78" w14:textId="3601F7F7" w:rsidR="00B040E8" w:rsidRDefault="00D00B5A">
          <w:pPr>
            <w:pStyle w:val="TOC3"/>
            <w:tabs>
              <w:tab w:val="right" w:leader="dot" w:pos="10790"/>
            </w:tabs>
            <w:rPr>
              <w:rFonts w:asciiTheme="minorHAnsi" w:eastAsiaTheme="minorEastAsia" w:hAnsiTheme="minorHAnsi" w:cstheme="minorBidi"/>
              <w:noProof/>
              <w:lang w:val="en-GB"/>
            </w:rPr>
          </w:pPr>
          <w:hyperlink w:anchor="_Toc57813127" w:history="1">
            <w:r w:rsidR="00B040E8" w:rsidRPr="00F6497E">
              <w:rPr>
                <w:rStyle w:val="Hyperlink"/>
                <w:noProof/>
                <w:highlight w:val="white"/>
              </w:rPr>
              <w:t>ii) Outdoor advertising (around schools and sports events)</w:t>
            </w:r>
            <w:r w:rsidR="00B040E8">
              <w:rPr>
                <w:noProof/>
                <w:webHidden/>
              </w:rPr>
              <w:tab/>
            </w:r>
            <w:r w:rsidR="00B040E8">
              <w:rPr>
                <w:noProof/>
                <w:webHidden/>
              </w:rPr>
              <w:fldChar w:fldCharType="begin"/>
            </w:r>
            <w:r w:rsidR="00B040E8">
              <w:rPr>
                <w:noProof/>
                <w:webHidden/>
              </w:rPr>
              <w:instrText xml:space="preserve"> PAGEREF _Toc57813127 \h </w:instrText>
            </w:r>
            <w:r w:rsidR="00B040E8">
              <w:rPr>
                <w:noProof/>
                <w:webHidden/>
              </w:rPr>
            </w:r>
            <w:r w:rsidR="00B040E8">
              <w:rPr>
                <w:noProof/>
                <w:webHidden/>
              </w:rPr>
              <w:fldChar w:fldCharType="separate"/>
            </w:r>
            <w:r w:rsidR="00BE1C15">
              <w:rPr>
                <w:noProof/>
                <w:webHidden/>
              </w:rPr>
              <w:t>14</w:t>
            </w:r>
            <w:r w:rsidR="00B040E8">
              <w:rPr>
                <w:noProof/>
                <w:webHidden/>
              </w:rPr>
              <w:fldChar w:fldCharType="end"/>
            </w:r>
          </w:hyperlink>
        </w:p>
        <w:p w14:paraId="733B964E" w14:textId="02BB1B57" w:rsidR="00B040E8" w:rsidRDefault="00D00B5A">
          <w:pPr>
            <w:pStyle w:val="TOC3"/>
            <w:tabs>
              <w:tab w:val="right" w:leader="dot" w:pos="10790"/>
            </w:tabs>
            <w:rPr>
              <w:rFonts w:asciiTheme="minorHAnsi" w:eastAsiaTheme="minorEastAsia" w:hAnsiTheme="minorHAnsi" w:cstheme="minorBidi"/>
              <w:noProof/>
              <w:lang w:val="en-GB"/>
            </w:rPr>
          </w:pPr>
          <w:hyperlink w:anchor="_Toc57813128" w:history="1">
            <w:r w:rsidR="00B040E8" w:rsidRPr="00F6497E">
              <w:rPr>
                <w:rStyle w:val="Hyperlink"/>
                <w:noProof/>
                <w:highlight w:val="white"/>
              </w:rPr>
              <w:t>iii) Marketing in stores</w:t>
            </w:r>
            <w:r w:rsidR="00B040E8">
              <w:rPr>
                <w:noProof/>
                <w:webHidden/>
              </w:rPr>
              <w:tab/>
            </w:r>
            <w:r w:rsidR="00B040E8">
              <w:rPr>
                <w:noProof/>
                <w:webHidden/>
              </w:rPr>
              <w:fldChar w:fldCharType="begin"/>
            </w:r>
            <w:r w:rsidR="00B040E8">
              <w:rPr>
                <w:noProof/>
                <w:webHidden/>
              </w:rPr>
              <w:instrText xml:space="preserve"> PAGEREF _Toc57813128 \h </w:instrText>
            </w:r>
            <w:r w:rsidR="00B040E8">
              <w:rPr>
                <w:noProof/>
                <w:webHidden/>
              </w:rPr>
            </w:r>
            <w:r w:rsidR="00B040E8">
              <w:rPr>
                <w:noProof/>
                <w:webHidden/>
              </w:rPr>
              <w:fldChar w:fldCharType="separate"/>
            </w:r>
            <w:r w:rsidR="00BE1C15">
              <w:rPr>
                <w:noProof/>
                <w:webHidden/>
              </w:rPr>
              <w:t>16</w:t>
            </w:r>
            <w:r w:rsidR="00B040E8">
              <w:rPr>
                <w:noProof/>
                <w:webHidden/>
              </w:rPr>
              <w:fldChar w:fldCharType="end"/>
            </w:r>
          </w:hyperlink>
        </w:p>
        <w:p w14:paraId="50022EB0" w14:textId="347C7A37" w:rsidR="00B040E8" w:rsidRDefault="00D00B5A">
          <w:pPr>
            <w:pStyle w:val="TOC3"/>
            <w:tabs>
              <w:tab w:val="right" w:leader="dot" w:pos="10790"/>
            </w:tabs>
            <w:rPr>
              <w:rFonts w:asciiTheme="minorHAnsi" w:eastAsiaTheme="minorEastAsia" w:hAnsiTheme="minorHAnsi" w:cstheme="minorBidi"/>
              <w:noProof/>
              <w:lang w:val="en-GB"/>
            </w:rPr>
          </w:pPr>
          <w:hyperlink w:anchor="_Toc57813129" w:history="1">
            <w:r w:rsidR="00B040E8" w:rsidRPr="00F6497E">
              <w:rPr>
                <w:rStyle w:val="Hyperlink"/>
                <w:noProof/>
                <w:highlight w:val="white"/>
              </w:rPr>
              <w:t>iv) Qualitative interviews</w:t>
            </w:r>
            <w:r w:rsidR="00B040E8">
              <w:rPr>
                <w:noProof/>
                <w:webHidden/>
              </w:rPr>
              <w:tab/>
            </w:r>
            <w:r w:rsidR="00B040E8">
              <w:rPr>
                <w:noProof/>
                <w:webHidden/>
              </w:rPr>
              <w:fldChar w:fldCharType="begin"/>
            </w:r>
            <w:r w:rsidR="00B040E8">
              <w:rPr>
                <w:noProof/>
                <w:webHidden/>
              </w:rPr>
              <w:instrText xml:space="preserve"> PAGEREF _Toc57813129 \h </w:instrText>
            </w:r>
            <w:r w:rsidR="00B040E8">
              <w:rPr>
                <w:noProof/>
                <w:webHidden/>
              </w:rPr>
            </w:r>
            <w:r w:rsidR="00B040E8">
              <w:rPr>
                <w:noProof/>
                <w:webHidden/>
              </w:rPr>
              <w:fldChar w:fldCharType="separate"/>
            </w:r>
            <w:r w:rsidR="00BE1C15">
              <w:rPr>
                <w:noProof/>
                <w:webHidden/>
              </w:rPr>
              <w:t>17</w:t>
            </w:r>
            <w:r w:rsidR="00B040E8">
              <w:rPr>
                <w:noProof/>
                <w:webHidden/>
              </w:rPr>
              <w:fldChar w:fldCharType="end"/>
            </w:r>
          </w:hyperlink>
        </w:p>
        <w:p w14:paraId="7EC5F59E" w14:textId="339A9FA5" w:rsidR="00B040E8" w:rsidRDefault="00D00B5A">
          <w:pPr>
            <w:pStyle w:val="TOC1"/>
            <w:rPr>
              <w:rFonts w:asciiTheme="minorHAnsi" w:eastAsiaTheme="minorEastAsia" w:hAnsiTheme="minorHAnsi" w:cstheme="minorBidi"/>
              <w:b w:val="0"/>
              <w:lang w:val="en-GB"/>
            </w:rPr>
          </w:pPr>
          <w:hyperlink w:anchor="_Toc57813130" w:history="1">
            <w:r w:rsidR="00B040E8" w:rsidRPr="00F6497E">
              <w:rPr>
                <w:rStyle w:val="Hyperlink"/>
              </w:rPr>
              <w:t>Work Package 3 (Objective 3): The economic burden of NR-NCDs</w:t>
            </w:r>
            <w:r w:rsidR="00B040E8">
              <w:rPr>
                <w:webHidden/>
              </w:rPr>
              <w:tab/>
            </w:r>
            <w:r w:rsidR="00B040E8">
              <w:rPr>
                <w:webHidden/>
              </w:rPr>
              <w:fldChar w:fldCharType="begin"/>
            </w:r>
            <w:r w:rsidR="00B040E8">
              <w:rPr>
                <w:webHidden/>
              </w:rPr>
              <w:instrText xml:space="preserve"> PAGEREF _Toc57813130 \h </w:instrText>
            </w:r>
            <w:r w:rsidR="00B040E8">
              <w:rPr>
                <w:webHidden/>
              </w:rPr>
            </w:r>
            <w:r w:rsidR="00B040E8">
              <w:rPr>
                <w:webHidden/>
              </w:rPr>
              <w:fldChar w:fldCharType="separate"/>
            </w:r>
            <w:r w:rsidR="00BE1C15">
              <w:rPr>
                <w:webHidden/>
              </w:rPr>
              <w:t>18</w:t>
            </w:r>
            <w:r w:rsidR="00B040E8">
              <w:rPr>
                <w:webHidden/>
              </w:rPr>
              <w:fldChar w:fldCharType="end"/>
            </w:r>
          </w:hyperlink>
        </w:p>
        <w:p w14:paraId="0B6CACE2" w14:textId="5789F28B" w:rsidR="00B040E8" w:rsidRDefault="00D00B5A">
          <w:pPr>
            <w:pStyle w:val="TOC2"/>
            <w:rPr>
              <w:rFonts w:asciiTheme="minorHAnsi" w:eastAsiaTheme="minorEastAsia" w:hAnsiTheme="minorHAnsi" w:cstheme="minorBidi"/>
              <w:noProof/>
              <w:lang w:val="en-GB"/>
            </w:rPr>
          </w:pPr>
          <w:hyperlink w:anchor="_Toc57813131" w:history="1">
            <w:r w:rsidR="00B040E8" w:rsidRPr="00F6497E">
              <w:rPr>
                <w:rStyle w:val="Hyperlink"/>
                <w:noProof/>
              </w:rPr>
              <w:t>Work Package 4 (Objective 4). Political and legal feasibility of interventions</w:t>
            </w:r>
            <w:r w:rsidR="00B040E8">
              <w:rPr>
                <w:noProof/>
                <w:webHidden/>
              </w:rPr>
              <w:tab/>
            </w:r>
            <w:r w:rsidR="00B040E8">
              <w:rPr>
                <w:noProof/>
                <w:webHidden/>
              </w:rPr>
              <w:fldChar w:fldCharType="begin"/>
            </w:r>
            <w:r w:rsidR="00B040E8">
              <w:rPr>
                <w:noProof/>
                <w:webHidden/>
              </w:rPr>
              <w:instrText xml:space="preserve"> PAGEREF _Toc57813131 \h </w:instrText>
            </w:r>
            <w:r w:rsidR="00B040E8">
              <w:rPr>
                <w:noProof/>
                <w:webHidden/>
              </w:rPr>
            </w:r>
            <w:r w:rsidR="00B040E8">
              <w:rPr>
                <w:noProof/>
                <w:webHidden/>
              </w:rPr>
              <w:fldChar w:fldCharType="separate"/>
            </w:r>
            <w:r w:rsidR="00BE1C15">
              <w:rPr>
                <w:noProof/>
                <w:webHidden/>
              </w:rPr>
              <w:t>21</w:t>
            </w:r>
            <w:r w:rsidR="00B040E8">
              <w:rPr>
                <w:noProof/>
                <w:webHidden/>
              </w:rPr>
              <w:fldChar w:fldCharType="end"/>
            </w:r>
          </w:hyperlink>
        </w:p>
        <w:p w14:paraId="6330FE97" w14:textId="19DD6D7E" w:rsidR="00B040E8" w:rsidRDefault="00D00B5A">
          <w:pPr>
            <w:pStyle w:val="TOC2"/>
            <w:rPr>
              <w:rFonts w:asciiTheme="minorHAnsi" w:eastAsiaTheme="minorEastAsia" w:hAnsiTheme="minorHAnsi" w:cstheme="minorBidi"/>
              <w:noProof/>
              <w:lang w:val="en-GB"/>
            </w:rPr>
          </w:pPr>
          <w:hyperlink w:anchor="_Toc57813132" w:history="1">
            <w:r w:rsidR="00B040E8" w:rsidRPr="00F6497E">
              <w:rPr>
                <w:rStyle w:val="Hyperlink"/>
                <w:noProof/>
              </w:rPr>
              <w:t>2. Training of interviewers and piloting</w:t>
            </w:r>
            <w:r w:rsidR="00B040E8">
              <w:rPr>
                <w:noProof/>
                <w:webHidden/>
              </w:rPr>
              <w:tab/>
            </w:r>
            <w:r w:rsidR="00B040E8">
              <w:rPr>
                <w:noProof/>
                <w:webHidden/>
              </w:rPr>
              <w:fldChar w:fldCharType="begin"/>
            </w:r>
            <w:r w:rsidR="00B040E8">
              <w:rPr>
                <w:noProof/>
                <w:webHidden/>
              </w:rPr>
              <w:instrText xml:space="preserve"> PAGEREF _Toc57813132 \h </w:instrText>
            </w:r>
            <w:r w:rsidR="00B040E8">
              <w:rPr>
                <w:noProof/>
                <w:webHidden/>
              </w:rPr>
            </w:r>
            <w:r w:rsidR="00B040E8">
              <w:rPr>
                <w:noProof/>
                <w:webHidden/>
              </w:rPr>
              <w:fldChar w:fldCharType="separate"/>
            </w:r>
            <w:r w:rsidR="00BE1C15">
              <w:rPr>
                <w:noProof/>
                <w:webHidden/>
              </w:rPr>
              <w:t>23</w:t>
            </w:r>
            <w:r w:rsidR="00B040E8">
              <w:rPr>
                <w:noProof/>
                <w:webHidden/>
              </w:rPr>
              <w:fldChar w:fldCharType="end"/>
            </w:r>
          </w:hyperlink>
        </w:p>
        <w:p w14:paraId="69A3D24D" w14:textId="4057868D" w:rsidR="00B040E8" w:rsidRDefault="00D00B5A">
          <w:pPr>
            <w:pStyle w:val="TOC2"/>
            <w:rPr>
              <w:rFonts w:asciiTheme="minorHAnsi" w:eastAsiaTheme="minorEastAsia" w:hAnsiTheme="minorHAnsi" w:cstheme="minorBidi"/>
              <w:noProof/>
              <w:lang w:val="en-GB"/>
            </w:rPr>
          </w:pPr>
          <w:hyperlink w:anchor="_Toc57813133" w:history="1">
            <w:r w:rsidR="00B040E8" w:rsidRPr="00F6497E">
              <w:rPr>
                <w:rStyle w:val="Hyperlink"/>
                <w:noProof/>
              </w:rPr>
              <w:t>3. Management of data quality during field work</w:t>
            </w:r>
            <w:r w:rsidR="00B040E8">
              <w:rPr>
                <w:noProof/>
                <w:webHidden/>
              </w:rPr>
              <w:tab/>
            </w:r>
            <w:r w:rsidR="00B040E8">
              <w:rPr>
                <w:noProof/>
                <w:webHidden/>
              </w:rPr>
              <w:fldChar w:fldCharType="begin"/>
            </w:r>
            <w:r w:rsidR="00B040E8">
              <w:rPr>
                <w:noProof/>
                <w:webHidden/>
              </w:rPr>
              <w:instrText xml:space="preserve"> PAGEREF _Toc57813133 \h </w:instrText>
            </w:r>
            <w:r w:rsidR="00B040E8">
              <w:rPr>
                <w:noProof/>
                <w:webHidden/>
              </w:rPr>
            </w:r>
            <w:r w:rsidR="00B040E8">
              <w:rPr>
                <w:noProof/>
                <w:webHidden/>
              </w:rPr>
              <w:fldChar w:fldCharType="separate"/>
            </w:r>
            <w:r w:rsidR="00BE1C15">
              <w:rPr>
                <w:noProof/>
                <w:webHidden/>
              </w:rPr>
              <w:t>23</w:t>
            </w:r>
            <w:r w:rsidR="00B040E8">
              <w:rPr>
                <w:noProof/>
                <w:webHidden/>
              </w:rPr>
              <w:fldChar w:fldCharType="end"/>
            </w:r>
          </w:hyperlink>
        </w:p>
        <w:p w14:paraId="4CC7BFF2" w14:textId="202FA6E4" w:rsidR="00B040E8" w:rsidRDefault="00D00B5A">
          <w:pPr>
            <w:pStyle w:val="TOC2"/>
            <w:rPr>
              <w:rFonts w:asciiTheme="minorHAnsi" w:eastAsiaTheme="minorEastAsia" w:hAnsiTheme="minorHAnsi" w:cstheme="minorBidi"/>
              <w:noProof/>
              <w:lang w:val="en-GB"/>
            </w:rPr>
          </w:pPr>
          <w:hyperlink w:anchor="_Toc57813134" w:history="1">
            <w:r w:rsidR="00B040E8" w:rsidRPr="00F6497E">
              <w:rPr>
                <w:rStyle w:val="Hyperlink"/>
                <w:noProof/>
              </w:rPr>
              <w:t>4.  Ethical and community considerations</w:t>
            </w:r>
            <w:r w:rsidR="00B040E8">
              <w:rPr>
                <w:noProof/>
                <w:webHidden/>
              </w:rPr>
              <w:tab/>
            </w:r>
            <w:r w:rsidR="00B040E8">
              <w:rPr>
                <w:noProof/>
                <w:webHidden/>
              </w:rPr>
              <w:fldChar w:fldCharType="begin"/>
            </w:r>
            <w:r w:rsidR="00B040E8">
              <w:rPr>
                <w:noProof/>
                <w:webHidden/>
              </w:rPr>
              <w:instrText xml:space="preserve"> PAGEREF _Toc57813134 \h </w:instrText>
            </w:r>
            <w:r w:rsidR="00B040E8">
              <w:rPr>
                <w:noProof/>
                <w:webHidden/>
              </w:rPr>
            </w:r>
            <w:r w:rsidR="00B040E8">
              <w:rPr>
                <w:noProof/>
                <w:webHidden/>
              </w:rPr>
              <w:fldChar w:fldCharType="separate"/>
            </w:r>
            <w:r w:rsidR="00BE1C15">
              <w:rPr>
                <w:noProof/>
                <w:webHidden/>
              </w:rPr>
              <w:t>24</w:t>
            </w:r>
            <w:r w:rsidR="00B040E8">
              <w:rPr>
                <w:noProof/>
                <w:webHidden/>
              </w:rPr>
              <w:fldChar w:fldCharType="end"/>
            </w:r>
          </w:hyperlink>
        </w:p>
        <w:p w14:paraId="261B76F0" w14:textId="3D553AA5" w:rsidR="00B040E8" w:rsidRDefault="00D00B5A">
          <w:pPr>
            <w:pStyle w:val="TOC1"/>
            <w:rPr>
              <w:rFonts w:asciiTheme="minorHAnsi" w:eastAsiaTheme="minorEastAsia" w:hAnsiTheme="minorHAnsi" w:cstheme="minorBidi"/>
              <w:b w:val="0"/>
              <w:lang w:val="en-GB"/>
            </w:rPr>
          </w:pPr>
          <w:hyperlink w:anchor="_Toc57813135" w:history="1">
            <w:r w:rsidR="00B040E8" w:rsidRPr="00F6497E">
              <w:rPr>
                <w:rStyle w:val="Hyperlink"/>
              </w:rPr>
              <w:t>DATA PROCESSING AND ANALYSIS</w:t>
            </w:r>
            <w:r w:rsidR="00B040E8">
              <w:rPr>
                <w:webHidden/>
              </w:rPr>
              <w:tab/>
            </w:r>
            <w:r w:rsidR="00B040E8">
              <w:rPr>
                <w:webHidden/>
              </w:rPr>
              <w:fldChar w:fldCharType="begin"/>
            </w:r>
            <w:r w:rsidR="00B040E8">
              <w:rPr>
                <w:webHidden/>
              </w:rPr>
              <w:instrText xml:space="preserve"> PAGEREF _Toc57813135 \h </w:instrText>
            </w:r>
            <w:r w:rsidR="00B040E8">
              <w:rPr>
                <w:webHidden/>
              </w:rPr>
            </w:r>
            <w:r w:rsidR="00B040E8">
              <w:rPr>
                <w:webHidden/>
              </w:rPr>
              <w:fldChar w:fldCharType="separate"/>
            </w:r>
            <w:r w:rsidR="00BE1C15">
              <w:rPr>
                <w:webHidden/>
              </w:rPr>
              <w:t>26</w:t>
            </w:r>
            <w:r w:rsidR="00B040E8">
              <w:rPr>
                <w:webHidden/>
              </w:rPr>
              <w:fldChar w:fldCharType="end"/>
            </w:r>
          </w:hyperlink>
        </w:p>
        <w:p w14:paraId="06AEAEBB" w14:textId="667F2E65" w:rsidR="00B040E8" w:rsidRDefault="00D00B5A">
          <w:pPr>
            <w:pStyle w:val="TOC1"/>
            <w:rPr>
              <w:rFonts w:asciiTheme="minorHAnsi" w:eastAsiaTheme="minorEastAsia" w:hAnsiTheme="minorHAnsi" w:cstheme="minorBidi"/>
              <w:b w:val="0"/>
              <w:lang w:val="en-GB"/>
            </w:rPr>
          </w:pPr>
          <w:hyperlink w:anchor="_Toc57813136" w:history="1">
            <w:r w:rsidR="00B040E8" w:rsidRPr="00F6497E">
              <w:rPr>
                <w:rStyle w:val="Hyperlink"/>
              </w:rPr>
              <w:t>PLANS FOR COMMUNICATING THE FINDINGS OF THE STUDY</w:t>
            </w:r>
            <w:r w:rsidR="00B040E8">
              <w:rPr>
                <w:webHidden/>
              </w:rPr>
              <w:tab/>
            </w:r>
            <w:r w:rsidR="00B040E8">
              <w:rPr>
                <w:webHidden/>
              </w:rPr>
              <w:fldChar w:fldCharType="begin"/>
            </w:r>
            <w:r w:rsidR="00B040E8">
              <w:rPr>
                <w:webHidden/>
              </w:rPr>
              <w:instrText xml:space="preserve"> PAGEREF _Toc57813136 \h </w:instrText>
            </w:r>
            <w:r w:rsidR="00B040E8">
              <w:rPr>
                <w:webHidden/>
              </w:rPr>
            </w:r>
            <w:r w:rsidR="00B040E8">
              <w:rPr>
                <w:webHidden/>
              </w:rPr>
              <w:fldChar w:fldCharType="separate"/>
            </w:r>
            <w:r w:rsidR="00BE1C15">
              <w:rPr>
                <w:webHidden/>
              </w:rPr>
              <w:t>30</w:t>
            </w:r>
            <w:r w:rsidR="00B040E8">
              <w:rPr>
                <w:webHidden/>
              </w:rPr>
              <w:fldChar w:fldCharType="end"/>
            </w:r>
          </w:hyperlink>
        </w:p>
        <w:p w14:paraId="7671F1BB" w14:textId="4DEF0CC8" w:rsidR="00B040E8" w:rsidRDefault="00D00B5A">
          <w:pPr>
            <w:pStyle w:val="TOC1"/>
            <w:rPr>
              <w:rFonts w:asciiTheme="minorHAnsi" w:eastAsiaTheme="minorEastAsia" w:hAnsiTheme="minorHAnsi" w:cstheme="minorBidi"/>
              <w:b w:val="0"/>
              <w:lang w:val="en-GB"/>
            </w:rPr>
          </w:pPr>
          <w:hyperlink w:anchor="_Toc57813137" w:history="1">
            <w:r w:rsidR="00B040E8" w:rsidRPr="00F6497E">
              <w:rPr>
                <w:rStyle w:val="Hyperlink"/>
              </w:rPr>
              <w:t>STUDY LIMITATIONS AND RISKS</w:t>
            </w:r>
            <w:r w:rsidR="00B040E8">
              <w:rPr>
                <w:webHidden/>
              </w:rPr>
              <w:tab/>
            </w:r>
            <w:r w:rsidR="00B040E8">
              <w:rPr>
                <w:webHidden/>
              </w:rPr>
              <w:fldChar w:fldCharType="begin"/>
            </w:r>
            <w:r w:rsidR="00B040E8">
              <w:rPr>
                <w:webHidden/>
              </w:rPr>
              <w:instrText xml:space="preserve"> PAGEREF _Toc57813137 \h </w:instrText>
            </w:r>
            <w:r w:rsidR="00B040E8">
              <w:rPr>
                <w:webHidden/>
              </w:rPr>
            </w:r>
            <w:r w:rsidR="00B040E8">
              <w:rPr>
                <w:webHidden/>
              </w:rPr>
              <w:fldChar w:fldCharType="separate"/>
            </w:r>
            <w:r w:rsidR="00BE1C15">
              <w:rPr>
                <w:webHidden/>
              </w:rPr>
              <w:t>31</w:t>
            </w:r>
            <w:r w:rsidR="00B040E8">
              <w:rPr>
                <w:webHidden/>
              </w:rPr>
              <w:fldChar w:fldCharType="end"/>
            </w:r>
          </w:hyperlink>
        </w:p>
        <w:p w14:paraId="0C537CD0" w14:textId="780171CD" w:rsidR="00B040E8" w:rsidRDefault="00D00B5A">
          <w:pPr>
            <w:pStyle w:val="TOC1"/>
            <w:rPr>
              <w:rFonts w:asciiTheme="minorHAnsi" w:eastAsiaTheme="minorEastAsia" w:hAnsiTheme="minorHAnsi" w:cstheme="minorBidi"/>
              <w:b w:val="0"/>
              <w:lang w:val="en-GB"/>
            </w:rPr>
          </w:pPr>
          <w:hyperlink w:anchor="_Toc57813138" w:history="1">
            <w:r w:rsidR="00B040E8" w:rsidRPr="00F6497E">
              <w:rPr>
                <w:rStyle w:val="Hyperlink"/>
              </w:rPr>
              <w:t>MANAGEMENT AND ORGANIZATION OF THE STUDY</w:t>
            </w:r>
            <w:r w:rsidR="00B040E8">
              <w:rPr>
                <w:webHidden/>
              </w:rPr>
              <w:tab/>
            </w:r>
            <w:r w:rsidR="00B040E8">
              <w:rPr>
                <w:webHidden/>
              </w:rPr>
              <w:fldChar w:fldCharType="begin"/>
            </w:r>
            <w:r w:rsidR="00B040E8">
              <w:rPr>
                <w:webHidden/>
              </w:rPr>
              <w:instrText xml:space="preserve"> PAGEREF _Toc57813138 \h </w:instrText>
            </w:r>
            <w:r w:rsidR="00B040E8">
              <w:rPr>
                <w:webHidden/>
              </w:rPr>
            </w:r>
            <w:r w:rsidR="00B040E8">
              <w:rPr>
                <w:webHidden/>
              </w:rPr>
              <w:fldChar w:fldCharType="separate"/>
            </w:r>
            <w:r w:rsidR="00BE1C15">
              <w:rPr>
                <w:webHidden/>
              </w:rPr>
              <w:t>32</w:t>
            </w:r>
            <w:r w:rsidR="00B040E8">
              <w:rPr>
                <w:webHidden/>
              </w:rPr>
              <w:fldChar w:fldCharType="end"/>
            </w:r>
          </w:hyperlink>
        </w:p>
        <w:p w14:paraId="79E7DDFF" w14:textId="10490B33" w:rsidR="00B040E8" w:rsidRDefault="00D00B5A">
          <w:pPr>
            <w:pStyle w:val="TOC2"/>
            <w:rPr>
              <w:rFonts w:asciiTheme="minorHAnsi" w:eastAsiaTheme="minorEastAsia" w:hAnsiTheme="minorHAnsi" w:cstheme="minorBidi"/>
              <w:noProof/>
              <w:lang w:val="en-GB"/>
            </w:rPr>
          </w:pPr>
          <w:hyperlink w:anchor="_Toc57813139" w:history="1">
            <w:r w:rsidR="00B040E8" w:rsidRPr="00F6497E">
              <w:rPr>
                <w:rStyle w:val="Hyperlink"/>
                <w:noProof/>
              </w:rPr>
              <w:t>Team members, their roles, and management procedures in the study</w:t>
            </w:r>
            <w:r w:rsidR="00B040E8">
              <w:rPr>
                <w:noProof/>
                <w:webHidden/>
              </w:rPr>
              <w:tab/>
            </w:r>
            <w:r w:rsidR="00B040E8">
              <w:rPr>
                <w:noProof/>
                <w:webHidden/>
              </w:rPr>
              <w:fldChar w:fldCharType="begin"/>
            </w:r>
            <w:r w:rsidR="00B040E8">
              <w:rPr>
                <w:noProof/>
                <w:webHidden/>
              </w:rPr>
              <w:instrText xml:space="preserve"> PAGEREF _Toc57813139 \h </w:instrText>
            </w:r>
            <w:r w:rsidR="00B040E8">
              <w:rPr>
                <w:noProof/>
                <w:webHidden/>
              </w:rPr>
            </w:r>
            <w:r w:rsidR="00B040E8">
              <w:rPr>
                <w:noProof/>
                <w:webHidden/>
              </w:rPr>
              <w:fldChar w:fldCharType="separate"/>
            </w:r>
            <w:r w:rsidR="00BE1C15">
              <w:rPr>
                <w:noProof/>
                <w:webHidden/>
              </w:rPr>
              <w:t>32</w:t>
            </w:r>
            <w:r w:rsidR="00B040E8">
              <w:rPr>
                <w:noProof/>
                <w:webHidden/>
              </w:rPr>
              <w:fldChar w:fldCharType="end"/>
            </w:r>
          </w:hyperlink>
        </w:p>
        <w:p w14:paraId="4F3C86CF" w14:textId="64F350C3" w:rsidR="00B040E8" w:rsidRDefault="00D00B5A">
          <w:pPr>
            <w:pStyle w:val="TOC2"/>
            <w:rPr>
              <w:rFonts w:asciiTheme="minorHAnsi" w:eastAsiaTheme="minorEastAsia" w:hAnsiTheme="minorHAnsi" w:cstheme="minorBidi"/>
              <w:noProof/>
              <w:lang w:val="en-GB"/>
            </w:rPr>
          </w:pPr>
          <w:hyperlink w:anchor="_Toc57813140" w:history="1">
            <w:r w:rsidR="00B040E8" w:rsidRPr="00F6497E">
              <w:rPr>
                <w:rStyle w:val="Hyperlink"/>
                <w:noProof/>
              </w:rPr>
              <w:t>Work Plan and Schedule</w:t>
            </w:r>
            <w:r w:rsidR="00B040E8">
              <w:rPr>
                <w:noProof/>
                <w:webHidden/>
              </w:rPr>
              <w:tab/>
            </w:r>
            <w:r w:rsidR="00B040E8">
              <w:rPr>
                <w:noProof/>
                <w:webHidden/>
              </w:rPr>
              <w:fldChar w:fldCharType="begin"/>
            </w:r>
            <w:r w:rsidR="00B040E8">
              <w:rPr>
                <w:noProof/>
                <w:webHidden/>
              </w:rPr>
              <w:instrText xml:space="preserve"> PAGEREF _Toc57813140 \h </w:instrText>
            </w:r>
            <w:r w:rsidR="00B040E8">
              <w:rPr>
                <w:noProof/>
                <w:webHidden/>
              </w:rPr>
            </w:r>
            <w:r w:rsidR="00B040E8">
              <w:rPr>
                <w:noProof/>
                <w:webHidden/>
              </w:rPr>
              <w:fldChar w:fldCharType="separate"/>
            </w:r>
            <w:r w:rsidR="00BE1C15">
              <w:rPr>
                <w:noProof/>
                <w:webHidden/>
              </w:rPr>
              <w:t>33</w:t>
            </w:r>
            <w:r w:rsidR="00B040E8">
              <w:rPr>
                <w:noProof/>
                <w:webHidden/>
              </w:rPr>
              <w:fldChar w:fldCharType="end"/>
            </w:r>
          </w:hyperlink>
        </w:p>
        <w:p w14:paraId="600C80C0" w14:textId="5034BC5A" w:rsidR="00B040E8" w:rsidRDefault="00D00B5A">
          <w:pPr>
            <w:pStyle w:val="TOC2"/>
            <w:rPr>
              <w:rFonts w:asciiTheme="minorHAnsi" w:eastAsiaTheme="minorEastAsia" w:hAnsiTheme="minorHAnsi" w:cstheme="minorBidi"/>
              <w:noProof/>
              <w:lang w:val="en-GB"/>
            </w:rPr>
          </w:pPr>
          <w:hyperlink w:anchor="_Toc57813141" w:history="1">
            <w:r w:rsidR="00B040E8" w:rsidRPr="00F6497E">
              <w:rPr>
                <w:rStyle w:val="Hyperlink"/>
                <w:noProof/>
              </w:rPr>
              <w:t>Research Budget (USD)</w:t>
            </w:r>
            <w:r w:rsidR="00B040E8">
              <w:rPr>
                <w:noProof/>
                <w:webHidden/>
              </w:rPr>
              <w:tab/>
            </w:r>
            <w:r w:rsidR="00B040E8">
              <w:rPr>
                <w:noProof/>
                <w:webHidden/>
              </w:rPr>
              <w:fldChar w:fldCharType="begin"/>
            </w:r>
            <w:r w:rsidR="00B040E8">
              <w:rPr>
                <w:noProof/>
                <w:webHidden/>
              </w:rPr>
              <w:instrText xml:space="preserve"> PAGEREF _Toc57813141 \h </w:instrText>
            </w:r>
            <w:r w:rsidR="00B040E8">
              <w:rPr>
                <w:noProof/>
                <w:webHidden/>
              </w:rPr>
            </w:r>
            <w:r w:rsidR="00B040E8">
              <w:rPr>
                <w:noProof/>
                <w:webHidden/>
              </w:rPr>
              <w:fldChar w:fldCharType="separate"/>
            </w:r>
            <w:r w:rsidR="00BE1C15">
              <w:rPr>
                <w:noProof/>
                <w:webHidden/>
              </w:rPr>
              <w:t>34</w:t>
            </w:r>
            <w:r w:rsidR="00B040E8">
              <w:rPr>
                <w:noProof/>
                <w:webHidden/>
              </w:rPr>
              <w:fldChar w:fldCharType="end"/>
            </w:r>
          </w:hyperlink>
        </w:p>
        <w:p w14:paraId="5AB41F83" w14:textId="0A6D7F24" w:rsidR="00B040E8" w:rsidRDefault="00D00B5A">
          <w:pPr>
            <w:pStyle w:val="TOC1"/>
            <w:rPr>
              <w:rFonts w:asciiTheme="minorHAnsi" w:eastAsiaTheme="minorEastAsia" w:hAnsiTheme="minorHAnsi" w:cstheme="minorBidi"/>
              <w:b w:val="0"/>
              <w:lang w:val="en-GB"/>
            </w:rPr>
          </w:pPr>
          <w:hyperlink w:anchor="_Toc57813142" w:history="1">
            <w:r w:rsidR="00B040E8" w:rsidRPr="00F6497E">
              <w:rPr>
                <w:rStyle w:val="Hyperlink"/>
              </w:rPr>
              <w:t>APPENDICES</w:t>
            </w:r>
            <w:r w:rsidR="00B040E8">
              <w:rPr>
                <w:webHidden/>
              </w:rPr>
              <w:tab/>
            </w:r>
            <w:r w:rsidR="00B040E8">
              <w:rPr>
                <w:webHidden/>
              </w:rPr>
              <w:fldChar w:fldCharType="begin"/>
            </w:r>
            <w:r w:rsidR="00B040E8">
              <w:rPr>
                <w:webHidden/>
              </w:rPr>
              <w:instrText xml:space="preserve"> PAGEREF _Toc57813142 \h </w:instrText>
            </w:r>
            <w:r w:rsidR="00B040E8">
              <w:rPr>
                <w:webHidden/>
              </w:rPr>
            </w:r>
            <w:r w:rsidR="00B040E8">
              <w:rPr>
                <w:webHidden/>
              </w:rPr>
              <w:fldChar w:fldCharType="separate"/>
            </w:r>
            <w:r w:rsidR="00BE1C15">
              <w:rPr>
                <w:webHidden/>
              </w:rPr>
              <w:t>40</w:t>
            </w:r>
            <w:r w:rsidR="00B040E8">
              <w:rPr>
                <w:webHidden/>
              </w:rPr>
              <w:fldChar w:fldCharType="end"/>
            </w:r>
          </w:hyperlink>
        </w:p>
        <w:p w14:paraId="4B29D5A8" w14:textId="68B5A01C" w:rsidR="00B040E8" w:rsidRDefault="00D00B5A">
          <w:pPr>
            <w:pStyle w:val="TOC2"/>
            <w:rPr>
              <w:rFonts w:asciiTheme="minorHAnsi" w:eastAsiaTheme="minorEastAsia" w:hAnsiTheme="minorHAnsi" w:cstheme="minorBidi"/>
              <w:noProof/>
              <w:lang w:val="en-GB"/>
            </w:rPr>
          </w:pPr>
          <w:hyperlink w:anchor="_Toc57813143" w:history="1">
            <w:r w:rsidR="00B040E8" w:rsidRPr="00F6497E">
              <w:rPr>
                <w:rStyle w:val="Hyperlink"/>
                <w:noProof/>
              </w:rPr>
              <w:t>Appendix 1: Qualitative Data collection tools</w:t>
            </w:r>
            <w:r w:rsidR="00B040E8">
              <w:rPr>
                <w:noProof/>
                <w:webHidden/>
              </w:rPr>
              <w:tab/>
            </w:r>
            <w:r w:rsidR="00B040E8">
              <w:rPr>
                <w:noProof/>
                <w:webHidden/>
              </w:rPr>
              <w:fldChar w:fldCharType="begin"/>
            </w:r>
            <w:r w:rsidR="00B040E8">
              <w:rPr>
                <w:noProof/>
                <w:webHidden/>
              </w:rPr>
              <w:instrText xml:space="preserve"> PAGEREF _Toc57813143 \h </w:instrText>
            </w:r>
            <w:r w:rsidR="00B040E8">
              <w:rPr>
                <w:noProof/>
                <w:webHidden/>
              </w:rPr>
            </w:r>
            <w:r w:rsidR="00B040E8">
              <w:rPr>
                <w:noProof/>
                <w:webHidden/>
              </w:rPr>
              <w:fldChar w:fldCharType="separate"/>
            </w:r>
            <w:r w:rsidR="00BE1C15">
              <w:rPr>
                <w:noProof/>
                <w:webHidden/>
              </w:rPr>
              <w:t>40</w:t>
            </w:r>
            <w:r w:rsidR="00B040E8">
              <w:rPr>
                <w:noProof/>
                <w:webHidden/>
              </w:rPr>
              <w:fldChar w:fldCharType="end"/>
            </w:r>
          </w:hyperlink>
        </w:p>
        <w:p w14:paraId="1EF66B8B" w14:textId="27061226" w:rsidR="00B040E8" w:rsidRDefault="00D00B5A">
          <w:pPr>
            <w:pStyle w:val="TOC2"/>
            <w:rPr>
              <w:rFonts w:asciiTheme="minorHAnsi" w:eastAsiaTheme="minorEastAsia" w:hAnsiTheme="minorHAnsi" w:cstheme="minorBidi"/>
              <w:noProof/>
              <w:lang w:val="en-GB"/>
            </w:rPr>
          </w:pPr>
          <w:hyperlink w:anchor="_Toc57813144" w:history="1">
            <w:r w:rsidR="00B040E8" w:rsidRPr="00F6497E">
              <w:rPr>
                <w:rStyle w:val="Hyperlink"/>
                <w:noProof/>
              </w:rPr>
              <w:t>Appendix 2: Quantitative data collection tools</w:t>
            </w:r>
            <w:r w:rsidR="00B040E8">
              <w:rPr>
                <w:noProof/>
                <w:webHidden/>
              </w:rPr>
              <w:tab/>
            </w:r>
            <w:r w:rsidR="00B040E8">
              <w:rPr>
                <w:noProof/>
                <w:webHidden/>
              </w:rPr>
              <w:fldChar w:fldCharType="begin"/>
            </w:r>
            <w:r w:rsidR="00B040E8">
              <w:rPr>
                <w:noProof/>
                <w:webHidden/>
              </w:rPr>
              <w:instrText xml:space="preserve"> PAGEREF _Toc57813144 \h </w:instrText>
            </w:r>
            <w:r w:rsidR="00B040E8">
              <w:rPr>
                <w:noProof/>
                <w:webHidden/>
              </w:rPr>
            </w:r>
            <w:r w:rsidR="00B040E8">
              <w:rPr>
                <w:noProof/>
                <w:webHidden/>
              </w:rPr>
              <w:fldChar w:fldCharType="separate"/>
            </w:r>
            <w:r w:rsidR="00BE1C15">
              <w:rPr>
                <w:noProof/>
                <w:webHidden/>
              </w:rPr>
              <w:t>40</w:t>
            </w:r>
            <w:r w:rsidR="00B040E8">
              <w:rPr>
                <w:noProof/>
                <w:webHidden/>
              </w:rPr>
              <w:fldChar w:fldCharType="end"/>
            </w:r>
          </w:hyperlink>
        </w:p>
        <w:p w14:paraId="6E888158" w14:textId="3EE07036" w:rsidR="00B040E8" w:rsidRDefault="00D00B5A">
          <w:pPr>
            <w:pStyle w:val="TOC2"/>
            <w:rPr>
              <w:rFonts w:asciiTheme="minorHAnsi" w:eastAsiaTheme="minorEastAsia" w:hAnsiTheme="minorHAnsi" w:cstheme="minorBidi"/>
              <w:noProof/>
              <w:lang w:val="en-GB"/>
            </w:rPr>
          </w:pPr>
          <w:hyperlink w:anchor="_Toc57813145" w:history="1">
            <w:r w:rsidR="00B040E8" w:rsidRPr="00F6497E">
              <w:rPr>
                <w:rStyle w:val="Hyperlink"/>
                <w:noProof/>
              </w:rPr>
              <w:t>Appendix 3: Consent and Assent Documents (English)</w:t>
            </w:r>
            <w:r w:rsidR="00B040E8">
              <w:rPr>
                <w:noProof/>
                <w:webHidden/>
              </w:rPr>
              <w:tab/>
            </w:r>
            <w:r w:rsidR="00B040E8">
              <w:rPr>
                <w:noProof/>
                <w:webHidden/>
              </w:rPr>
              <w:fldChar w:fldCharType="begin"/>
            </w:r>
            <w:r w:rsidR="00B040E8">
              <w:rPr>
                <w:noProof/>
                <w:webHidden/>
              </w:rPr>
              <w:instrText xml:space="preserve"> PAGEREF _Toc57813145 \h </w:instrText>
            </w:r>
            <w:r w:rsidR="00B040E8">
              <w:rPr>
                <w:noProof/>
                <w:webHidden/>
              </w:rPr>
            </w:r>
            <w:r w:rsidR="00B040E8">
              <w:rPr>
                <w:noProof/>
                <w:webHidden/>
              </w:rPr>
              <w:fldChar w:fldCharType="separate"/>
            </w:r>
            <w:r w:rsidR="00BE1C15">
              <w:rPr>
                <w:b/>
                <w:bCs/>
                <w:noProof/>
                <w:webHidden/>
              </w:rPr>
              <w:t>Error! Bookmark not defined.</w:t>
            </w:r>
            <w:r w:rsidR="00B040E8">
              <w:rPr>
                <w:noProof/>
                <w:webHidden/>
              </w:rPr>
              <w:fldChar w:fldCharType="end"/>
            </w:r>
          </w:hyperlink>
        </w:p>
        <w:p w14:paraId="05D7029C" w14:textId="6357DBDC" w:rsidR="00B040E8" w:rsidRDefault="00D00B5A">
          <w:pPr>
            <w:pStyle w:val="TOC2"/>
            <w:rPr>
              <w:rFonts w:asciiTheme="minorHAnsi" w:eastAsiaTheme="minorEastAsia" w:hAnsiTheme="minorHAnsi" w:cstheme="minorBidi"/>
              <w:noProof/>
              <w:lang w:val="en-GB"/>
            </w:rPr>
          </w:pPr>
          <w:hyperlink w:anchor="_Toc57813146" w:history="1">
            <w:r w:rsidR="00B040E8" w:rsidRPr="00F6497E">
              <w:rPr>
                <w:rStyle w:val="Hyperlink"/>
                <w:noProof/>
              </w:rPr>
              <w:t>Appendix 4: Consent and Assent forms (Swahili)</w:t>
            </w:r>
            <w:r w:rsidR="00B040E8">
              <w:rPr>
                <w:noProof/>
                <w:webHidden/>
              </w:rPr>
              <w:tab/>
            </w:r>
            <w:r w:rsidR="00B040E8">
              <w:rPr>
                <w:noProof/>
                <w:webHidden/>
              </w:rPr>
              <w:fldChar w:fldCharType="begin"/>
            </w:r>
            <w:r w:rsidR="00B040E8">
              <w:rPr>
                <w:noProof/>
                <w:webHidden/>
              </w:rPr>
              <w:instrText xml:space="preserve"> PAGEREF _Toc57813146 \h </w:instrText>
            </w:r>
            <w:r w:rsidR="00B040E8">
              <w:rPr>
                <w:noProof/>
                <w:webHidden/>
              </w:rPr>
            </w:r>
            <w:r w:rsidR="00B040E8">
              <w:rPr>
                <w:noProof/>
                <w:webHidden/>
              </w:rPr>
              <w:fldChar w:fldCharType="separate"/>
            </w:r>
            <w:r w:rsidR="00BE1C15">
              <w:rPr>
                <w:b/>
                <w:bCs/>
                <w:noProof/>
                <w:webHidden/>
              </w:rPr>
              <w:t>Error! Bookmark not defined.</w:t>
            </w:r>
            <w:r w:rsidR="00B040E8">
              <w:rPr>
                <w:noProof/>
                <w:webHidden/>
              </w:rPr>
              <w:fldChar w:fldCharType="end"/>
            </w:r>
          </w:hyperlink>
        </w:p>
        <w:p w14:paraId="248BD50B" w14:textId="013F7DFA" w:rsidR="00B040E8" w:rsidRDefault="00D00B5A">
          <w:pPr>
            <w:pStyle w:val="TOC2"/>
            <w:rPr>
              <w:rFonts w:asciiTheme="minorHAnsi" w:eastAsiaTheme="minorEastAsia" w:hAnsiTheme="minorHAnsi" w:cstheme="minorBidi"/>
              <w:noProof/>
              <w:lang w:val="en-GB"/>
            </w:rPr>
          </w:pPr>
          <w:hyperlink w:anchor="_Toc57813147" w:history="1">
            <w:r w:rsidR="00B040E8" w:rsidRPr="00F6497E">
              <w:rPr>
                <w:rStyle w:val="Hyperlink"/>
                <w:noProof/>
              </w:rPr>
              <w:t>Appendix 5: Investigator’s CVs</w:t>
            </w:r>
            <w:r w:rsidR="00B040E8">
              <w:rPr>
                <w:noProof/>
                <w:webHidden/>
              </w:rPr>
              <w:tab/>
            </w:r>
            <w:r w:rsidR="00B040E8">
              <w:rPr>
                <w:noProof/>
                <w:webHidden/>
              </w:rPr>
              <w:fldChar w:fldCharType="begin"/>
            </w:r>
            <w:r w:rsidR="00B040E8">
              <w:rPr>
                <w:noProof/>
                <w:webHidden/>
              </w:rPr>
              <w:instrText xml:space="preserve"> PAGEREF _Toc57813147 \h </w:instrText>
            </w:r>
            <w:r w:rsidR="00B040E8">
              <w:rPr>
                <w:noProof/>
                <w:webHidden/>
              </w:rPr>
            </w:r>
            <w:r w:rsidR="00B040E8">
              <w:rPr>
                <w:noProof/>
                <w:webHidden/>
              </w:rPr>
              <w:fldChar w:fldCharType="separate"/>
            </w:r>
            <w:r w:rsidR="00BE1C15">
              <w:rPr>
                <w:b/>
                <w:bCs/>
                <w:noProof/>
                <w:webHidden/>
              </w:rPr>
              <w:t>Error! Bookmark not defined.</w:t>
            </w:r>
            <w:r w:rsidR="00B040E8">
              <w:rPr>
                <w:noProof/>
                <w:webHidden/>
              </w:rPr>
              <w:fldChar w:fldCharType="end"/>
            </w:r>
          </w:hyperlink>
        </w:p>
        <w:p w14:paraId="2378CD95" w14:textId="1E0007BA" w:rsidR="00B040E8" w:rsidRDefault="00D00B5A">
          <w:pPr>
            <w:pStyle w:val="TOC2"/>
            <w:rPr>
              <w:rFonts w:asciiTheme="minorHAnsi" w:eastAsiaTheme="minorEastAsia" w:hAnsiTheme="minorHAnsi" w:cstheme="minorBidi"/>
              <w:noProof/>
              <w:lang w:val="en-GB"/>
            </w:rPr>
          </w:pPr>
          <w:hyperlink w:anchor="_Toc57813148" w:history="1">
            <w:r w:rsidR="00B040E8" w:rsidRPr="00F6497E">
              <w:rPr>
                <w:rStyle w:val="Hyperlink"/>
                <w:noProof/>
              </w:rPr>
              <w:t>Appendix 6: Investigator’s ethics certificates</w:t>
            </w:r>
            <w:r w:rsidR="00B040E8">
              <w:rPr>
                <w:noProof/>
                <w:webHidden/>
              </w:rPr>
              <w:tab/>
            </w:r>
            <w:r w:rsidR="00B040E8">
              <w:rPr>
                <w:noProof/>
                <w:webHidden/>
              </w:rPr>
              <w:fldChar w:fldCharType="begin"/>
            </w:r>
            <w:r w:rsidR="00B040E8">
              <w:rPr>
                <w:noProof/>
                <w:webHidden/>
              </w:rPr>
              <w:instrText xml:space="preserve"> PAGEREF _Toc57813148 \h </w:instrText>
            </w:r>
            <w:r w:rsidR="00B040E8">
              <w:rPr>
                <w:noProof/>
                <w:webHidden/>
              </w:rPr>
            </w:r>
            <w:r w:rsidR="00B040E8">
              <w:rPr>
                <w:noProof/>
                <w:webHidden/>
              </w:rPr>
              <w:fldChar w:fldCharType="separate"/>
            </w:r>
            <w:r w:rsidR="00BE1C15">
              <w:rPr>
                <w:b/>
                <w:bCs/>
                <w:noProof/>
                <w:webHidden/>
              </w:rPr>
              <w:t>Error! Bookmark not defined.</w:t>
            </w:r>
            <w:r w:rsidR="00B040E8">
              <w:rPr>
                <w:noProof/>
                <w:webHidden/>
              </w:rPr>
              <w:fldChar w:fldCharType="end"/>
            </w:r>
          </w:hyperlink>
        </w:p>
        <w:p w14:paraId="6C7384A6" w14:textId="77777777" w:rsidR="00A46FA4" w:rsidRDefault="00A46FA4" w:rsidP="00A951B7">
          <w:pPr>
            <w:spacing w:line="276" w:lineRule="auto"/>
          </w:pPr>
          <w:r>
            <w:rPr>
              <w:b/>
              <w:bCs/>
              <w:noProof/>
            </w:rPr>
            <w:fldChar w:fldCharType="end"/>
          </w:r>
        </w:p>
      </w:sdtContent>
    </w:sdt>
    <w:p w14:paraId="26B4C500" w14:textId="77777777" w:rsidR="006070D9" w:rsidRDefault="00332B5A" w:rsidP="006070D9">
      <w:pPr>
        <w:pBdr>
          <w:top w:val="nil"/>
          <w:left w:val="nil"/>
          <w:bottom w:val="nil"/>
          <w:right w:val="nil"/>
          <w:between w:val="nil"/>
        </w:pBdr>
        <w:spacing w:line="360" w:lineRule="auto"/>
        <w:ind w:right="0"/>
        <w:jc w:val="center"/>
        <w:rPr>
          <w:b/>
          <w:color w:val="000000"/>
          <w:sz w:val="24"/>
          <w:szCs w:val="24"/>
        </w:rPr>
      </w:pPr>
      <w:r>
        <w:br w:type="page"/>
      </w:r>
      <w:r w:rsidR="006070D9">
        <w:rPr>
          <w:b/>
          <w:color w:val="2E75B5"/>
          <w:sz w:val="24"/>
          <w:szCs w:val="24"/>
        </w:rPr>
        <w:t>Project Title</w:t>
      </w:r>
      <w:r w:rsidR="006070D9">
        <w:rPr>
          <w:b/>
          <w:sz w:val="24"/>
          <w:szCs w:val="24"/>
        </w:rPr>
        <w:t>:</w:t>
      </w:r>
      <w:r w:rsidR="006070D9">
        <w:rPr>
          <w:sz w:val="24"/>
          <w:szCs w:val="24"/>
        </w:rPr>
        <w:t xml:space="preserve"> </w:t>
      </w:r>
      <w:r w:rsidR="006070D9">
        <w:rPr>
          <w:b/>
          <w:color w:val="000000"/>
          <w:sz w:val="24"/>
          <w:szCs w:val="24"/>
        </w:rPr>
        <w:t>Developing a package of effective regulatory interventions for healthier food environments in Kenya</w:t>
      </w:r>
    </w:p>
    <w:p w14:paraId="7FF64BAA" w14:textId="77777777" w:rsidR="006070D9" w:rsidRDefault="006070D9" w:rsidP="006070D9">
      <w:pPr>
        <w:pBdr>
          <w:top w:val="nil"/>
          <w:left w:val="nil"/>
          <w:bottom w:val="nil"/>
          <w:right w:val="nil"/>
          <w:between w:val="nil"/>
        </w:pBdr>
        <w:spacing w:line="360" w:lineRule="auto"/>
        <w:ind w:right="0"/>
        <w:jc w:val="center"/>
        <w:rPr>
          <w:b/>
          <w:color w:val="000000"/>
          <w:sz w:val="24"/>
          <w:szCs w:val="24"/>
        </w:rPr>
      </w:pPr>
    </w:p>
    <w:p w14:paraId="26C1C194" w14:textId="77777777" w:rsidR="006070D9" w:rsidRDefault="006070D9" w:rsidP="006070D9">
      <w:pPr>
        <w:pStyle w:val="Heading1"/>
        <w:numPr>
          <w:ilvl w:val="0"/>
          <w:numId w:val="0"/>
        </w:numPr>
        <w:spacing w:before="0" w:after="280" w:line="360" w:lineRule="auto"/>
        <w:jc w:val="center"/>
        <w:rPr>
          <w:color w:val="5B9BD5"/>
          <w:sz w:val="24"/>
          <w:szCs w:val="24"/>
        </w:rPr>
      </w:pPr>
      <w:bookmarkStart w:id="2" w:name="_Toc57813107"/>
      <w:r>
        <w:rPr>
          <w:color w:val="5B9BD5"/>
          <w:sz w:val="24"/>
          <w:szCs w:val="24"/>
        </w:rPr>
        <w:t>Investigators and Institutional Affiliations</w:t>
      </w:r>
      <w:bookmarkEnd w:id="2"/>
    </w:p>
    <w:p w14:paraId="722C1850" w14:textId="77777777" w:rsidR="006070D9" w:rsidRDefault="006070D9" w:rsidP="006070D9">
      <w:pPr>
        <w:pStyle w:val="Heading2"/>
        <w:numPr>
          <w:ilvl w:val="1"/>
          <w:numId w:val="2"/>
        </w:numPr>
        <w:spacing w:after="280" w:line="360" w:lineRule="auto"/>
        <w:rPr>
          <w:sz w:val="24"/>
          <w:szCs w:val="24"/>
        </w:rPr>
      </w:pPr>
      <w:bookmarkStart w:id="3" w:name="_Toc57813108"/>
      <w:r>
        <w:rPr>
          <w:sz w:val="24"/>
          <w:szCs w:val="24"/>
        </w:rPr>
        <w:t>Principal Investigator</w:t>
      </w:r>
      <w:bookmarkEnd w:id="3"/>
      <w:r>
        <w:rPr>
          <w:sz w:val="24"/>
          <w:szCs w:val="24"/>
        </w:rPr>
        <w:t xml:space="preserve"> </w:t>
      </w:r>
    </w:p>
    <w:p w14:paraId="20ADB531" w14:textId="77777777" w:rsidR="006070D9" w:rsidRDefault="006070D9" w:rsidP="006070D9">
      <w:pPr>
        <w:numPr>
          <w:ilvl w:val="0"/>
          <w:numId w:val="5"/>
        </w:numPr>
        <w:pBdr>
          <w:top w:val="nil"/>
          <w:left w:val="nil"/>
          <w:bottom w:val="nil"/>
          <w:right w:val="nil"/>
          <w:between w:val="nil"/>
        </w:pBdr>
        <w:spacing w:after="280" w:line="360" w:lineRule="auto"/>
        <w:rPr>
          <w:color w:val="000000"/>
          <w:sz w:val="24"/>
          <w:szCs w:val="24"/>
        </w:rPr>
      </w:pPr>
      <w:r>
        <w:rPr>
          <w:color w:val="000000"/>
          <w:sz w:val="24"/>
          <w:szCs w:val="24"/>
        </w:rPr>
        <w:t>Gershim Asiki (PhD) - APHRC, Kenya</w:t>
      </w:r>
    </w:p>
    <w:p w14:paraId="430CE3A7" w14:textId="77777777" w:rsidR="006070D9" w:rsidRDefault="006070D9" w:rsidP="006070D9">
      <w:pPr>
        <w:pStyle w:val="Heading2"/>
        <w:numPr>
          <w:ilvl w:val="1"/>
          <w:numId w:val="2"/>
        </w:numPr>
        <w:spacing w:after="280" w:line="360" w:lineRule="auto"/>
        <w:rPr>
          <w:sz w:val="24"/>
          <w:szCs w:val="24"/>
        </w:rPr>
      </w:pPr>
      <w:bookmarkStart w:id="4" w:name="_Toc57813109"/>
      <w:r>
        <w:rPr>
          <w:sz w:val="24"/>
          <w:szCs w:val="24"/>
        </w:rPr>
        <w:t>Co-Investigators</w:t>
      </w:r>
      <w:bookmarkEnd w:id="4"/>
      <w:r>
        <w:rPr>
          <w:sz w:val="24"/>
          <w:szCs w:val="24"/>
        </w:rPr>
        <w:t xml:space="preserve"> </w:t>
      </w:r>
    </w:p>
    <w:p w14:paraId="6086691D" w14:textId="77777777" w:rsidR="006070D9" w:rsidRDefault="006070D9" w:rsidP="006070D9">
      <w:pPr>
        <w:numPr>
          <w:ilvl w:val="0"/>
          <w:numId w:val="3"/>
        </w:numPr>
        <w:pBdr>
          <w:top w:val="nil"/>
          <w:left w:val="nil"/>
          <w:bottom w:val="nil"/>
          <w:right w:val="nil"/>
          <w:between w:val="nil"/>
        </w:pBdr>
        <w:spacing w:line="360" w:lineRule="auto"/>
        <w:rPr>
          <w:color w:val="000000"/>
          <w:sz w:val="24"/>
          <w:szCs w:val="24"/>
        </w:rPr>
      </w:pPr>
      <w:r>
        <w:rPr>
          <w:color w:val="000000"/>
          <w:sz w:val="24"/>
          <w:szCs w:val="24"/>
        </w:rPr>
        <w:t>Shukri Mohamed (PharmD) - APHRC, Kenya</w:t>
      </w:r>
    </w:p>
    <w:p w14:paraId="1F7B6982" w14:textId="77777777" w:rsidR="006070D9" w:rsidRDefault="006070D9" w:rsidP="006070D9">
      <w:pPr>
        <w:numPr>
          <w:ilvl w:val="0"/>
          <w:numId w:val="3"/>
        </w:numPr>
        <w:pBdr>
          <w:top w:val="nil"/>
          <w:left w:val="nil"/>
          <w:bottom w:val="nil"/>
          <w:right w:val="nil"/>
          <w:between w:val="nil"/>
        </w:pBdr>
        <w:spacing w:line="360" w:lineRule="auto"/>
        <w:rPr>
          <w:color w:val="000000"/>
          <w:sz w:val="24"/>
          <w:szCs w:val="24"/>
        </w:rPr>
      </w:pPr>
      <w:r>
        <w:rPr>
          <w:color w:val="000000"/>
          <w:sz w:val="24"/>
          <w:szCs w:val="24"/>
        </w:rPr>
        <w:t>Milkah Njeri - APHRC, Kenya</w:t>
      </w:r>
    </w:p>
    <w:p w14:paraId="5C8B7040" w14:textId="24767FBD" w:rsidR="006070D9" w:rsidRDefault="006070D9" w:rsidP="006070D9">
      <w:pPr>
        <w:numPr>
          <w:ilvl w:val="0"/>
          <w:numId w:val="3"/>
        </w:numPr>
        <w:pBdr>
          <w:top w:val="nil"/>
          <w:left w:val="nil"/>
          <w:bottom w:val="nil"/>
          <w:right w:val="nil"/>
          <w:between w:val="nil"/>
        </w:pBdr>
        <w:spacing w:line="360" w:lineRule="auto"/>
        <w:rPr>
          <w:color w:val="000000"/>
          <w:sz w:val="24"/>
          <w:szCs w:val="24"/>
        </w:rPr>
      </w:pPr>
      <w:r>
        <w:rPr>
          <w:color w:val="000000"/>
          <w:sz w:val="24"/>
          <w:szCs w:val="24"/>
        </w:rPr>
        <w:t>Florence Sipalla – APHRC, Kenya</w:t>
      </w:r>
    </w:p>
    <w:p w14:paraId="710F33EC" w14:textId="4B8F0C37" w:rsidR="007A4B8F" w:rsidRDefault="007A4B8F" w:rsidP="006070D9">
      <w:pPr>
        <w:numPr>
          <w:ilvl w:val="0"/>
          <w:numId w:val="3"/>
        </w:numPr>
        <w:pBdr>
          <w:top w:val="nil"/>
          <w:left w:val="nil"/>
          <w:bottom w:val="nil"/>
          <w:right w:val="nil"/>
          <w:between w:val="nil"/>
        </w:pBdr>
        <w:spacing w:line="360" w:lineRule="auto"/>
        <w:rPr>
          <w:color w:val="000000"/>
          <w:sz w:val="24"/>
          <w:szCs w:val="24"/>
        </w:rPr>
      </w:pPr>
      <w:r>
        <w:rPr>
          <w:color w:val="000000"/>
          <w:sz w:val="24"/>
          <w:szCs w:val="24"/>
        </w:rPr>
        <w:t>Caroline Karugu- APHRC, Kenya</w:t>
      </w:r>
    </w:p>
    <w:p w14:paraId="6C5E20C9" w14:textId="5E8CC0DC" w:rsidR="006070D9" w:rsidRDefault="006070D9" w:rsidP="006070D9">
      <w:pPr>
        <w:numPr>
          <w:ilvl w:val="0"/>
          <w:numId w:val="3"/>
        </w:numPr>
        <w:pBdr>
          <w:top w:val="nil"/>
          <w:left w:val="nil"/>
          <w:bottom w:val="nil"/>
          <w:right w:val="nil"/>
          <w:between w:val="nil"/>
        </w:pBdr>
        <w:spacing w:line="360" w:lineRule="auto"/>
        <w:rPr>
          <w:color w:val="000000"/>
          <w:sz w:val="24"/>
          <w:szCs w:val="24"/>
        </w:rPr>
      </w:pPr>
      <w:r>
        <w:rPr>
          <w:color w:val="000000"/>
          <w:sz w:val="24"/>
          <w:szCs w:val="24"/>
        </w:rPr>
        <w:t>Michelle Holdsworth - French National Research Institute for Sustainable Development- IRD, France</w:t>
      </w:r>
    </w:p>
    <w:p w14:paraId="4DD542FB" w14:textId="74C97F5C" w:rsidR="006241C9" w:rsidRPr="006241C9" w:rsidRDefault="006241C9" w:rsidP="006241C9">
      <w:pPr>
        <w:numPr>
          <w:ilvl w:val="0"/>
          <w:numId w:val="3"/>
        </w:numPr>
        <w:pBdr>
          <w:top w:val="nil"/>
          <w:left w:val="nil"/>
          <w:bottom w:val="nil"/>
          <w:right w:val="nil"/>
          <w:between w:val="nil"/>
        </w:pBdr>
        <w:spacing w:line="360" w:lineRule="auto"/>
        <w:rPr>
          <w:color w:val="000000"/>
          <w:sz w:val="24"/>
          <w:szCs w:val="24"/>
        </w:rPr>
      </w:pPr>
      <w:r w:rsidRPr="006241C9">
        <w:rPr>
          <w:color w:val="000000"/>
          <w:sz w:val="24"/>
          <w:szCs w:val="24"/>
        </w:rPr>
        <w:t>Dr</w:t>
      </w:r>
      <w:r>
        <w:rPr>
          <w:color w:val="000000"/>
          <w:sz w:val="24"/>
          <w:szCs w:val="24"/>
        </w:rPr>
        <w:t>.</w:t>
      </w:r>
      <w:r w:rsidRPr="006241C9">
        <w:rPr>
          <w:color w:val="000000"/>
          <w:sz w:val="24"/>
          <w:szCs w:val="24"/>
        </w:rPr>
        <w:t xml:space="preserve"> Victor Kibe</w:t>
      </w:r>
      <w:r>
        <w:rPr>
          <w:color w:val="000000"/>
          <w:sz w:val="24"/>
          <w:szCs w:val="24"/>
        </w:rPr>
        <w:t xml:space="preserve"> – Nairobi Metropolitan Services (NMS)</w:t>
      </w:r>
    </w:p>
    <w:p w14:paraId="58CF9A00" w14:textId="506E72C3" w:rsidR="006241C9" w:rsidRPr="006241C9" w:rsidRDefault="006241C9" w:rsidP="006241C9">
      <w:pPr>
        <w:numPr>
          <w:ilvl w:val="0"/>
          <w:numId w:val="3"/>
        </w:numPr>
        <w:pBdr>
          <w:top w:val="nil"/>
          <w:left w:val="nil"/>
          <w:bottom w:val="nil"/>
          <w:right w:val="nil"/>
          <w:between w:val="nil"/>
        </w:pBdr>
        <w:spacing w:line="360" w:lineRule="auto"/>
        <w:rPr>
          <w:color w:val="000000"/>
          <w:sz w:val="24"/>
          <w:szCs w:val="24"/>
        </w:rPr>
      </w:pPr>
      <w:r w:rsidRPr="006241C9">
        <w:rPr>
          <w:color w:val="000000"/>
          <w:sz w:val="24"/>
          <w:szCs w:val="24"/>
        </w:rPr>
        <w:t>Martha</w:t>
      </w:r>
      <w:r>
        <w:rPr>
          <w:color w:val="000000"/>
          <w:sz w:val="24"/>
          <w:szCs w:val="24"/>
        </w:rPr>
        <w:t xml:space="preserve"> Chege </w:t>
      </w:r>
      <w:r w:rsidRPr="006241C9">
        <w:rPr>
          <w:color w:val="000000"/>
          <w:sz w:val="24"/>
          <w:szCs w:val="24"/>
        </w:rPr>
        <w:t>– Nairobi Metropolitan Services (NMS)</w:t>
      </w:r>
    </w:p>
    <w:p w14:paraId="721CC18B" w14:textId="77777777" w:rsidR="006070D9" w:rsidRDefault="006070D9" w:rsidP="006070D9">
      <w:pPr>
        <w:pStyle w:val="Heading2"/>
        <w:numPr>
          <w:ilvl w:val="1"/>
          <w:numId w:val="2"/>
        </w:numPr>
        <w:spacing w:after="280" w:line="360" w:lineRule="auto"/>
        <w:rPr>
          <w:sz w:val="24"/>
          <w:szCs w:val="24"/>
        </w:rPr>
      </w:pPr>
      <w:bookmarkStart w:id="5" w:name="_Toc57813110"/>
      <w:r>
        <w:rPr>
          <w:sz w:val="24"/>
          <w:szCs w:val="24"/>
        </w:rPr>
        <w:t>Collaborators and Technical experts</w:t>
      </w:r>
      <w:bookmarkEnd w:id="5"/>
    </w:p>
    <w:p w14:paraId="5439DB85" w14:textId="77777777" w:rsidR="004B2EB0" w:rsidRDefault="006070D9" w:rsidP="004B2EB0">
      <w:pPr>
        <w:numPr>
          <w:ilvl w:val="0"/>
          <w:numId w:val="3"/>
        </w:numPr>
        <w:pBdr>
          <w:top w:val="nil"/>
          <w:left w:val="nil"/>
          <w:bottom w:val="nil"/>
          <w:right w:val="nil"/>
          <w:between w:val="nil"/>
        </w:pBdr>
        <w:spacing w:line="360" w:lineRule="auto"/>
        <w:rPr>
          <w:color w:val="000000"/>
          <w:sz w:val="24"/>
          <w:szCs w:val="24"/>
        </w:rPr>
      </w:pPr>
      <w:r>
        <w:rPr>
          <w:color w:val="000000"/>
          <w:sz w:val="24"/>
          <w:szCs w:val="24"/>
        </w:rPr>
        <w:t>Stefanie Vandevijvere - Sciensano Research Institute Rue Juliette Wytsmanstraat, Belgium</w:t>
      </w:r>
      <w:r w:rsidR="004B2EB0" w:rsidRPr="004B2EB0">
        <w:rPr>
          <w:color w:val="000000"/>
          <w:sz w:val="24"/>
          <w:szCs w:val="24"/>
        </w:rPr>
        <w:t xml:space="preserve"> </w:t>
      </w:r>
    </w:p>
    <w:p w14:paraId="4AA7580E" w14:textId="77777777" w:rsidR="006070D9" w:rsidRPr="004B2EB0" w:rsidRDefault="004B2EB0" w:rsidP="004B2EB0">
      <w:pPr>
        <w:numPr>
          <w:ilvl w:val="0"/>
          <w:numId w:val="3"/>
        </w:numPr>
        <w:pBdr>
          <w:top w:val="nil"/>
          <w:left w:val="nil"/>
          <w:bottom w:val="nil"/>
          <w:right w:val="nil"/>
          <w:between w:val="nil"/>
        </w:pBdr>
        <w:spacing w:line="360" w:lineRule="auto"/>
        <w:rPr>
          <w:color w:val="000000"/>
          <w:sz w:val="24"/>
          <w:szCs w:val="24"/>
        </w:rPr>
      </w:pPr>
      <w:r>
        <w:rPr>
          <w:color w:val="000000"/>
          <w:sz w:val="24"/>
          <w:szCs w:val="24"/>
        </w:rPr>
        <w:t>Amos Laar - University of Ghana</w:t>
      </w:r>
    </w:p>
    <w:p w14:paraId="10E9E9A8" w14:textId="77777777" w:rsidR="006070D9" w:rsidRDefault="006070D9" w:rsidP="006070D9">
      <w:pPr>
        <w:numPr>
          <w:ilvl w:val="0"/>
          <w:numId w:val="7"/>
        </w:numPr>
        <w:pBdr>
          <w:top w:val="nil"/>
          <w:left w:val="nil"/>
          <w:bottom w:val="nil"/>
          <w:right w:val="nil"/>
          <w:between w:val="nil"/>
        </w:pBdr>
        <w:spacing w:line="360" w:lineRule="auto"/>
        <w:rPr>
          <w:color w:val="000000"/>
          <w:sz w:val="24"/>
          <w:szCs w:val="24"/>
        </w:rPr>
      </w:pPr>
      <w:r>
        <w:rPr>
          <w:color w:val="000000"/>
          <w:sz w:val="24"/>
          <w:szCs w:val="24"/>
        </w:rPr>
        <w:t>Safura Abdool Karim, PRICELESS South Africa</w:t>
      </w:r>
    </w:p>
    <w:p w14:paraId="78B579F7" w14:textId="77777777" w:rsidR="006070D9" w:rsidRDefault="006070D9" w:rsidP="006070D9">
      <w:pPr>
        <w:numPr>
          <w:ilvl w:val="0"/>
          <w:numId w:val="7"/>
        </w:numPr>
        <w:pBdr>
          <w:top w:val="nil"/>
          <w:left w:val="nil"/>
          <w:bottom w:val="nil"/>
          <w:right w:val="nil"/>
          <w:between w:val="nil"/>
        </w:pBdr>
        <w:spacing w:line="360" w:lineRule="auto"/>
        <w:rPr>
          <w:color w:val="000000"/>
          <w:sz w:val="24"/>
          <w:szCs w:val="24"/>
        </w:rPr>
      </w:pPr>
      <w:r w:rsidRPr="000212B1">
        <w:rPr>
          <w:color w:val="000000"/>
          <w:sz w:val="24"/>
          <w:szCs w:val="24"/>
        </w:rPr>
        <w:t>Karen Hofman, PRICELESS South Africa</w:t>
      </w:r>
    </w:p>
    <w:p w14:paraId="6514F1D0" w14:textId="77777777" w:rsidR="006070D9" w:rsidRPr="000212B1" w:rsidRDefault="006070D9" w:rsidP="006070D9">
      <w:pPr>
        <w:numPr>
          <w:ilvl w:val="0"/>
          <w:numId w:val="7"/>
        </w:numPr>
        <w:pBdr>
          <w:top w:val="nil"/>
          <w:left w:val="nil"/>
          <w:bottom w:val="nil"/>
          <w:right w:val="nil"/>
          <w:between w:val="nil"/>
        </w:pBdr>
        <w:spacing w:line="360" w:lineRule="auto"/>
        <w:rPr>
          <w:color w:val="000000"/>
          <w:sz w:val="24"/>
          <w:szCs w:val="24"/>
        </w:rPr>
      </w:pPr>
      <w:r w:rsidRPr="000212B1">
        <w:rPr>
          <w:color w:val="000000"/>
          <w:sz w:val="24"/>
          <w:szCs w:val="24"/>
        </w:rPr>
        <w:t>Agnes Erze, PRICELESS South Africa</w:t>
      </w:r>
    </w:p>
    <w:p w14:paraId="6F8DA6C8" w14:textId="77777777" w:rsidR="006070D9" w:rsidRDefault="006070D9"/>
    <w:p w14:paraId="284427EA" w14:textId="77777777" w:rsidR="006070D9" w:rsidRDefault="006070D9">
      <w:pPr>
        <w:rPr>
          <w:rFonts w:asciiTheme="majorHAnsi" w:eastAsiaTheme="majorEastAsia" w:hAnsiTheme="majorHAnsi" w:cstheme="majorBidi"/>
          <w:b/>
          <w:bCs/>
          <w:color w:val="2E74B5" w:themeColor="accent1" w:themeShade="BF"/>
          <w:sz w:val="24"/>
          <w:szCs w:val="24"/>
        </w:rPr>
      </w:pPr>
      <w:r>
        <w:rPr>
          <w:rFonts w:asciiTheme="majorHAnsi" w:eastAsiaTheme="majorEastAsia" w:hAnsiTheme="majorHAnsi" w:cstheme="majorBidi"/>
          <w:b/>
          <w:bCs/>
          <w:color w:val="2E74B5" w:themeColor="accent1" w:themeShade="BF"/>
          <w:sz w:val="24"/>
          <w:szCs w:val="24"/>
        </w:rPr>
        <w:br w:type="page"/>
      </w:r>
    </w:p>
    <w:p w14:paraId="59BC0D27" w14:textId="77777777" w:rsidR="00C25F6E" w:rsidRPr="00121A7A" w:rsidRDefault="00332B5A" w:rsidP="00121A7A">
      <w:pPr>
        <w:pStyle w:val="Heading1"/>
        <w:numPr>
          <w:ilvl w:val="0"/>
          <w:numId w:val="0"/>
        </w:numPr>
        <w:jc w:val="left"/>
        <w:rPr>
          <w:sz w:val="24"/>
          <w:szCs w:val="24"/>
        </w:rPr>
      </w:pPr>
      <w:bookmarkStart w:id="6" w:name="_Toc57813111"/>
      <w:r w:rsidRPr="00405E2D">
        <w:rPr>
          <w:sz w:val="24"/>
          <w:szCs w:val="24"/>
        </w:rPr>
        <w:t>List of Abbreviations</w:t>
      </w:r>
      <w:bookmarkEnd w:id="6"/>
      <w:r w:rsidRPr="00121A7A">
        <w:rPr>
          <w:sz w:val="24"/>
          <w:szCs w:val="24"/>
        </w:rPr>
        <w:t xml:space="preserve"> </w:t>
      </w:r>
    </w:p>
    <w:tbl>
      <w:tblPr>
        <w:tblStyle w:val="a"/>
        <w:tblW w:w="10790" w:type="dxa"/>
        <w:tblBorders>
          <w:top w:val="nil"/>
          <w:left w:val="nil"/>
          <w:bottom w:val="nil"/>
          <w:right w:val="nil"/>
          <w:insideH w:val="nil"/>
          <w:insideV w:val="nil"/>
        </w:tblBorders>
        <w:tblLayout w:type="fixed"/>
        <w:tblLook w:val="0400" w:firstRow="0" w:lastRow="0" w:firstColumn="0" w:lastColumn="0" w:noHBand="0" w:noVBand="1"/>
      </w:tblPr>
      <w:tblGrid>
        <w:gridCol w:w="1800"/>
        <w:gridCol w:w="8990"/>
      </w:tblGrid>
      <w:tr w:rsidR="00C25F6E" w14:paraId="3731D952" w14:textId="77777777" w:rsidTr="00BE04B2">
        <w:trPr>
          <w:trHeight w:val="477"/>
        </w:trPr>
        <w:tc>
          <w:tcPr>
            <w:tcW w:w="1800" w:type="dxa"/>
          </w:tcPr>
          <w:p w14:paraId="1E518682" w14:textId="77777777" w:rsidR="00C25F6E" w:rsidRDefault="00332B5A">
            <w:pPr>
              <w:spacing w:line="360" w:lineRule="auto"/>
              <w:rPr>
                <w:b/>
                <w:color w:val="000000"/>
              </w:rPr>
            </w:pPr>
            <w:r>
              <w:rPr>
                <w:b/>
                <w:color w:val="000000"/>
              </w:rPr>
              <w:t>APHRC</w:t>
            </w:r>
          </w:p>
        </w:tc>
        <w:tc>
          <w:tcPr>
            <w:tcW w:w="8990" w:type="dxa"/>
          </w:tcPr>
          <w:p w14:paraId="38A1EDF0" w14:textId="77777777" w:rsidR="00C25F6E" w:rsidRDefault="00332B5A">
            <w:pPr>
              <w:spacing w:line="360" w:lineRule="auto"/>
              <w:rPr>
                <w:color w:val="000000"/>
              </w:rPr>
            </w:pPr>
            <w:r>
              <w:rPr>
                <w:color w:val="000000"/>
              </w:rPr>
              <w:t>African Population and Health Research Center</w:t>
            </w:r>
          </w:p>
        </w:tc>
      </w:tr>
      <w:tr w:rsidR="00BE04B2" w14:paraId="41476885" w14:textId="77777777">
        <w:tc>
          <w:tcPr>
            <w:tcW w:w="1800" w:type="dxa"/>
          </w:tcPr>
          <w:p w14:paraId="0E6ADD0F" w14:textId="77777777" w:rsidR="00BE04B2" w:rsidRDefault="00BE04B2">
            <w:pPr>
              <w:spacing w:line="360" w:lineRule="auto"/>
              <w:rPr>
                <w:b/>
                <w:color w:val="000000"/>
              </w:rPr>
            </w:pPr>
            <w:r>
              <w:rPr>
                <w:b/>
                <w:color w:val="000000"/>
              </w:rPr>
              <w:t>CAK</w:t>
            </w:r>
          </w:p>
        </w:tc>
        <w:tc>
          <w:tcPr>
            <w:tcW w:w="8990" w:type="dxa"/>
          </w:tcPr>
          <w:p w14:paraId="34AF39C1" w14:textId="77777777" w:rsidR="00BE04B2" w:rsidRDefault="00BE04B2">
            <w:pPr>
              <w:spacing w:line="360" w:lineRule="auto"/>
              <w:rPr>
                <w:color w:val="000000"/>
              </w:rPr>
            </w:pPr>
            <w:r>
              <w:rPr>
                <w:color w:val="000000"/>
              </w:rPr>
              <w:t>Communications Authority of  Kenya</w:t>
            </w:r>
          </w:p>
        </w:tc>
      </w:tr>
      <w:tr w:rsidR="00C25F6E" w14:paraId="10683090" w14:textId="77777777">
        <w:tc>
          <w:tcPr>
            <w:tcW w:w="1800" w:type="dxa"/>
          </w:tcPr>
          <w:p w14:paraId="6B819420" w14:textId="77777777" w:rsidR="00C25F6E" w:rsidRDefault="00332B5A">
            <w:pPr>
              <w:spacing w:line="360" w:lineRule="auto"/>
              <w:rPr>
                <w:b/>
                <w:color w:val="000000"/>
              </w:rPr>
            </w:pPr>
            <w:r>
              <w:rPr>
                <w:b/>
                <w:color w:val="000000"/>
              </w:rPr>
              <w:t>DHS</w:t>
            </w:r>
          </w:p>
        </w:tc>
        <w:tc>
          <w:tcPr>
            <w:tcW w:w="8990" w:type="dxa"/>
          </w:tcPr>
          <w:p w14:paraId="651C7959" w14:textId="77777777" w:rsidR="00C25F6E" w:rsidRDefault="00332B5A">
            <w:pPr>
              <w:spacing w:line="360" w:lineRule="auto"/>
              <w:rPr>
                <w:color w:val="000000"/>
              </w:rPr>
            </w:pPr>
            <w:r>
              <w:rPr>
                <w:color w:val="000000"/>
              </w:rPr>
              <w:t>Demographic and Health Survey</w:t>
            </w:r>
          </w:p>
        </w:tc>
      </w:tr>
      <w:tr w:rsidR="00C25F6E" w14:paraId="2DD3F448" w14:textId="77777777">
        <w:tc>
          <w:tcPr>
            <w:tcW w:w="1800" w:type="dxa"/>
          </w:tcPr>
          <w:p w14:paraId="081BC701" w14:textId="77777777" w:rsidR="00C25F6E" w:rsidRDefault="00332B5A">
            <w:pPr>
              <w:spacing w:line="360" w:lineRule="auto"/>
              <w:rPr>
                <w:b/>
                <w:color w:val="000000"/>
              </w:rPr>
            </w:pPr>
            <w:r>
              <w:rPr>
                <w:b/>
                <w:color w:val="000000"/>
              </w:rPr>
              <w:t>Food-EPI</w:t>
            </w:r>
          </w:p>
        </w:tc>
        <w:tc>
          <w:tcPr>
            <w:tcW w:w="8990" w:type="dxa"/>
          </w:tcPr>
          <w:p w14:paraId="2CAE17CE" w14:textId="77777777" w:rsidR="00C25F6E" w:rsidRDefault="00332B5A">
            <w:pPr>
              <w:spacing w:line="360" w:lineRule="auto"/>
              <w:rPr>
                <w:color w:val="000000"/>
              </w:rPr>
            </w:pPr>
            <w:r>
              <w:rPr>
                <w:color w:val="000000"/>
              </w:rPr>
              <w:t>[Healthy] Food Environmental Policy Index</w:t>
            </w:r>
          </w:p>
        </w:tc>
      </w:tr>
      <w:tr w:rsidR="00BE04B2" w14:paraId="58608105" w14:textId="77777777">
        <w:tc>
          <w:tcPr>
            <w:tcW w:w="1800" w:type="dxa"/>
          </w:tcPr>
          <w:p w14:paraId="374F3BB5" w14:textId="77777777" w:rsidR="00BE04B2" w:rsidRDefault="00BE04B2">
            <w:pPr>
              <w:spacing w:line="360" w:lineRule="auto"/>
              <w:rPr>
                <w:b/>
                <w:color w:val="000000"/>
              </w:rPr>
            </w:pPr>
            <w:r>
              <w:rPr>
                <w:b/>
                <w:color w:val="000000"/>
              </w:rPr>
              <w:t>INFORMAS</w:t>
            </w:r>
          </w:p>
        </w:tc>
        <w:tc>
          <w:tcPr>
            <w:tcW w:w="8990" w:type="dxa"/>
          </w:tcPr>
          <w:p w14:paraId="75B26884" w14:textId="77777777" w:rsidR="00BE04B2" w:rsidRDefault="000727AD" w:rsidP="000727AD">
            <w:pPr>
              <w:spacing w:line="360" w:lineRule="auto"/>
              <w:rPr>
                <w:color w:val="000000"/>
              </w:rPr>
            </w:pPr>
            <w:r w:rsidRPr="000727AD">
              <w:rPr>
                <w:color w:val="000000"/>
              </w:rPr>
              <w:t>International</w:t>
            </w:r>
            <w:r>
              <w:rPr>
                <w:color w:val="000000"/>
              </w:rPr>
              <w:t xml:space="preserve"> Network for Food and Obesity &amp; NCDs</w:t>
            </w:r>
            <w:r w:rsidRPr="000727AD">
              <w:rPr>
                <w:color w:val="000000"/>
              </w:rPr>
              <w:t xml:space="preserve"> Research, Monitoring and Action Support</w:t>
            </w:r>
          </w:p>
        </w:tc>
      </w:tr>
      <w:tr w:rsidR="00C25F6E" w14:paraId="05B66D51" w14:textId="77777777">
        <w:tc>
          <w:tcPr>
            <w:tcW w:w="1800" w:type="dxa"/>
          </w:tcPr>
          <w:p w14:paraId="09427A68" w14:textId="77777777" w:rsidR="00C25F6E" w:rsidRDefault="00332B5A">
            <w:pPr>
              <w:spacing w:line="360" w:lineRule="auto"/>
              <w:rPr>
                <w:b/>
                <w:color w:val="000000"/>
              </w:rPr>
            </w:pPr>
            <w:r>
              <w:rPr>
                <w:b/>
                <w:color w:val="000000"/>
              </w:rPr>
              <w:t>IRB</w:t>
            </w:r>
          </w:p>
        </w:tc>
        <w:tc>
          <w:tcPr>
            <w:tcW w:w="8990" w:type="dxa"/>
          </w:tcPr>
          <w:p w14:paraId="565E963C" w14:textId="77777777" w:rsidR="00C25F6E" w:rsidRDefault="00332B5A">
            <w:pPr>
              <w:spacing w:line="360" w:lineRule="auto"/>
              <w:rPr>
                <w:color w:val="000000"/>
              </w:rPr>
            </w:pPr>
            <w:r>
              <w:rPr>
                <w:color w:val="000000"/>
              </w:rPr>
              <w:t xml:space="preserve">Institutional Review Board </w:t>
            </w:r>
          </w:p>
        </w:tc>
      </w:tr>
      <w:tr w:rsidR="00BE04B2" w14:paraId="31303FDC" w14:textId="77777777">
        <w:tc>
          <w:tcPr>
            <w:tcW w:w="1800" w:type="dxa"/>
          </w:tcPr>
          <w:p w14:paraId="428C7705" w14:textId="77777777" w:rsidR="00BE04B2" w:rsidRDefault="00BE04B2">
            <w:pPr>
              <w:spacing w:line="360" w:lineRule="auto"/>
              <w:rPr>
                <w:b/>
                <w:color w:val="000000"/>
              </w:rPr>
            </w:pPr>
            <w:r>
              <w:rPr>
                <w:b/>
                <w:color w:val="000000"/>
              </w:rPr>
              <w:t>KARF</w:t>
            </w:r>
          </w:p>
        </w:tc>
        <w:tc>
          <w:tcPr>
            <w:tcW w:w="8990" w:type="dxa"/>
          </w:tcPr>
          <w:p w14:paraId="21BED64E" w14:textId="77777777" w:rsidR="00BE04B2" w:rsidRDefault="000727AD">
            <w:pPr>
              <w:spacing w:line="360" w:lineRule="auto"/>
              <w:rPr>
                <w:color w:val="000000"/>
              </w:rPr>
            </w:pPr>
            <w:r w:rsidRPr="000727AD">
              <w:rPr>
                <w:color w:val="000000"/>
              </w:rPr>
              <w:t>Kenya Audience Research Foundation</w:t>
            </w:r>
          </w:p>
        </w:tc>
      </w:tr>
      <w:tr w:rsidR="00BE04B2" w14:paraId="2F8205F9" w14:textId="77777777">
        <w:tc>
          <w:tcPr>
            <w:tcW w:w="1800" w:type="dxa"/>
          </w:tcPr>
          <w:p w14:paraId="230EA660" w14:textId="77777777" w:rsidR="00BE04B2" w:rsidRDefault="00BE04B2">
            <w:pPr>
              <w:spacing w:line="360" w:lineRule="auto"/>
              <w:rPr>
                <w:b/>
                <w:color w:val="000000"/>
              </w:rPr>
            </w:pPr>
            <w:r>
              <w:rPr>
                <w:b/>
                <w:color w:val="000000"/>
              </w:rPr>
              <w:t>KCSE</w:t>
            </w:r>
          </w:p>
        </w:tc>
        <w:tc>
          <w:tcPr>
            <w:tcW w:w="8990" w:type="dxa"/>
          </w:tcPr>
          <w:p w14:paraId="04118759" w14:textId="77777777" w:rsidR="00BE04B2" w:rsidRDefault="00BE04B2">
            <w:pPr>
              <w:spacing w:line="360" w:lineRule="auto"/>
              <w:rPr>
                <w:color w:val="000000"/>
              </w:rPr>
            </w:pPr>
            <w:r>
              <w:rPr>
                <w:color w:val="000000"/>
              </w:rPr>
              <w:t>Kenya Certificate for Secondary Education (KCSE)</w:t>
            </w:r>
          </w:p>
        </w:tc>
      </w:tr>
      <w:tr w:rsidR="00BE04B2" w14:paraId="3190537F" w14:textId="77777777">
        <w:tc>
          <w:tcPr>
            <w:tcW w:w="1800" w:type="dxa"/>
          </w:tcPr>
          <w:p w14:paraId="2A2BF47B" w14:textId="77777777" w:rsidR="00BE04B2" w:rsidRDefault="00BE04B2">
            <w:pPr>
              <w:spacing w:line="360" w:lineRule="auto"/>
              <w:rPr>
                <w:b/>
                <w:color w:val="000000"/>
              </w:rPr>
            </w:pPr>
            <w:r>
              <w:rPr>
                <w:b/>
                <w:color w:val="000000"/>
              </w:rPr>
              <w:t>KTN</w:t>
            </w:r>
          </w:p>
        </w:tc>
        <w:tc>
          <w:tcPr>
            <w:tcW w:w="8990" w:type="dxa"/>
          </w:tcPr>
          <w:p w14:paraId="734ED00C" w14:textId="77777777" w:rsidR="00BE04B2" w:rsidRDefault="00BE04B2">
            <w:pPr>
              <w:spacing w:line="360" w:lineRule="auto"/>
              <w:rPr>
                <w:color w:val="000000"/>
              </w:rPr>
            </w:pPr>
            <w:r>
              <w:rPr>
                <w:color w:val="000000"/>
              </w:rPr>
              <w:t>Kenya television Networks ( KTN)</w:t>
            </w:r>
          </w:p>
        </w:tc>
      </w:tr>
      <w:tr w:rsidR="00C25F6E" w14:paraId="6E7A75A8" w14:textId="77777777">
        <w:tc>
          <w:tcPr>
            <w:tcW w:w="1800" w:type="dxa"/>
          </w:tcPr>
          <w:p w14:paraId="08E001C9" w14:textId="77777777" w:rsidR="00C25F6E" w:rsidRDefault="00332B5A">
            <w:pPr>
              <w:spacing w:line="360" w:lineRule="auto"/>
              <w:rPr>
                <w:b/>
                <w:color w:val="000000"/>
              </w:rPr>
            </w:pPr>
            <w:r>
              <w:rPr>
                <w:b/>
                <w:color w:val="000000"/>
              </w:rPr>
              <w:t>LMIC</w:t>
            </w:r>
          </w:p>
        </w:tc>
        <w:tc>
          <w:tcPr>
            <w:tcW w:w="8990" w:type="dxa"/>
          </w:tcPr>
          <w:p w14:paraId="14B13CE9" w14:textId="77777777" w:rsidR="00C25F6E" w:rsidRDefault="00332B5A">
            <w:pPr>
              <w:spacing w:line="360" w:lineRule="auto"/>
              <w:rPr>
                <w:color w:val="000000"/>
              </w:rPr>
            </w:pPr>
            <w:r>
              <w:rPr>
                <w:color w:val="000000"/>
              </w:rPr>
              <w:t>Low and Middle-income Countries</w:t>
            </w:r>
          </w:p>
        </w:tc>
      </w:tr>
      <w:tr w:rsidR="00C25F6E" w14:paraId="08EEC583" w14:textId="77777777">
        <w:tc>
          <w:tcPr>
            <w:tcW w:w="1800" w:type="dxa"/>
          </w:tcPr>
          <w:p w14:paraId="6B00A504" w14:textId="77777777" w:rsidR="00C25F6E" w:rsidRDefault="00332B5A">
            <w:pPr>
              <w:spacing w:line="360" w:lineRule="auto"/>
              <w:rPr>
                <w:b/>
                <w:color w:val="000000"/>
              </w:rPr>
            </w:pPr>
            <w:r>
              <w:rPr>
                <w:b/>
                <w:color w:val="000000"/>
              </w:rPr>
              <w:t>NCDs</w:t>
            </w:r>
          </w:p>
        </w:tc>
        <w:tc>
          <w:tcPr>
            <w:tcW w:w="8990" w:type="dxa"/>
          </w:tcPr>
          <w:p w14:paraId="12C77561" w14:textId="77777777" w:rsidR="00C25F6E" w:rsidRDefault="00332B5A">
            <w:pPr>
              <w:spacing w:line="360" w:lineRule="auto"/>
              <w:rPr>
                <w:color w:val="000000"/>
              </w:rPr>
            </w:pPr>
            <w:r>
              <w:rPr>
                <w:color w:val="000000"/>
              </w:rPr>
              <w:t>Non-Communicable Diseases</w:t>
            </w:r>
          </w:p>
        </w:tc>
      </w:tr>
      <w:tr w:rsidR="00C25F6E" w14:paraId="4FE37D43" w14:textId="77777777">
        <w:tc>
          <w:tcPr>
            <w:tcW w:w="1800" w:type="dxa"/>
          </w:tcPr>
          <w:p w14:paraId="4B1BD9B4" w14:textId="77777777" w:rsidR="00C25F6E" w:rsidRDefault="00332B5A">
            <w:pPr>
              <w:spacing w:line="360" w:lineRule="auto"/>
              <w:rPr>
                <w:b/>
                <w:color w:val="000000"/>
              </w:rPr>
            </w:pPr>
            <w:r>
              <w:rPr>
                <w:b/>
                <w:color w:val="000000"/>
              </w:rPr>
              <w:t>NR-NCDs</w:t>
            </w:r>
          </w:p>
        </w:tc>
        <w:tc>
          <w:tcPr>
            <w:tcW w:w="8990" w:type="dxa"/>
          </w:tcPr>
          <w:p w14:paraId="067BA131" w14:textId="77777777" w:rsidR="00C25F6E" w:rsidRDefault="00332B5A">
            <w:pPr>
              <w:spacing w:line="360" w:lineRule="auto"/>
              <w:rPr>
                <w:color w:val="000000"/>
              </w:rPr>
            </w:pPr>
            <w:r>
              <w:rPr>
                <w:color w:val="000000"/>
              </w:rPr>
              <w:t>Nutrition-Related NCDs</w:t>
            </w:r>
          </w:p>
        </w:tc>
      </w:tr>
      <w:tr w:rsidR="00BE04B2" w14:paraId="69C94F2E" w14:textId="77777777">
        <w:tc>
          <w:tcPr>
            <w:tcW w:w="1800" w:type="dxa"/>
          </w:tcPr>
          <w:p w14:paraId="65495079" w14:textId="77777777" w:rsidR="00BE04B2" w:rsidRDefault="00BE04B2">
            <w:pPr>
              <w:spacing w:line="360" w:lineRule="auto"/>
              <w:rPr>
                <w:b/>
                <w:color w:val="000000"/>
              </w:rPr>
            </w:pPr>
            <w:r>
              <w:rPr>
                <w:b/>
                <w:color w:val="000000"/>
              </w:rPr>
              <w:t>RECAP</w:t>
            </w:r>
          </w:p>
        </w:tc>
        <w:tc>
          <w:tcPr>
            <w:tcW w:w="8990" w:type="dxa"/>
          </w:tcPr>
          <w:p w14:paraId="48A129B1" w14:textId="77777777" w:rsidR="00BE04B2" w:rsidRDefault="000727AD">
            <w:pPr>
              <w:spacing w:line="360" w:lineRule="auto"/>
              <w:rPr>
                <w:color w:val="000000"/>
              </w:rPr>
            </w:pPr>
            <w:r>
              <w:rPr>
                <w:color w:val="000000"/>
              </w:rPr>
              <w:t>Research and Capacity Building to Prevent NCDs</w:t>
            </w:r>
          </w:p>
        </w:tc>
      </w:tr>
      <w:tr w:rsidR="00C25F6E" w14:paraId="0BBDB08D" w14:textId="77777777">
        <w:tc>
          <w:tcPr>
            <w:tcW w:w="1800" w:type="dxa"/>
          </w:tcPr>
          <w:p w14:paraId="6AEF766B" w14:textId="77777777" w:rsidR="00C25F6E" w:rsidRDefault="00332B5A">
            <w:pPr>
              <w:spacing w:line="360" w:lineRule="auto"/>
              <w:rPr>
                <w:b/>
                <w:color w:val="000000"/>
              </w:rPr>
            </w:pPr>
            <w:r>
              <w:rPr>
                <w:b/>
                <w:color w:val="000000"/>
              </w:rPr>
              <w:t>SSA</w:t>
            </w:r>
          </w:p>
        </w:tc>
        <w:tc>
          <w:tcPr>
            <w:tcW w:w="8990" w:type="dxa"/>
          </w:tcPr>
          <w:p w14:paraId="7F9ED77C" w14:textId="77777777" w:rsidR="00C25F6E" w:rsidRDefault="00332B5A">
            <w:pPr>
              <w:spacing w:line="360" w:lineRule="auto"/>
              <w:rPr>
                <w:color w:val="000000"/>
              </w:rPr>
            </w:pPr>
            <w:r>
              <w:rPr>
                <w:color w:val="000000"/>
              </w:rPr>
              <w:t>Sub-Saharan Africa</w:t>
            </w:r>
          </w:p>
        </w:tc>
      </w:tr>
      <w:tr w:rsidR="00BE04B2" w14:paraId="02CB578E" w14:textId="77777777">
        <w:tc>
          <w:tcPr>
            <w:tcW w:w="1800" w:type="dxa"/>
          </w:tcPr>
          <w:p w14:paraId="072AD87C" w14:textId="77777777" w:rsidR="00BE04B2" w:rsidRDefault="00BE04B2">
            <w:pPr>
              <w:spacing w:line="360" w:lineRule="auto"/>
              <w:rPr>
                <w:b/>
                <w:color w:val="000000"/>
              </w:rPr>
            </w:pPr>
            <w:r>
              <w:rPr>
                <w:b/>
                <w:color w:val="000000"/>
              </w:rPr>
              <w:t>TV</w:t>
            </w:r>
          </w:p>
        </w:tc>
        <w:tc>
          <w:tcPr>
            <w:tcW w:w="8990" w:type="dxa"/>
          </w:tcPr>
          <w:p w14:paraId="11BFB68F" w14:textId="77777777" w:rsidR="00BE04B2" w:rsidRDefault="000727AD">
            <w:pPr>
              <w:spacing w:line="360" w:lineRule="auto"/>
              <w:rPr>
                <w:color w:val="000000"/>
              </w:rPr>
            </w:pPr>
            <w:r>
              <w:rPr>
                <w:color w:val="000000"/>
              </w:rPr>
              <w:t>Television</w:t>
            </w:r>
          </w:p>
        </w:tc>
      </w:tr>
      <w:tr w:rsidR="00C25F6E" w14:paraId="36869906" w14:textId="77777777">
        <w:tc>
          <w:tcPr>
            <w:tcW w:w="1800" w:type="dxa"/>
          </w:tcPr>
          <w:p w14:paraId="4DEAA0A0" w14:textId="77777777" w:rsidR="00C25F6E" w:rsidRDefault="00332B5A">
            <w:pPr>
              <w:spacing w:line="360" w:lineRule="auto"/>
              <w:rPr>
                <w:b/>
                <w:color w:val="000000"/>
              </w:rPr>
            </w:pPr>
            <w:r>
              <w:rPr>
                <w:b/>
                <w:color w:val="000000"/>
              </w:rPr>
              <w:t>WHO</w:t>
            </w:r>
          </w:p>
        </w:tc>
        <w:tc>
          <w:tcPr>
            <w:tcW w:w="8990" w:type="dxa"/>
          </w:tcPr>
          <w:p w14:paraId="3D210341" w14:textId="77777777" w:rsidR="00C25F6E" w:rsidRDefault="00332B5A">
            <w:pPr>
              <w:spacing w:line="360" w:lineRule="auto"/>
              <w:rPr>
                <w:color w:val="000000"/>
              </w:rPr>
            </w:pPr>
            <w:r>
              <w:rPr>
                <w:color w:val="000000"/>
              </w:rPr>
              <w:t>World Health Organization</w:t>
            </w:r>
          </w:p>
        </w:tc>
      </w:tr>
      <w:tr w:rsidR="00C25F6E" w14:paraId="2973A9E0" w14:textId="77777777">
        <w:tc>
          <w:tcPr>
            <w:tcW w:w="1800" w:type="dxa"/>
          </w:tcPr>
          <w:p w14:paraId="64A94ECC" w14:textId="77777777" w:rsidR="00C25F6E" w:rsidRDefault="00332B5A">
            <w:pPr>
              <w:spacing w:line="360" w:lineRule="auto"/>
              <w:rPr>
                <w:b/>
                <w:color w:val="000000"/>
              </w:rPr>
            </w:pPr>
            <w:r>
              <w:rPr>
                <w:b/>
                <w:color w:val="000000"/>
              </w:rPr>
              <w:t>WP</w:t>
            </w:r>
          </w:p>
        </w:tc>
        <w:tc>
          <w:tcPr>
            <w:tcW w:w="8990" w:type="dxa"/>
          </w:tcPr>
          <w:p w14:paraId="4E40DD39" w14:textId="77777777" w:rsidR="00C25F6E" w:rsidRDefault="00332B5A" w:rsidP="00BD3808">
            <w:pPr>
              <w:spacing w:line="360" w:lineRule="auto"/>
              <w:rPr>
                <w:color w:val="000000"/>
              </w:rPr>
            </w:pPr>
            <w:r>
              <w:rPr>
                <w:color w:val="000000"/>
              </w:rPr>
              <w:t>Work Package</w:t>
            </w:r>
            <w:r w:rsidR="00BD3808">
              <w:rPr>
                <w:color w:val="000000"/>
              </w:rPr>
              <w:t xml:space="preserve"> ( group of activities set  to achieve particular objective)</w:t>
            </w:r>
          </w:p>
        </w:tc>
      </w:tr>
    </w:tbl>
    <w:p w14:paraId="5548CBDE" w14:textId="77777777" w:rsidR="00C25F6E" w:rsidRDefault="00C25F6E">
      <w:pPr>
        <w:pBdr>
          <w:top w:val="nil"/>
          <w:left w:val="nil"/>
          <w:bottom w:val="nil"/>
          <w:right w:val="nil"/>
          <w:between w:val="nil"/>
        </w:pBdr>
        <w:spacing w:line="360" w:lineRule="auto"/>
        <w:ind w:right="0"/>
        <w:rPr>
          <w:color w:val="000000"/>
          <w:sz w:val="24"/>
          <w:szCs w:val="24"/>
        </w:rPr>
      </w:pPr>
    </w:p>
    <w:p w14:paraId="64C1E727" w14:textId="77777777" w:rsidR="0007552B" w:rsidRPr="00121A7A" w:rsidRDefault="0007552B" w:rsidP="00121A7A">
      <w:pPr>
        <w:pStyle w:val="Heading1"/>
        <w:numPr>
          <w:ilvl w:val="0"/>
          <w:numId w:val="0"/>
        </w:numPr>
        <w:rPr>
          <w:sz w:val="24"/>
          <w:szCs w:val="24"/>
        </w:rPr>
      </w:pPr>
      <w:bookmarkStart w:id="7" w:name="_Toc57813112"/>
      <w:r w:rsidRPr="00121A7A">
        <w:rPr>
          <w:sz w:val="24"/>
          <w:szCs w:val="24"/>
        </w:rPr>
        <w:t>Definition of key concepts</w:t>
      </w:r>
      <w:bookmarkEnd w:id="7"/>
    </w:p>
    <w:tbl>
      <w:tblPr>
        <w:tblStyle w:val="ListTable1Light"/>
        <w:tblW w:w="10632" w:type="dxa"/>
        <w:shd w:val="clear" w:color="auto" w:fill="F2F2F2" w:themeFill="background1" w:themeFillShade="F2"/>
        <w:tblLook w:val="04A0" w:firstRow="1" w:lastRow="0" w:firstColumn="1" w:lastColumn="0" w:noHBand="0" w:noVBand="1"/>
      </w:tblPr>
      <w:tblGrid>
        <w:gridCol w:w="4340"/>
        <w:gridCol w:w="6292"/>
      </w:tblGrid>
      <w:tr w:rsidR="0007552B" w:rsidRPr="005E02B8" w14:paraId="567BA159" w14:textId="77777777" w:rsidTr="005E02B8">
        <w:trPr>
          <w:cnfStyle w:val="100000000000" w:firstRow="1" w:lastRow="0" w:firstColumn="0" w:lastColumn="0" w:oddVBand="0" w:evenVBand="0" w:oddHBand="0"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340" w:type="dxa"/>
            <w:shd w:val="clear" w:color="auto" w:fill="F2F2F2" w:themeFill="background1" w:themeFillShade="F2"/>
          </w:tcPr>
          <w:p w14:paraId="7DCDA565" w14:textId="77777777" w:rsidR="0007552B" w:rsidRPr="005E02B8" w:rsidRDefault="0007552B" w:rsidP="0007552B">
            <w:pPr>
              <w:jc w:val="center"/>
            </w:pPr>
            <w:r w:rsidRPr="005E02B8">
              <w:t>Concept</w:t>
            </w:r>
          </w:p>
        </w:tc>
        <w:tc>
          <w:tcPr>
            <w:tcW w:w="6292" w:type="dxa"/>
            <w:shd w:val="clear" w:color="auto" w:fill="F2F2F2" w:themeFill="background1" w:themeFillShade="F2"/>
          </w:tcPr>
          <w:p w14:paraId="554F18EA" w14:textId="77777777" w:rsidR="0007552B" w:rsidRPr="005E02B8" w:rsidRDefault="0007552B" w:rsidP="0007552B">
            <w:pPr>
              <w:jc w:val="center"/>
              <w:cnfStyle w:val="100000000000" w:firstRow="1" w:lastRow="0" w:firstColumn="0" w:lastColumn="0" w:oddVBand="0" w:evenVBand="0" w:oddHBand="0" w:evenHBand="0" w:firstRowFirstColumn="0" w:firstRowLastColumn="0" w:lastRowFirstColumn="0" w:lastRowLastColumn="0"/>
            </w:pPr>
            <w:r w:rsidRPr="005E02B8">
              <w:t>Operational definition</w:t>
            </w:r>
          </w:p>
        </w:tc>
      </w:tr>
      <w:tr w:rsidR="0007552B" w:rsidRPr="0007552B" w14:paraId="14D8BD7B" w14:textId="77777777" w:rsidTr="005E02B8">
        <w:trPr>
          <w:cnfStyle w:val="000000100000" w:firstRow="0" w:lastRow="0" w:firstColumn="0" w:lastColumn="0" w:oddVBand="0" w:evenVBand="0" w:oddHBand="1" w:evenHBand="0" w:firstRowFirstColumn="0" w:firstRowLastColumn="0" w:lastRowFirstColumn="0" w:lastRowLastColumn="0"/>
          <w:trHeight w:val="1114"/>
        </w:trPr>
        <w:tc>
          <w:tcPr>
            <w:cnfStyle w:val="001000000000" w:firstRow="0" w:lastRow="0" w:firstColumn="1" w:lastColumn="0" w:oddVBand="0" w:evenVBand="0" w:oddHBand="0" w:evenHBand="0" w:firstRowFirstColumn="0" w:firstRowLastColumn="0" w:lastRowFirstColumn="0" w:lastRowLastColumn="0"/>
            <w:tcW w:w="4340" w:type="dxa"/>
            <w:shd w:val="clear" w:color="auto" w:fill="F2F2F2" w:themeFill="background1" w:themeFillShade="F2"/>
          </w:tcPr>
          <w:p w14:paraId="5FE9B317" w14:textId="77777777" w:rsidR="0007552B" w:rsidRPr="005E02B8" w:rsidRDefault="0007552B" w:rsidP="005E02B8">
            <w:pPr>
              <w:spacing w:line="360" w:lineRule="auto"/>
              <w:rPr>
                <w:sz w:val="24"/>
                <w:szCs w:val="24"/>
              </w:rPr>
            </w:pPr>
            <w:r w:rsidRPr="005E02B8">
              <w:rPr>
                <w:sz w:val="24"/>
                <w:szCs w:val="24"/>
              </w:rPr>
              <w:t>Food environment</w:t>
            </w:r>
          </w:p>
        </w:tc>
        <w:tc>
          <w:tcPr>
            <w:tcW w:w="6292" w:type="dxa"/>
            <w:shd w:val="clear" w:color="auto" w:fill="F2F2F2" w:themeFill="background1" w:themeFillShade="F2"/>
          </w:tcPr>
          <w:p w14:paraId="23885871" w14:textId="77777777" w:rsidR="0007552B" w:rsidRDefault="0007552B" w:rsidP="005E02B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5E02B8">
              <w:rPr>
                <w:sz w:val="24"/>
                <w:szCs w:val="24"/>
              </w:rPr>
              <w:t>The collective physical, economic, policy and sociocultural surroundings, opportunities and conditions that influence people’s food choices and nutritional status. Adopted from Bulletin of the WHO, March 2015</w:t>
            </w:r>
            <w:r w:rsidRPr="005E02B8">
              <w:rPr>
                <w:sz w:val="24"/>
                <w:szCs w:val="24"/>
                <w:vertAlign w:val="superscript"/>
              </w:rPr>
              <w:footnoteReference w:id="1"/>
            </w:r>
            <w:r w:rsidRPr="005E02B8">
              <w:rPr>
                <w:sz w:val="24"/>
                <w:szCs w:val="24"/>
              </w:rPr>
              <w:t>.</w:t>
            </w:r>
          </w:p>
          <w:p w14:paraId="40B5ADC9" w14:textId="77777777" w:rsidR="005E02B8" w:rsidRPr="005E02B8" w:rsidRDefault="005E02B8" w:rsidP="005E02B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p>
        </w:tc>
      </w:tr>
      <w:tr w:rsidR="0007552B" w:rsidRPr="0007552B" w14:paraId="206252F1" w14:textId="77777777" w:rsidTr="005E02B8">
        <w:trPr>
          <w:trHeight w:val="1114"/>
        </w:trPr>
        <w:tc>
          <w:tcPr>
            <w:cnfStyle w:val="001000000000" w:firstRow="0" w:lastRow="0" w:firstColumn="1" w:lastColumn="0" w:oddVBand="0" w:evenVBand="0" w:oddHBand="0" w:evenHBand="0" w:firstRowFirstColumn="0" w:firstRowLastColumn="0" w:lastRowFirstColumn="0" w:lastRowLastColumn="0"/>
            <w:tcW w:w="4340" w:type="dxa"/>
            <w:shd w:val="clear" w:color="auto" w:fill="F2F2F2" w:themeFill="background1" w:themeFillShade="F2"/>
          </w:tcPr>
          <w:p w14:paraId="59E9D9C5" w14:textId="77777777" w:rsidR="0007552B" w:rsidRPr="005E02B8" w:rsidRDefault="0007552B" w:rsidP="005E02B8">
            <w:pPr>
              <w:spacing w:line="360" w:lineRule="auto"/>
              <w:rPr>
                <w:sz w:val="24"/>
                <w:szCs w:val="24"/>
              </w:rPr>
            </w:pPr>
            <w:r w:rsidRPr="005E02B8">
              <w:rPr>
                <w:sz w:val="24"/>
                <w:szCs w:val="24"/>
              </w:rPr>
              <w:t xml:space="preserve">Package of interventions </w:t>
            </w:r>
          </w:p>
        </w:tc>
        <w:tc>
          <w:tcPr>
            <w:tcW w:w="6292" w:type="dxa"/>
            <w:shd w:val="clear" w:color="auto" w:fill="F2F2F2" w:themeFill="background1" w:themeFillShade="F2"/>
          </w:tcPr>
          <w:p w14:paraId="7B543C58" w14:textId="77777777" w:rsidR="0007552B" w:rsidRPr="005E02B8" w:rsidRDefault="0007552B" w:rsidP="005E02B8">
            <w:pPr>
              <w:pStyle w:val="CommentText"/>
              <w:spacing w:line="360" w:lineRule="auto"/>
              <w:cnfStyle w:val="000000000000" w:firstRow="0" w:lastRow="0" w:firstColumn="0" w:lastColumn="0" w:oddVBand="0" w:evenVBand="0" w:oddHBand="0" w:evenHBand="0" w:firstRowFirstColumn="0" w:firstRowLastColumn="0" w:lastRowFirstColumn="0" w:lastRowLastColumn="0"/>
              <w:rPr>
                <w:rFonts w:eastAsiaTheme="minorEastAsia" w:cstheme="minorHAnsi"/>
                <w:color w:val="00B0F0"/>
                <w:sz w:val="24"/>
                <w:szCs w:val="24"/>
                <w:lang w:eastAsia="ja-JP"/>
              </w:rPr>
            </w:pPr>
            <w:r w:rsidRPr="005E02B8">
              <w:rPr>
                <w:rFonts w:eastAsiaTheme="minorEastAsia" w:cstheme="minorHAnsi"/>
                <w:sz w:val="24"/>
                <w:szCs w:val="24"/>
                <w:lang w:eastAsia="ja-JP"/>
              </w:rPr>
              <w:t>a</w:t>
            </w:r>
            <w:r w:rsidRPr="005E02B8">
              <w:rPr>
                <w:rFonts w:eastAsiaTheme="minorEastAsia" w:cstheme="minorHAnsi"/>
                <w:color w:val="00B0F0"/>
                <w:sz w:val="24"/>
                <w:szCs w:val="24"/>
                <w:lang w:eastAsia="ja-JP"/>
              </w:rPr>
              <w:t xml:space="preserve"> </w:t>
            </w:r>
            <w:r w:rsidRPr="005E02B8">
              <w:rPr>
                <w:rFonts w:eastAsiaTheme="minorEastAsia" w:cstheme="minorHAnsi"/>
                <w:sz w:val="24"/>
                <w:szCs w:val="24"/>
                <w:lang w:eastAsia="ja-JP"/>
              </w:rPr>
              <w:t>set of defined  activities  developed during the study  that will facilitate government actions towards providing a  healthy food environment</w:t>
            </w:r>
          </w:p>
          <w:p w14:paraId="699BFDBE" w14:textId="77777777" w:rsidR="0007552B" w:rsidRPr="005E02B8" w:rsidRDefault="0007552B" w:rsidP="005E02B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p>
        </w:tc>
      </w:tr>
    </w:tbl>
    <w:p w14:paraId="7714B71F" w14:textId="77777777" w:rsidR="00C25F6E" w:rsidRDefault="00C25F6E">
      <w:pPr>
        <w:pBdr>
          <w:top w:val="nil"/>
          <w:left w:val="nil"/>
          <w:bottom w:val="nil"/>
          <w:right w:val="nil"/>
          <w:between w:val="nil"/>
        </w:pBdr>
        <w:spacing w:line="360" w:lineRule="auto"/>
        <w:ind w:right="0"/>
        <w:rPr>
          <w:color w:val="000000"/>
          <w:sz w:val="24"/>
          <w:szCs w:val="24"/>
        </w:rPr>
      </w:pPr>
    </w:p>
    <w:p w14:paraId="70C21CB7" w14:textId="77777777" w:rsidR="00C25F6E" w:rsidRDefault="00332B5A" w:rsidP="00D42FE5">
      <w:pPr>
        <w:pStyle w:val="Heading1"/>
        <w:numPr>
          <w:ilvl w:val="0"/>
          <w:numId w:val="0"/>
        </w:numPr>
        <w:spacing w:after="280" w:line="360" w:lineRule="auto"/>
        <w:ind w:left="2160"/>
        <w:rPr>
          <w:sz w:val="24"/>
          <w:szCs w:val="24"/>
        </w:rPr>
      </w:pPr>
      <w:bookmarkStart w:id="8" w:name="_Toc57813113"/>
      <w:r>
        <w:rPr>
          <w:sz w:val="24"/>
          <w:szCs w:val="24"/>
        </w:rPr>
        <w:t>Abstract</w:t>
      </w:r>
      <w:bookmarkEnd w:id="8"/>
    </w:p>
    <w:p w14:paraId="61D48D71" w14:textId="77777777" w:rsidR="00C25F6E" w:rsidRDefault="00332B5A">
      <w:pPr>
        <w:spacing w:after="280" w:line="360" w:lineRule="auto"/>
        <w:rPr>
          <w:sz w:val="24"/>
          <w:szCs w:val="24"/>
        </w:rPr>
      </w:pPr>
      <w:r>
        <w:rPr>
          <w:sz w:val="24"/>
          <w:szCs w:val="24"/>
        </w:rPr>
        <w:t xml:space="preserve">The rate of overweight and obesity has increased among children and adolescents in low- and middle-income countries (LMICs) over the past decade. This increase is largely driven by unhealthy diets resulting from unhealthy food environments. Available evidence shows that fiscal policies and regulatory measures to restrict unhealthy food environments yield substantial and cost-effective health gains in LMICs. However, there </w:t>
      </w:r>
      <w:r>
        <w:rPr>
          <w:color w:val="000000"/>
          <w:sz w:val="24"/>
          <w:szCs w:val="24"/>
        </w:rPr>
        <w:t>are significant challenges associated with the adoption and implementation of such policies. We</w:t>
      </w:r>
      <w:r>
        <w:rPr>
          <w:sz w:val="24"/>
          <w:szCs w:val="24"/>
        </w:rPr>
        <w:t xml:space="preserve"> aim to identify concrete context-relevant priority actions that promote a healthy food environment as a strategy to enhance healthy dietary patterns/practices and to facilitate knowledge translation pathways to prevent nutrition-related non-communicable diseases (NR-NCDs) in Kenya. This three-year project has four objectives that will be delivered through four interlinked work packages (WPs): i. to assess gaps, barriers and facilitators to developing and implementing public food policies and government actions (WP1); ii. To assess the frequency and nature of unhealthy food and beverage marketing to children, the power of promotions on television, in stores, and in and around schools (WP2); iii. To estimate </w:t>
      </w:r>
      <w:r>
        <w:rPr>
          <w:color w:val="000000"/>
          <w:sz w:val="24"/>
          <w:szCs w:val="24"/>
        </w:rPr>
        <w:t xml:space="preserve">the cost of inaction for </w:t>
      </w:r>
      <w:r>
        <w:rPr>
          <w:sz w:val="24"/>
          <w:szCs w:val="24"/>
        </w:rPr>
        <w:t xml:space="preserve">selected NR-NCD policies (WP3); and iv. To assess the legal and administrative feasibility of adopting and implementing context-specific NR-NCD interventions (WP4). The findings of this project will provide concrete context-relevant priority actions that promote healthy food consumption patterns and practices and facilitate knowledge translation pathways to prevent NR-NCDs in Kenya. </w:t>
      </w:r>
    </w:p>
    <w:p w14:paraId="324316B9" w14:textId="77777777" w:rsidR="00C25F6E" w:rsidRDefault="00332B5A">
      <w:pPr>
        <w:spacing w:after="280" w:line="360" w:lineRule="auto"/>
        <w:rPr>
          <w:sz w:val="24"/>
          <w:szCs w:val="24"/>
        </w:rPr>
      </w:pPr>
      <w:r>
        <w:rPr>
          <w:b/>
          <w:sz w:val="24"/>
          <w:szCs w:val="24"/>
        </w:rPr>
        <w:t xml:space="preserve">Total </w:t>
      </w:r>
      <w:r>
        <w:rPr>
          <w:b/>
          <w:color w:val="000000"/>
          <w:sz w:val="24"/>
          <w:szCs w:val="24"/>
        </w:rPr>
        <w:t>Budget</w:t>
      </w:r>
      <w:r w:rsidR="00D42FE5">
        <w:rPr>
          <w:color w:val="000000"/>
          <w:sz w:val="24"/>
          <w:szCs w:val="24"/>
        </w:rPr>
        <w:t>: Ksh</w:t>
      </w:r>
      <w:r w:rsidR="00E00440">
        <w:rPr>
          <w:color w:val="000000"/>
          <w:sz w:val="24"/>
          <w:szCs w:val="24"/>
        </w:rPr>
        <w:t xml:space="preserve"> 42,2</w:t>
      </w:r>
      <w:r>
        <w:rPr>
          <w:color w:val="000000"/>
          <w:sz w:val="24"/>
          <w:szCs w:val="24"/>
        </w:rPr>
        <w:t>83</w:t>
      </w:r>
      <w:r w:rsidR="00E00440">
        <w:rPr>
          <w:color w:val="000000"/>
          <w:sz w:val="24"/>
          <w:szCs w:val="24"/>
        </w:rPr>
        <w:t>,</w:t>
      </w:r>
      <w:r>
        <w:rPr>
          <w:color w:val="000000"/>
          <w:sz w:val="24"/>
          <w:szCs w:val="24"/>
        </w:rPr>
        <w:t>5</w:t>
      </w:r>
      <w:r w:rsidR="00E00440">
        <w:rPr>
          <w:color w:val="000000"/>
          <w:sz w:val="24"/>
          <w:szCs w:val="24"/>
        </w:rPr>
        <w:t>00</w:t>
      </w:r>
    </w:p>
    <w:p w14:paraId="52CB758C" w14:textId="77777777" w:rsidR="00C25F6E" w:rsidRDefault="00332B5A">
      <w:pPr>
        <w:spacing w:after="280" w:line="360" w:lineRule="auto"/>
        <w:rPr>
          <w:sz w:val="24"/>
          <w:szCs w:val="24"/>
        </w:rPr>
      </w:pPr>
      <w:r>
        <w:rPr>
          <w:b/>
          <w:sz w:val="24"/>
          <w:szCs w:val="24"/>
        </w:rPr>
        <w:t>Timeline:</w:t>
      </w:r>
      <w:r>
        <w:rPr>
          <w:sz w:val="24"/>
          <w:szCs w:val="24"/>
        </w:rPr>
        <w:t xml:space="preserve"> April 2020 – April 2022</w:t>
      </w:r>
    </w:p>
    <w:p w14:paraId="62695A7E" w14:textId="77777777" w:rsidR="00C25F6E" w:rsidRDefault="00332B5A">
      <w:pPr>
        <w:spacing w:after="280" w:line="360" w:lineRule="auto"/>
        <w:rPr>
          <w:sz w:val="24"/>
          <w:szCs w:val="24"/>
        </w:rPr>
      </w:pPr>
      <w:r>
        <w:rPr>
          <w:b/>
          <w:sz w:val="24"/>
          <w:szCs w:val="24"/>
        </w:rPr>
        <w:t>Funder:</w:t>
      </w:r>
      <w:r>
        <w:rPr>
          <w:sz w:val="24"/>
          <w:szCs w:val="24"/>
        </w:rPr>
        <w:t xml:space="preserve"> International </w:t>
      </w:r>
      <w:r w:rsidR="00E00440">
        <w:rPr>
          <w:sz w:val="24"/>
          <w:szCs w:val="24"/>
        </w:rPr>
        <w:t>Development Research</w:t>
      </w:r>
      <w:r>
        <w:rPr>
          <w:sz w:val="24"/>
          <w:szCs w:val="24"/>
        </w:rPr>
        <w:t xml:space="preserve"> Center (IDRC)</w:t>
      </w:r>
    </w:p>
    <w:p w14:paraId="7EC17D6B" w14:textId="77777777" w:rsidR="00C25F6E" w:rsidRDefault="00C25F6E">
      <w:pPr>
        <w:spacing w:after="280" w:line="360" w:lineRule="auto"/>
        <w:rPr>
          <w:sz w:val="24"/>
          <w:szCs w:val="24"/>
        </w:rPr>
      </w:pPr>
    </w:p>
    <w:p w14:paraId="5FF5766B" w14:textId="77777777" w:rsidR="00C25F6E" w:rsidRDefault="00C25F6E">
      <w:pPr>
        <w:spacing w:after="280" w:line="360" w:lineRule="auto"/>
        <w:rPr>
          <w:sz w:val="24"/>
          <w:szCs w:val="24"/>
        </w:rPr>
      </w:pPr>
    </w:p>
    <w:p w14:paraId="66CCCD25" w14:textId="77777777" w:rsidR="00C25F6E" w:rsidRDefault="00C25F6E">
      <w:pPr>
        <w:spacing w:after="280" w:line="360" w:lineRule="auto"/>
        <w:rPr>
          <w:sz w:val="24"/>
          <w:szCs w:val="24"/>
        </w:rPr>
      </w:pPr>
    </w:p>
    <w:p w14:paraId="59E70252" w14:textId="77777777" w:rsidR="00C25F6E" w:rsidRDefault="00D00B5A">
      <w:pPr>
        <w:spacing w:after="280" w:line="360" w:lineRule="auto"/>
        <w:rPr>
          <w:sz w:val="24"/>
          <w:szCs w:val="24"/>
        </w:rPr>
        <w:sectPr w:rsidR="00C25F6E" w:rsidSect="0002310A">
          <w:footerReference w:type="default" r:id="rId9"/>
          <w:pgSz w:w="12240" w:h="15840"/>
          <w:pgMar w:top="720" w:right="720" w:bottom="1530" w:left="720" w:header="720" w:footer="720" w:gutter="0"/>
          <w:pgNumType w:fmt="lowerRoman" w:start="1"/>
          <w:cols w:space="720"/>
        </w:sectPr>
      </w:pPr>
      <w:r>
        <w:pict w14:anchorId="348749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left:0;text-align:left;margin-left:473.8pt;margin-top:12.15pt;width:1.95pt;height:1.95pt;z-index:251868160;visibility:visible;mso-wrap-style:square;mso-wrap-distance-left:9pt;mso-wrap-distance-top:0;mso-wrap-distance-right:9pt;mso-wrap-distance-bottom:0;mso-position-horizontal:absolute;mso-position-horizontal-relative:margin;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">
            <v:imagedata r:id="rId10" o:title=""/>
            <w10:wrap anchorx="margin"/>
          </v:shape>
        </w:pict>
      </w:r>
    </w:p>
    <w:p w14:paraId="0E50E3A0" w14:textId="77777777" w:rsidR="00C25F6E" w:rsidRDefault="00332B5A" w:rsidP="00305347">
      <w:pPr>
        <w:pStyle w:val="Heading1"/>
        <w:numPr>
          <w:ilvl w:val="0"/>
          <w:numId w:val="0"/>
        </w:numPr>
        <w:tabs>
          <w:tab w:val="right" w:pos="10296"/>
        </w:tabs>
        <w:spacing w:after="280" w:line="360" w:lineRule="auto"/>
        <w:ind w:left="2160"/>
        <w:rPr>
          <w:sz w:val="24"/>
          <w:szCs w:val="24"/>
        </w:rPr>
      </w:pPr>
      <w:bookmarkStart w:id="9" w:name="_Toc57813114"/>
      <w:r>
        <w:rPr>
          <w:sz w:val="24"/>
          <w:szCs w:val="24"/>
        </w:rPr>
        <w:t>INTRODUCTION AND BACKGROUND</w:t>
      </w:r>
      <w:bookmarkEnd w:id="9"/>
      <w:r>
        <w:rPr>
          <w:sz w:val="24"/>
          <w:szCs w:val="24"/>
        </w:rPr>
        <w:tab/>
      </w:r>
    </w:p>
    <w:p w14:paraId="503930D0" w14:textId="77777777" w:rsidR="00C25F6E" w:rsidRDefault="00332B5A">
      <w:pPr>
        <w:spacing w:after="280" w:line="360" w:lineRule="auto"/>
        <w:ind w:right="510"/>
        <w:rPr>
          <w:sz w:val="24"/>
          <w:szCs w:val="24"/>
        </w:rPr>
      </w:pPr>
      <w:r>
        <w:rPr>
          <w:sz w:val="24"/>
          <w:szCs w:val="24"/>
        </w:rPr>
        <w:t xml:space="preserve">Non-communicable diseases (NCDs), including nutrition related NCDs (NR-NCDs) account for about 63% of mortality globally; 80% of this is contributed by low- and middle-income countries (LMICs) [1]. In Kenya NCDs account for one third of adult deaths [2] with about 9% of the deaths occurring from diabetes and cardiovascular diseases [3]. Poor diet, which to a large extent is driven by unhealthy food environments, now generates more NCDs than physical inactivity, harmful use of alcohol and smoking combined [4]. </w:t>
      </w:r>
      <w:r>
        <w:rPr>
          <w:sz w:val="24"/>
          <w:szCs w:val="24"/>
          <w:highlight w:val="white"/>
        </w:rPr>
        <w:t>Food environments are defined as the physical, economic, political and socio-cultural surroundings, opportunities and conditions that influence what people eat [5]. U</w:t>
      </w:r>
      <w:r>
        <w:rPr>
          <w:sz w:val="24"/>
          <w:szCs w:val="24"/>
        </w:rPr>
        <w:t xml:space="preserve">rbanization and globalization of food production and marketing are two of the most important factors fueling the rise in prevalence of obesity in LMICs [6]. </w:t>
      </w:r>
    </w:p>
    <w:p w14:paraId="3D12848A" w14:textId="77777777" w:rsidR="00C25F6E" w:rsidRDefault="00332B5A">
      <w:pPr>
        <w:spacing w:after="280" w:line="360" w:lineRule="auto"/>
        <w:ind w:right="510"/>
        <w:rPr>
          <w:sz w:val="24"/>
          <w:szCs w:val="24"/>
        </w:rPr>
      </w:pPr>
      <w:r>
        <w:rPr>
          <w:sz w:val="24"/>
          <w:szCs w:val="24"/>
        </w:rPr>
        <w:t xml:space="preserve">Food and non-alcoholic beverage marketing has been shown to influence food choices and therefore NR-NCDs [7-9]. Kelly et al [10] and Swinburn et al [11] for example, have argued that the monitoring of populations’ exposure to food and non-alcoholic beverage promotions, and the content of these promotions, is required to support appropriate and effective policy responses. The </w:t>
      </w:r>
      <w:r>
        <w:rPr>
          <w:sz w:val="24"/>
          <w:szCs w:val="24"/>
          <w:highlight w:val="white"/>
        </w:rPr>
        <w:t>World Health Organization (</w:t>
      </w:r>
      <w:r>
        <w:rPr>
          <w:sz w:val="24"/>
          <w:szCs w:val="24"/>
        </w:rPr>
        <w:t>WHO) Commission on Ending Childhood Obesity (ECHO) recommends reducing children’s exposure to and the power of marketing of unhealthy foods</w:t>
      </w:r>
      <w:r w:rsidR="00563C9B">
        <w:rPr>
          <w:sz w:val="24"/>
          <w:szCs w:val="24"/>
        </w:rPr>
        <w:t xml:space="preserve"> </w:t>
      </w:r>
      <w:r>
        <w:rPr>
          <w:sz w:val="24"/>
          <w:szCs w:val="24"/>
        </w:rPr>
        <w:t xml:space="preserve">[12] ECHO states that </w:t>
      </w:r>
      <w:r>
        <w:rPr>
          <w:i/>
          <w:sz w:val="24"/>
          <w:szCs w:val="24"/>
        </w:rPr>
        <w:t>“settings where children and adolescents gather (such as schools and sports facilities or events) and the screen-based offerings they watch or participate in, should be free of marketing of unhealthy food and sugar-sweetened beverages”</w:t>
      </w:r>
      <w:r>
        <w:rPr>
          <w:sz w:val="24"/>
          <w:szCs w:val="24"/>
        </w:rPr>
        <w:t xml:space="preserve"> [12]. Cecchini and colleagues showed that fiscal and regulatory measures for marketing or provision of nutrition information to children yield substantial and cost-effective health gains particularly in the prevention and control of NR-NCDs in LMICs [13].</w:t>
      </w:r>
    </w:p>
    <w:p w14:paraId="0A7367F8" w14:textId="77777777" w:rsidR="00C25F6E" w:rsidRDefault="00332B5A">
      <w:pPr>
        <w:spacing w:after="280" w:line="360" w:lineRule="auto"/>
        <w:ind w:right="510"/>
        <w:rPr>
          <w:sz w:val="24"/>
          <w:szCs w:val="24"/>
          <w:highlight w:val="white"/>
        </w:rPr>
      </w:pPr>
      <w:r>
        <w:rPr>
          <w:sz w:val="24"/>
          <w:szCs w:val="24"/>
          <w:highlight w:val="white"/>
        </w:rPr>
        <w:t xml:space="preserve">Comprehensive actions by governments and the food industry are needed to achieve WHO global targets of halting the rise in obesity and type 2 diabetes and reduction of NCDs by 25% by 2025[14].  In addition, the </w:t>
      </w:r>
      <w:r>
        <w:rPr>
          <w:sz w:val="24"/>
          <w:szCs w:val="24"/>
        </w:rPr>
        <w:t xml:space="preserve">WHO’s Global Action Plan for the prevention and control of NCDs (2013-2020) encourages member states to promote a healthy diet [14]. </w:t>
      </w:r>
      <w:r>
        <w:rPr>
          <w:sz w:val="24"/>
          <w:szCs w:val="24"/>
          <w:highlight w:val="white"/>
        </w:rPr>
        <w:t xml:space="preserve">Although most countries in SSA, including </w:t>
      </w:r>
      <w:r>
        <w:rPr>
          <w:sz w:val="24"/>
          <w:szCs w:val="24"/>
        </w:rPr>
        <w:t xml:space="preserve">Kenya, </w:t>
      </w:r>
      <w:r>
        <w:rPr>
          <w:sz w:val="24"/>
          <w:szCs w:val="24"/>
          <w:highlight w:val="white"/>
        </w:rPr>
        <w:t>have national NCD prevention strategies that recognize NR-</w:t>
      </w:r>
      <w:r>
        <w:rPr>
          <w:sz w:val="24"/>
          <w:szCs w:val="24"/>
        </w:rPr>
        <w:t>NCDs as a pressing health concern</w:t>
      </w:r>
      <w:r>
        <w:rPr>
          <w:sz w:val="24"/>
          <w:szCs w:val="24"/>
          <w:highlight w:val="white"/>
        </w:rPr>
        <w:t xml:space="preserve"> and </w:t>
      </w:r>
      <w:r>
        <w:rPr>
          <w:sz w:val="24"/>
          <w:szCs w:val="24"/>
        </w:rPr>
        <w:t xml:space="preserve">call for policy interventions to promote healthy diets as a key strategy in the fight against NCDs, huge gaps exist between the development and implementation of concrete policies and evaluation of existing policies to improve diets and prevent NR-NCDs. A recent review of NCD prevention policies in five African countries, including Kenya, Cameroon, South Africa, Malawi and Nigeria revealed that there was inadequate attention given to addressing the WHO’s “best-buy” interventions for unhealthy diets [15]. Generally, there is global inattention to NCDs due in part to the absence of data needed to adequately define the extent of the problem and the actions to be taken to ameliorate the NCD burden [16]. </w:t>
      </w:r>
      <w:r>
        <w:rPr>
          <w:sz w:val="24"/>
          <w:szCs w:val="24"/>
          <w:highlight w:val="white"/>
        </w:rPr>
        <w:t>The findings from this study will provide evidence on the existing policies and policy gaps in creating healthy food environments to prevent NR-NCDs, as well as estimating the economic burden of NR-NCDs arising from failure in implementing these policies and exploring the legal and political feasibility of implementing some of the interventions. This will inform governm</w:t>
      </w:r>
      <w:r w:rsidR="00D42FE5">
        <w:rPr>
          <w:sz w:val="24"/>
          <w:szCs w:val="24"/>
          <w:highlight w:val="white"/>
        </w:rPr>
        <w:t xml:space="preserve">ent actions towards </w:t>
      </w:r>
      <w:r w:rsidR="00305347">
        <w:rPr>
          <w:sz w:val="24"/>
          <w:szCs w:val="24"/>
          <w:highlight w:val="white"/>
        </w:rPr>
        <w:t>developing effective</w:t>
      </w:r>
      <w:r>
        <w:rPr>
          <w:sz w:val="24"/>
          <w:szCs w:val="24"/>
          <w:highlight w:val="white"/>
        </w:rPr>
        <w:t xml:space="preserve"> regulatory interventions for a healthier food environment to reduce NR-NCDs in Kenya.</w:t>
      </w:r>
    </w:p>
    <w:p w14:paraId="086853AA" w14:textId="77777777" w:rsidR="00C25F6E" w:rsidRDefault="00332B5A" w:rsidP="00305347">
      <w:pPr>
        <w:pStyle w:val="Heading1"/>
        <w:numPr>
          <w:ilvl w:val="0"/>
          <w:numId w:val="0"/>
        </w:numPr>
        <w:spacing w:after="280" w:line="360" w:lineRule="auto"/>
        <w:ind w:left="2160"/>
        <w:rPr>
          <w:sz w:val="24"/>
          <w:szCs w:val="24"/>
        </w:rPr>
      </w:pPr>
      <w:bookmarkStart w:id="10" w:name="_Toc57813115"/>
      <w:r>
        <w:rPr>
          <w:sz w:val="24"/>
          <w:szCs w:val="24"/>
        </w:rPr>
        <w:t>PROBLEM STATEMENT</w:t>
      </w:r>
      <w:bookmarkEnd w:id="10"/>
    </w:p>
    <w:p w14:paraId="255E4793" w14:textId="77777777" w:rsidR="00C25F6E" w:rsidRDefault="00332B5A">
      <w:pPr>
        <w:spacing w:after="280" w:line="360" w:lineRule="auto"/>
        <w:ind w:right="510"/>
        <w:rPr>
          <w:sz w:val="24"/>
          <w:szCs w:val="24"/>
        </w:rPr>
      </w:pPr>
      <w:r>
        <w:rPr>
          <w:sz w:val="24"/>
          <w:szCs w:val="24"/>
        </w:rPr>
        <w:t xml:space="preserve">NCDs account for one-third of adult deaths in Kenya [2]. There is evidence of an increasing trend in the prevalence of NR-NCDs largely driven by obesity arising from unhealthy diets.  Demographic and Health Survey (DHS) data from </w:t>
      </w:r>
      <w:r w:rsidR="00746A64">
        <w:rPr>
          <w:sz w:val="24"/>
          <w:szCs w:val="24"/>
        </w:rPr>
        <w:t xml:space="preserve">24 African countries </w:t>
      </w:r>
      <w:r>
        <w:rPr>
          <w:sz w:val="24"/>
          <w:szCs w:val="24"/>
        </w:rPr>
        <w:t xml:space="preserve"> showed that the prevalence of urban overweight and obesity </w:t>
      </w:r>
      <w:r w:rsidR="00746A64">
        <w:rPr>
          <w:sz w:val="24"/>
          <w:szCs w:val="24"/>
        </w:rPr>
        <w:t xml:space="preserve">  has</w:t>
      </w:r>
      <w:r w:rsidR="008201FF">
        <w:rPr>
          <w:sz w:val="24"/>
          <w:szCs w:val="24"/>
        </w:rPr>
        <w:t xml:space="preserve"> increased significantly between 1999 and 2015</w:t>
      </w:r>
      <w:r w:rsidR="00746A64">
        <w:rPr>
          <w:sz w:val="24"/>
          <w:szCs w:val="24"/>
        </w:rPr>
        <w:t xml:space="preserve"> (17)</w:t>
      </w:r>
      <w:r w:rsidR="008201FF">
        <w:rPr>
          <w:sz w:val="24"/>
          <w:szCs w:val="24"/>
        </w:rPr>
        <w:t xml:space="preserve">. </w:t>
      </w:r>
      <w:r>
        <w:rPr>
          <w:sz w:val="24"/>
          <w:szCs w:val="24"/>
        </w:rPr>
        <w:t xml:space="preserve">The prevalence of overweight and obesity among children and adolescents in LMICs, including Kenya, also increased from 8.1% to 12.9% among boys and from 8·4% to 13·4% among girls between 1980 and 2013 [18]. Urbanization and globalization of food production and marketing are two of the most important factors fueling the rise in the prevalence of obesity in LMICs [6], which is of great concern given that by 2030 more than 50% of Africa’s population will live in urban areas [19]. </w:t>
      </w:r>
      <w:r>
        <w:rPr>
          <w:sz w:val="24"/>
          <w:szCs w:val="24"/>
          <w:highlight w:val="white"/>
        </w:rPr>
        <w:t>Comprehensive actions by governments and the food industry are needed to achieve WHO targets to halt the rise in obesity and diabetes and reduce NCDs by 25% by 2025 [14]. International consensus exists on the policy actions needed by governments to create healthy food environments to prevent obesity and NR-NCDs [5].</w:t>
      </w:r>
      <w:r>
        <w:rPr>
          <w:sz w:val="24"/>
          <w:szCs w:val="24"/>
        </w:rPr>
        <w:t xml:space="preserve"> However, many countries in SSA, have not adopted such policy interventions (in particular fiscal and regulatory policies) to address the rising burden of NR-NCDs. For example, 87% of African countries do not have regulations on food labelling [20][20], and few countries in the SSA region have implemented statutory controls on marketing foods high in sugars to children [21].</w:t>
      </w:r>
      <w:r>
        <w:rPr>
          <w:sz w:val="24"/>
          <w:szCs w:val="24"/>
          <w:highlight w:val="white"/>
        </w:rPr>
        <w:t xml:space="preserve"> </w:t>
      </w:r>
      <w:r>
        <w:rPr>
          <w:sz w:val="24"/>
          <w:szCs w:val="24"/>
        </w:rPr>
        <w:t>While there are clear associations between unhealthy food environments and unhealthy diets and therefore ill health [22], there has been little action to curb the harm caused, especially in Africa. In Kenya, the breastmilk substitute (regulation and control) was enacted in Kenya, in 2012 but mainly focuses on the sale of breastmilk substitutes such infant formula and not on the sale of other unhealthy foods targeting older children. In addition, the level of adherence and implementation of this policy is not well monitored.</w:t>
      </w:r>
    </w:p>
    <w:p w14:paraId="2CEC8954" w14:textId="77777777" w:rsidR="00C25F6E" w:rsidRDefault="00332B5A">
      <w:pPr>
        <w:spacing w:after="280" w:line="360" w:lineRule="auto"/>
        <w:ind w:right="510"/>
        <w:rPr>
          <w:sz w:val="24"/>
          <w:szCs w:val="24"/>
        </w:rPr>
      </w:pPr>
      <w:r>
        <w:rPr>
          <w:sz w:val="24"/>
          <w:szCs w:val="24"/>
        </w:rPr>
        <w:t>There is also lack of evidence on how NR-NCD interventions should be implemented, what evidence is needed to support their adoption and how international best practice can be translated to suit a specific country context.</w:t>
      </w:r>
      <w:r>
        <w:rPr>
          <w:sz w:val="24"/>
          <w:szCs w:val="24"/>
          <w:highlight w:val="white"/>
        </w:rPr>
        <w:t xml:space="preserve"> </w:t>
      </w:r>
      <w:r>
        <w:rPr>
          <w:sz w:val="24"/>
          <w:szCs w:val="24"/>
        </w:rPr>
        <w:t xml:space="preserve">As such, this project aims to </w:t>
      </w:r>
      <w:r>
        <w:rPr>
          <w:color w:val="000000"/>
          <w:sz w:val="24"/>
          <w:szCs w:val="24"/>
        </w:rPr>
        <w:t xml:space="preserve">assess the extent and nature of marketing of unhealthy foods to children, the gaps, barriers and facilitators in developing and implementing NR-NCD policies as well as </w:t>
      </w:r>
      <w:r>
        <w:rPr>
          <w:sz w:val="24"/>
          <w:szCs w:val="24"/>
        </w:rPr>
        <w:t>legal feasibility of policy interventions related to these priority areas and economic burden of NCD in Kenya.</w:t>
      </w:r>
    </w:p>
    <w:p w14:paraId="095D1477" w14:textId="77777777" w:rsidR="00C25F6E" w:rsidRDefault="00332B5A" w:rsidP="00DA49EB">
      <w:pPr>
        <w:pStyle w:val="Heading1"/>
        <w:numPr>
          <w:ilvl w:val="0"/>
          <w:numId w:val="0"/>
        </w:numPr>
        <w:spacing w:after="280" w:line="360" w:lineRule="auto"/>
        <w:jc w:val="center"/>
        <w:rPr>
          <w:sz w:val="24"/>
          <w:szCs w:val="24"/>
        </w:rPr>
      </w:pPr>
      <w:bookmarkStart w:id="11" w:name="_Toc57813116"/>
      <w:r>
        <w:rPr>
          <w:sz w:val="24"/>
          <w:szCs w:val="24"/>
        </w:rPr>
        <w:t>REVIEW OF LITERATURE</w:t>
      </w:r>
      <w:bookmarkEnd w:id="11"/>
    </w:p>
    <w:p w14:paraId="52E6CE81" w14:textId="77777777" w:rsidR="00C25F6E" w:rsidRDefault="00332B5A">
      <w:pPr>
        <w:pBdr>
          <w:top w:val="nil"/>
          <w:left w:val="nil"/>
          <w:bottom w:val="nil"/>
          <w:right w:val="nil"/>
          <w:between w:val="nil"/>
        </w:pBdr>
        <w:spacing w:after="280" w:line="360" w:lineRule="auto"/>
        <w:rPr>
          <w:sz w:val="24"/>
          <w:szCs w:val="24"/>
          <w:highlight w:val="white"/>
        </w:rPr>
      </w:pPr>
      <w:r>
        <w:rPr>
          <w:sz w:val="24"/>
          <w:szCs w:val="24"/>
        </w:rPr>
        <w:t xml:space="preserve">NCDs, including NR-NCDs, are rapidly increasing and becoming a critical public health problem in Kenya. They account for </w:t>
      </w:r>
      <w:r>
        <w:rPr>
          <w:sz w:val="24"/>
          <w:szCs w:val="24"/>
          <w:highlight w:val="white"/>
        </w:rPr>
        <w:t xml:space="preserve">about a third (27%) of all deaths, 55% of hospital deaths and half of all hospital admissions [23]. </w:t>
      </w:r>
      <w:r>
        <w:rPr>
          <w:sz w:val="24"/>
          <w:szCs w:val="24"/>
        </w:rPr>
        <w:t>Overweight and obesity have also increased in both children and adult populations, with higher proportions observed among urban compared to rural dwellers, and among women compared to their male counterparts</w:t>
      </w:r>
      <w:r>
        <w:rPr>
          <w:sz w:val="24"/>
          <w:szCs w:val="24"/>
          <w:highlight w:val="white"/>
        </w:rPr>
        <w:t xml:space="preserve"> [24]</w:t>
      </w:r>
      <w:r>
        <w:rPr>
          <w:sz w:val="24"/>
          <w:szCs w:val="24"/>
        </w:rPr>
        <w:t>. For instance, the prevalence of overweight and obesity increased from 25% in 2008 to 33% in 2014 among women and from 8% to 20% among adolescent girls over the same period [24].</w:t>
      </w:r>
    </w:p>
    <w:p w14:paraId="7B8D0A52" w14:textId="77777777" w:rsidR="00C25F6E" w:rsidRDefault="00332B5A">
      <w:pPr>
        <w:shd w:val="clear" w:color="auto" w:fill="FFFFFF"/>
        <w:spacing w:after="280" w:line="360" w:lineRule="auto"/>
        <w:rPr>
          <w:sz w:val="24"/>
          <w:szCs w:val="24"/>
        </w:rPr>
      </w:pPr>
      <w:r>
        <w:rPr>
          <w:sz w:val="24"/>
          <w:szCs w:val="24"/>
        </w:rPr>
        <w:t xml:space="preserve">Overconsumption of unhealthy diets for long periods of time is related to the onset of overweight, obesity and other NCD risks in SSA [25]. </w:t>
      </w:r>
      <w:r>
        <w:rPr>
          <w:sz w:val="24"/>
          <w:szCs w:val="24"/>
          <w:highlight w:val="white"/>
        </w:rPr>
        <w:t xml:space="preserve">Poor dietary practices, including intake of foods with high sugar and fat have been documented among urban dwellers. Mbithe </w:t>
      </w:r>
      <w:r>
        <w:rPr>
          <w:i/>
          <w:sz w:val="24"/>
          <w:szCs w:val="24"/>
          <w:highlight w:val="white"/>
        </w:rPr>
        <w:t>et al</w:t>
      </w:r>
      <w:r>
        <w:rPr>
          <w:sz w:val="24"/>
          <w:szCs w:val="24"/>
          <w:highlight w:val="white"/>
        </w:rPr>
        <w:t xml:space="preserve"> (2015) revealed high consumption of unhealthy foods among schoolchildren in Nairobi; 77% of whom consumed sugar sweetened beverages and 73%  consumed ‘junk’ food at least once in a week, while only 49% consumed fruits at least once a week [26]. The study also indicated that over 80% of children ate in front of the TV unsupervised by their parents. Other studies have documented high sugar consumption (about </w:t>
      </w:r>
      <w:r>
        <w:rPr>
          <w:color w:val="000000"/>
          <w:sz w:val="24"/>
          <w:szCs w:val="24"/>
        </w:rPr>
        <w:t xml:space="preserve">50g per day) </w:t>
      </w:r>
      <w:r>
        <w:rPr>
          <w:sz w:val="24"/>
          <w:szCs w:val="24"/>
          <w:highlight w:val="white"/>
        </w:rPr>
        <w:t xml:space="preserve">among children in SSA </w:t>
      </w:r>
      <w:r>
        <w:rPr>
          <w:color w:val="000000"/>
          <w:sz w:val="24"/>
          <w:szCs w:val="24"/>
        </w:rPr>
        <w:t xml:space="preserve">[27], which is a major diet-related risk factor for NCDs [28]. </w:t>
      </w:r>
      <w:r>
        <w:rPr>
          <w:sz w:val="24"/>
          <w:szCs w:val="24"/>
        </w:rPr>
        <w:t>There is also</w:t>
      </w:r>
      <w:r>
        <w:rPr>
          <w:sz w:val="24"/>
          <w:szCs w:val="24"/>
          <w:highlight w:val="white"/>
        </w:rPr>
        <w:t xml:space="preserve"> a high level of marketing and advertising of unhealthy foods, such as energy-dense and processed foods, sweets and sugar sweetened beverages in Kenyan urban contexts [29, 30].</w:t>
      </w:r>
    </w:p>
    <w:p w14:paraId="6CD1D55C" w14:textId="77777777" w:rsidR="00C25F6E" w:rsidRDefault="00332B5A">
      <w:pPr>
        <w:shd w:val="clear" w:color="auto" w:fill="FFFFFF"/>
        <w:spacing w:after="280" w:line="360" w:lineRule="auto"/>
        <w:rPr>
          <w:sz w:val="24"/>
          <w:szCs w:val="24"/>
        </w:rPr>
      </w:pPr>
      <w:r>
        <w:rPr>
          <w:sz w:val="24"/>
          <w:szCs w:val="24"/>
          <w:highlight w:val="white"/>
        </w:rPr>
        <w:t>Food and non-alcoholic beverage marketing has been shown to influence food choices and therefore NR-NCDs [7-9</w:t>
      </w:r>
      <w:r w:rsidR="001F5661">
        <w:rPr>
          <w:sz w:val="24"/>
          <w:szCs w:val="24"/>
          <w:highlight w:val="white"/>
        </w:rPr>
        <w:t xml:space="preserve">]. </w:t>
      </w:r>
      <w:r>
        <w:rPr>
          <w:sz w:val="24"/>
          <w:szCs w:val="24"/>
        </w:rPr>
        <w:t>With sales of sugary beverages and cheap ultra-processed foods reaching saturation in high-income settings, the focus of the food industry has increasingly shifted to emerging markets in the African continent, targeting the large youthful population [31]. Studies indicated that children greatly influence household food purchases by their parents [32]. By age five, children are ready to make their own parent-financed purchases and by age seven, they are in control. With this control comes power that represents three markets: the children, parents and the future market. Child-focused marketing techniques that create an emotional appeal of fun by using cartoon characters, toys, games and promotions have been shown to influence children’s attitudes towards less healthy products by creating a sense of brand loyalty, which increases consumption of selected products [33]. Regulations such as control of food television advertisement targeting children [34</w:t>
      </w:r>
      <w:r w:rsidR="00E00440">
        <w:rPr>
          <w:sz w:val="24"/>
          <w:szCs w:val="24"/>
        </w:rPr>
        <w:t>],</w:t>
      </w:r>
      <w:r>
        <w:rPr>
          <w:sz w:val="24"/>
          <w:szCs w:val="24"/>
        </w:rPr>
        <w:t xml:space="preserve"> taxation and removal of products from public institutions have been mainly implemented in high income countries to mitigate the marketing of confectionary and sugar sweetened beverages to children [35-37].</w:t>
      </w:r>
    </w:p>
    <w:p w14:paraId="48F32814" w14:textId="77777777" w:rsidR="00C25F6E" w:rsidRDefault="00332B5A">
      <w:pPr>
        <w:shd w:val="clear" w:color="auto" w:fill="FFFFFF"/>
        <w:spacing w:line="360" w:lineRule="auto"/>
        <w:rPr>
          <w:color w:val="000000"/>
          <w:sz w:val="24"/>
          <w:szCs w:val="24"/>
        </w:rPr>
      </w:pPr>
      <w:r>
        <w:rPr>
          <w:color w:val="000000"/>
          <w:sz w:val="24"/>
          <w:szCs w:val="24"/>
        </w:rPr>
        <w:t>Recognizing the rising NCD burden in Kenya, one of the policy objectives in the Kenya Health Policy (2014 to 2030) is to halt and reverse the rising burden of NCDs, including NR-NCDs. The Kenya national NCDs prevention and control strategy, published in 2015 further highlights the need to formulate and strengthen legislation, policies and plans for the prevention and control of NCDs at both county and national governments and creation of an inventory of existing NCDs related policies and plans. The strategy further recommends the implementation of health</w:t>
      </w:r>
      <w:r>
        <w:rPr>
          <w:sz w:val="24"/>
          <w:szCs w:val="24"/>
        </w:rPr>
        <w:t>-</w:t>
      </w:r>
      <w:r>
        <w:rPr>
          <w:color w:val="000000"/>
          <w:sz w:val="24"/>
          <w:szCs w:val="24"/>
        </w:rPr>
        <w:t>related legislation and regulations on unhealthy foods such as salt, saturated and trans fatty acids and refined sugar content of processed foods and the packaging, labelling and marketing of food products and beverages in order to promote healthy diets and lifestyle</w:t>
      </w:r>
      <w:r>
        <w:rPr>
          <w:sz w:val="24"/>
          <w:szCs w:val="24"/>
        </w:rPr>
        <w:t xml:space="preserve"> [16]</w:t>
      </w:r>
      <w:r>
        <w:rPr>
          <w:color w:val="000000"/>
          <w:sz w:val="24"/>
          <w:szCs w:val="24"/>
        </w:rPr>
        <w:t>.</w:t>
      </w:r>
      <w:r>
        <w:rPr>
          <w:sz w:val="24"/>
          <w:szCs w:val="24"/>
        </w:rPr>
        <w:t xml:space="preserve"> In Kenya, the breastmilk substitute act has been developed but mainly focuses on the sale of breastmilk substitutes such infant formula and not on the sale of other unhealthy foods targeting older children [38]. </w:t>
      </w:r>
    </w:p>
    <w:p w14:paraId="33555245" w14:textId="77777777" w:rsidR="00C25F6E" w:rsidRDefault="00C25F6E">
      <w:pPr>
        <w:shd w:val="clear" w:color="auto" w:fill="FFFFFF"/>
        <w:spacing w:line="360" w:lineRule="auto"/>
        <w:rPr>
          <w:sz w:val="24"/>
          <w:szCs w:val="24"/>
          <w:highlight w:val="white"/>
        </w:rPr>
      </w:pPr>
    </w:p>
    <w:p w14:paraId="6B41F416" w14:textId="77777777" w:rsidR="00C25F6E" w:rsidRDefault="00332B5A">
      <w:pPr>
        <w:shd w:val="clear" w:color="auto" w:fill="FFFFFF"/>
        <w:spacing w:line="360" w:lineRule="auto"/>
        <w:rPr>
          <w:color w:val="000000"/>
          <w:sz w:val="24"/>
          <w:szCs w:val="24"/>
        </w:rPr>
      </w:pPr>
      <w:r>
        <w:rPr>
          <w:sz w:val="24"/>
          <w:szCs w:val="24"/>
        </w:rPr>
        <w:t xml:space="preserve">A recent NR-NCD landscape analysis in seven countries (Kenya, Tanzania, Uganda, Rwanda, Botswana, Zambia, </w:t>
      </w:r>
      <w:r w:rsidR="00E00440">
        <w:rPr>
          <w:sz w:val="24"/>
          <w:szCs w:val="24"/>
        </w:rPr>
        <w:t xml:space="preserve">Namibia) by Hofman et al. [39], </w:t>
      </w:r>
      <w:r>
        <w:rPr>
          <w:sz w:val="24"/>
          <w:szCs w:val="24"/>
        </w:rPr>
        <w:t xml:space="preserve">showed that the </w:t>
      </w:r>
      <w:r>
        <w:rPr>
          <w:color w:val="000000"/>
          <w:sz w:val="24"/>
          <w:szCs w:val="24"/>
        </w:rPr>
        <w:t xml:space="preserve">content of existing policies generally acknowledges the health impact of NCDs and the need to take action. However, many policies do not contain specific actions or recommendations to address NR-NCDs. In addition, policy makers highlighted a need for local evidence with regards to risk factor exposure to enhance the evidence-base for potential regulatory action. Policy makers want evidence that is timely, easily understood, concise, and locally relevant. Information is lacking on unhealthy foods and beverages with regards to food consumption and their exposure to children through marketing and lobbying of industries. This study seeks to address this evidence gap by assessing the gaps, barriers and facilitators in developing and implementing NR-NCD policies, the extent and nature of marketing of unhealthy foods to children as well as </w:t>
      </w:r>
      <w:r>
        <w:rPr>
          <w:sz w:val="24"/>
          <w:szCs w:val="24"/>
        </w:rPr>
        <w:t>legal feasibility of policy interventions related to these priority areas and costs associated with illnesses resulting from inaction in Kenya.</w:t>
      </w:r>
    </w:p>
    <w:p w14:paraId="5C3DD3B8" w14:textId="77777777" w:rsidR="00C25F6E" w:rsidRDefault="00332B5A">
      <w:pPr>
        <w:shd w:val="clear" w:color="auto" w:fill="FFFFFF"/>
        <w:spacing w:after="280" w:line="360" w:lineRule="auto"/>
        <w:rPr>
          <w:color w:val="000000"/>
          <w:sz w:val="24"/>
          <w:szCs w:val="24"/>
        </w:rPr>
      </w:pPr>
      <w:r>
        <w:rPr>
          <w:color w:val="000000"/>
          <w:sz w:val="24"/>
          <w:szCs w:val="24"/>
        </w:rPr>
        <w:t xml:space="preserve">Food environment-specific research within the African region has only recently begun to produce evidence to influence policy. The International Network for Food and Obesity/NCDs Research, Monitoring and Action Support (INFORMAS) is a global network of public-interest organizations and researchers that aims to monitor, benchmark and support public and private sector policies and actions to create healthy food environments and reduce obesity, NR-NCDs and their related inequalities globally. INFORMAS framework enables benchmarking of food environments between countries, and monitoring of progress over time within countries. Through this monitoring and benchmarking, INFORMAS aims to strengthen the accountability systems to help reduce the burden of obesity, NR-NCDs and their related inequalities. To date, 49 countries (five from Africa including Kenya, Ethiopia, Ghana, Senegal and South Africa) are using at least one of the INFORMAS modules for food environment surveys [40]. In Kenya, the INFORMAS </w:t>
      </w:r>
      <w:r w:rsidRPr="00E00440">
        <w:rPr>
          <w:sz w:val="24"/>
          <w:szCs w:val="24"/>
        </w:rPr>
        <w:t>Healthy Food</w:t>
      </w:r>
      <w:r>
        <w:rPr>
          <w:rFonts w:ascii="Quattrocento Sans" w:eastAsia="Quattrocento Sans" w:hAnsi="Quattrocento Sans" w:cs="Quattrocento Sans"/>
          <w:sz w:val="18"/>
          <w:szCs w:val="18"/>
        </w:rPr>
        <w:t xml:space="preserve"> </w:t>
      </w:r>
      <w:r>
        <w:rPr>
          <w:color w:val="000000"/>
          <w:sz w:val="24"/>
          <w:szCs w:val="24"/>
        </w:rPr>
        <w:t>Environment Policy Index (Food EPI) tool was used to monitor and benchmark government policies and actions to improve the healthiness of food environments [11], whereby, over 80% indicators policy and actions to create a healthy environment were rated as ‘low’ or ‘very low’ implementation, compared to international benchmarks [41]. This study will focus on identifying the barriers and facilitators of developing and implementing policies on healthy food environments and prevention of NR-NCDs. The study will also use the INFORMAS tool on monitoring key aspects of food environments in relation to the nature and extent of unhealthy food marketing to children [42].</w:t>
      </w:r>
    </w:p>
    <w:p w14:paraId="4AF0310E" w14:textId="77777777" w:rsidR="00C25F6E" w:rsidRDefault="00332B5A" w:rsidP="00DA49EB">
      <w:pPr>
        <w:pStyle w:val="Heading1"/>
        <w:numPr>
          <w:ilvl w:val="0"/>
          <w:numId w:val="0"/>
        </w:numPr>
        <w:spacing w:line="360" w:lineRule="auto"/>
        <w:ind w:left="2160"/>
        <w:rPr>
          <w:sz w:val="24"/>
          <w:szCs w:val="24"/>
        </w:rPr>
      </w:pPr>
      <w:bookmarkStart w:id="12" w:name="_Toc57813117"/>
      <w:r>
        <w:rPr>
          <w:sz w:val="24"/>
          <w:szCs w:val="24"/>
        </w:rPr>
        <w:t>RESEARCH OBJECTIVES</w:t>
      </w:r>
      <w:bookmarkEnd w:id="12"/>
      <w:r>
        <w:rPr>
          <w:sz w:val="24"/>
          <w:szCs w:val="24"/>
        </w:rPr>
        <w:t xml:space="preserve"> </w:t>
      </w:r>
    </w:p>
    <w:p w14:paraId="7B96BF8C" w14:textId="77777777" w:rsidR="00C25F6E" w:rsidRDefault="00332B5A" w:rsidP="00B60B07">
      <w:pPr>
        <w:pStyle w:val="Heading2"/>
        <w:numPr>
          <w:ilvl w:val="0"/>
          <w:numId w:val="0"/>
        </w:numPr>
        <w:spacing w:after="280" w:line="360" w:lineRule="auto"/>
        <w:ind w:left="720"/>
        <w:rPr>
          <w:sz w:val="24"/>
          <w:szCs w:val="24"/>
        </w:rPr>
      </w:pPr>
      <w:bookmarkStart w:id="13" w:name="_Toc57813118"/>
      <w:r>
        <w:rPr>
          <w:sz w:val="24"/>
          <w:szCs w:val="24"/>
        </w:rPr>
        <w:t>General Objective</w:t>
      </w:r>
      <w:bookmarkEnd w:id="13"/>
    </w:p>
    <w:p w14:paraId="613F596A" w14:textId="77777777" w:rsidR="00C25F6E" w:rsidRDefault="00332B5A">
      <w:pPr>
        <w:spacing w:after="280" w:line="360" w:lineRule="auto"/>
        <w:rPr>
          <w:sz w:val="24"/>
          <w:szCs w:val="24"/>
        </w:rPr>
      </w:pPr>
      <w:r>
        <w:rPr>
          <w:sz w:val="24"/>
          <w:szCs w:val="24"/>
        </w:rPr>
        <w:t xml:space="preserve">The </w:t>
      </w:r>
      <w:r w:rsidR="00D81809">
        <w:rPr>
          <w:sz w:val="24"/>
          <w:szCs w:val="24"/>
        </w:rPr>
        <w:t xml:space="preserve">General objective </w:t>
      </w:r>
      <w:r>
        <w:rPr>
          <w:sz w:val="24"/>
          <w:szCs w:val="24"/>
        </w:rPr>
        <w:t xml:space="preserve">of this project is to identify concrete context-relevant priority actions that promote healthy food consumption patterns and practices and facilitate knowledge translation pathways to prevent NR-NCDs in Kenya. </w:t>
      </w:r>
    </w:p>
    <w:p w14:paraId="56562594" w14:textId="77777777" w:rsidR="00C25F6E" w:rsidRDefault="00332B5A" w:rsidP="00B60B07">
      <w:pPr>
        <w:pStyle w:val="Heading2"/>
        <w:numPr>
          <w:ilvl w:val="0"/>
          <w:numId w:val="0"/>
        </w:numPr>
        <w:spacing w:before="0" w:after="280" w:line="360" w:lineRule="auto"/>
        <w:ind w:left="720"/>
        <w:jc w:val="left"/>
        <w:rPr>
          <w:sz w:val="24"/>
          <w:szCs w:val="24"/>
        </w:rPr>
      </w:pPr>
      <w:bookmarkStart w:id="14" w:name="_Toc57813119"/>
      <w:r>
        <w:rPr>
          <w:sz w:val="24"/>
          <w:szCs w:val="24"/>
        </w:rPr>
        <w:t>Specific objectives</w:t>
      </w:r>
      <w:bookmarkEnd w:id="14"/>
    </w:p>
    <w:p w14:paraId="41EC7216" w14:textId="77777777" w:rsidR="00C25F6E" w:rsidRDefault="00332B5A">
      <w:pPr>
        <w:numPr>
          <w:ilvl w:val="0"/>
          <w:numId w:val="9"/>
        </w:numPr>
        <w:pBdr>
          <w:top w:val="nil"/>
          <w:left w:val="nil"/>
          <w:bottom w:val="nil"/>
          <w:right w:val="nil"/>
          <w:between w:val="nil"/>
        </w:pBdr>
        <w:spacing w:line="360" w:lineRule="auto"/>
        <w:rPr>
          <w:color w:val="000000"/>
          <w:sz w:val="24"/>
          <w:szCs w:val="24"/>
        </w:rPr>
      </w:pPr>
      <w:r>
        <w:rPr>
          <w:color w:val="000000"/>
          <w:sz w:val="24"/>
          <w:szCs w:val="24"/>
        </w:rPr>
        <w:t xml:space="preserve">To identify barriers and facilitators to development and implementation of food environment related policies </w:t>
      </w:r>
    </w:p>
    <w:p w14:paraId="26E18F3C" w14:textId="77777777" w:rsidR="00C25F6E" w:rsidRDefault="00332B5A">
      <w:pPr>
        <w:numPr>
          <w:ilvl w:val="0"/>
          <w:numId w:val="9"/>
        </w:numPr>
        <w:pBdr>
          <w:top w:val="nil"/>
          <w:left w:val="nil"/>
          <w:bottom w:val="nil"/>
          <w:right w:val="nil"/>
          <w:between w:val="nil"/>
        </w:pBdr>
        <w:spacing w:line="360" w:lineRule="auto"/>
        <w:rPr>
          <w:color w:val="2F5496"/>
          <w:sz w:val="24"/>
          <w:szCs w:val="24"/>
        </w:rPr>
      </w:pPr>
      <w:r>
        <w:rPr>
          <w:color w:val="000000"/>
          <w:sz w:val="24"/>
          <w:szCs w:val="24"/>
        </w:rPr>
        <w:t xml:space="preserve">To assess the frequency and nature of unhealthy food and beverage marketing to children, the power of promotions (persuasive power of techniques used in promotional communications) on television, in stores, sports events and around schools in Kenya </w:t>
      </w:r>
      <w:r>
        <w:rPr>
          <w:color w:val="2F5496"/>
          <w:sz w:val="24"/>
          <w:szCs w:val="24"/>
        </w:rPr>
        <w:t xml:space="preserve"> </w:t>
      </w:r>
    </w:p>
    <w:p w14:paraId="3640B116" w14:textId="77777777" w:rsidR="00EC683D" w:rsidRDefault="00332B5A" w:rsidP="00EC683D">
      <w:pPr>
        <w:numPr>
          <w:ilvl w:val="0"/>
          <w:numId w:val="9"/>
        </w:numPr>
        <w:pBdr>
          <w:top w:val="nil"/>
          <w:left w:val="nil"/>
          <w:bottom w:val="nil"/>
          <w:right w:val="nil"/>
          <w:between w:val="nil"/>
        </w:pBdr>
        <w:spacing w:line="360" w:lineRule="auto"/>
        <w:rPr>
          <w:color w:val="000000"/>
          <w:sz w:val="24"/>
          <w:szCs w:val="24"/>
        </w:rPr>
      </w:pPr>
      <w:r>
        <w:rPr>
          <w:color w:val="000000"/>
          <w:sz w:val="24"/>
          <w:szCs w:val="24"/>
        </w:rPr>
        <w:t>To estimate the economic burden</w:t>
      </w:r>
      <w:r w:rsidR="00527420">
        <w:rPr>
          <w:color w:val="000000"/>
          <w:sz w:val="24"/>
          <w:szCs w:val="24"/>
        </w:rPr>
        <w:t xml:space="preserve"> of </w:t>
      </w:r>
      <w:r>
        <w:rPr>
          <w:color w:val="000000"/>
          <w:sz w:val="24"/>
          <w:szCs w:val="24"/>
        </w:rPr>
        <w:t xml:space="preserve"> selected NR-NCDs in Kenya</w:t>
      </w:r>
    </w:p>
    <w:p w14:paraId="6AD66CFC" w14:textId="77777777" w:rsidR="00EC683D" w:rsidRPr="00EC683D" w:rsidRDefault="00EF6C7D" w:rsidP="00EC683D">
      <w:pPr>
        <w:numPr>
          <w:ilvl w:val="0"/>
          <w:numId w:val="9"/>
        </w:numPr>
        <w:pBdr>
          <w:top w:val="nil"/>
          <w:left w:val="nil"/>
          <w:bottom w:val="nil"/>
          <w:right w:val="nil"/>
          <w:between w:val="nil"/>
        </w:pBdr>
        <w:spacing w:line="360" w:lineRule="auto"/>
        <w:rPr>
          <w:color w:val="000000"/>
          <w:sz w:val="24"/>
          <w:szCs w:val="24"/>
        </w:rPr>
      </w:pPr>
      <w:r w:rsidRPr="00EC683D">
        <w:rPr>
          <w:color w:val="000000"/>
          <w:sz w:val="24"/>
          <w:szCs w:val="24"/>
        </w:rPr>
        <w:t xml:space="preserve">To use policy review (from objective 1), and legal and administrative feasibility assessments </w:t>
      </w:r>
      <w:r w:rsidR="005158E4" w:rsidRPr="00EC683D">
        <w:rPr>
          <w:color w:val="000000"/>
          <w:sz w:val="24"/>
          <w:szCs w:val="24"/>
        </w:rPr>
        <w:t>to inform</w:t>
      </w:r>
      <w:r w:rsidRPr="00EC683D">
        <w:rPr>
          <w:color w:val="000000"/>
          <w:sz w:val="24"/>
          <w:szCs w:val="24"/>
        </w:rPr>
        <w:t xml:space="preserve"> the design of context-specific interventions for healthier food environments in Kenya, Tanzania and Uganda</w:t>
      </w:r>
      <w:r w:rsidR="00EC683D">
        <w:rPr>
          <w:color w:val="000000"/>
          <w:sz w:val="24"/>
          <w:szCs w:val="24"/>
        </w:rPr>
        <w:t>.</w:t>
      </w:r>
    </w:p>
    <w:p w14:paraId="3F1FF123" w14:textId="77777777" w:rsidR="00C25F6E" w:rsidRDefault="00332B5A" w:rsidP="00527420">
      <w:pPr>
        <w:pStyle w:val="Heading1"/>
        <w:numPr>
          <w:ilvl w:val="0"/>
          <w:numId w:val="0"/>
        </w:numPr>
        <w:spacing w:after="280" w:line="360" w:lineRule="auto"/>
        <w:ind w:left="2160"/>
        <w:rPr>
          <w:sz w:val="24"/>
          <w:szCs w:val="24"/>
        </w:rPr>
      </w:pPr>
      <w:bookmarkStart w:id="15" w:name="_Toc57813120"/>
      <w:r>
        <w:rPr>
          <w:sz w:val="24"/>
          <w:szCs w:val="24"/>
        </w:rPr>
        <w:t>CONCEPTUAL FRAMEWORK AND OPERATIONALISATION</w:t>
      </w:r>
      <w:bookmarkEnd w:id="15"/>
    </w:p>
    <w:p w14:paraId="4772B3A4" w14:textId="77777777" w:rsidR="00C25F6E" w:rsidRDefault="00332B5A">
      <w:pPr>
        <w:widowControl w:val="0"/>
        <w:spacing w:line="360" w:lineRule="auto"/>
        <w:ind w:right="187"/>
        <w:rPr>
          <w:sz w:val="24"/>
          <w:szCs w:val="24"/>
        </w:rPr>
      </w:pPr>
      <w:r>
        <w:rPr>
          <w:sz w:val="24"/>
          <w:szCs w:val="24"/>
        </w:rPr>
        <w:t>We chose a socio-ecological framework approach, adapted for the African context [43] from a model developed by Story et al 2008 (Figure 1) to examine the macro environment that drives food and beverage consumption. We chose this framework because it is adapted to the African context, and it goes beyond individual-level drivers to also explore the macro level drivers of food and beverages consumption. Individual-level approaches have limited success when they do not account for wider contextual factors [44, 45] that drive food choice in an individual’s macro- environments [46]. As such, this study will focus on food marketing as a macro level driver of dietary behavior, with specific attention to the nature and extent of marketing of unhealthy foods (e.g. foods high in added sugars/sugar sweetened beverages, salt, saturated fats, trans fatty acids)</w:t>
      </w:r>
      <w:r>
        <w:rPr>
          <w:rFonts w:ascii="Times New Roman" w:eastAsia="Times New Roman" w:hAnsi="Times New Roman" w:cs="Times New Roman"/>
          <w:i/>
          <w:sz w:val="24"/>
          <w:szCs w:val="24"/>
        </w:rPr>
        <w:t xml:space="preserve"> </w:t>
      </w:r>
      <w:r>
        <w:rPr>
          <w:sz w:val="24"/>
          <w:szCs w:val="24"/>
        </w:rPr>
        <w:t>to children.</w:t>
      </w:r>
      <w:r>
        <w:rPr>
          <w:rFonts w:ascii="Times New Roman" w:eastAsia="Times New Roman" w:hAnsi="Times New Roman" w:cs="Times New Roman"/>
          <w:sz w:val="24"/>
          <w:szCs w:val="24"/>
        </w:rPr>
        <w:t xml:space="preserve"> </w:t>
      </w:r>
      <w:r>
        <w:rPr>
          <w:sz w:val="24"/>
          <w:szCs w:val="24"/>
        </w:rPr>
        <w:t xml:space="preserve">We hypothesize that if there is a comprehensive action by governments to reduce the impact of promotion/ marketing of unhealthy foods to or for children across all media, this will </w:t>
      </w:r>
      <w:r w:rsidR="00E00440">
        <w:rPr>
          <w:sz w:val="24"/>
          <w:szCs w:val="24"/>
        </w:rPr>
        <w:t>result in unhealthy</w:t>
      </w:r>
      <w:r>
        <w:rPr>
          <w:sz w:val="24"/>
          <w:szCs w:val="24"/>
        </w:rPr>
        <w:t xml:space="preserve"> foods being marketed, bought and consumed.</w:t>
      </w:r>
    </w:p>
    <w:p w14:paraId="166271F3" w14:textId="77777777" w:rsidR="00C25F6E" w:rsidRDefault="00C25F6E">
      <w:pPr>
        <w:widowControl w:val="0"/>
        <w:spacing w:line="360" w:lineRule="auto"/>
        <w:ind w:right="187"/>
        <w:rPr>
          <w:rFonts w:ascii="Times New Roman" w:eastAsia="Times New Roman" w:hAnsi="Times New Roman" w:cs="Times New Roman"/>
          <w:sz w:val="24"/>
          <w:szCs w:val="24"/>
        </w:rPr>
      </w:pPr>
    </w:p>
    <w:p w14:paraId="59BA22CF" w14:textId="77777777" w:rsidR="00305347" w:rsidRDefault="00305347" w:rsidP="00305347">
      <w:pPr>
        <w:keepNext/>
        <w:shd w:val="clear" w:color="auto" w:fill="FFFFFF" w:themeFill="background1"/>
        <w:spacing w:line="276" w:lineRule="auto"/>
        <w:textAlignment w:val="baseline"/>
      </w:pPr>
      <w:r>
        <w:rPr>
          <w:noProof/>
          <w:lang w:val="en-GB"/>
        </w:rPr>
        <w:drawing>
          <wp:inline distT="0" distB="0" distL="0" distR="0" wp14:anchorId="45247974" wp14:editId="23542DE9">
            <wp:extent cx="6997750" cy="370013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021818" cy="3712856"/>
                    </a:xfrm>
                    <a:prstGeom prst="rect">
                      <a:avLst/>
                    </a:prstGeom>
                  </pic:spPr>
                </pic:pic>
              </a:graphicData>
            </a:graphic>
          </wp:inline>
        </w:drawing>
      </w:r>
    </w:p>
    <w:p w14:paraId="54D64D7E" w14:textId="2C56CF9A" w:rsidR="00305347" w:rsidRPr="00305347" w:rsidRDefault="00305347" w:rsidP="00305347">
      <w:pPr>
        <w:pStyle w:val="Caption"/>
        <w:ind w:firstLine="720"/>
        <w:rPr>
          <w:iCs w:val="0"/>
          <w:color w:val="auto"/>
          <w:sz w:val="24"/>
          <w:szCs w:val="24"/>
        </w:rPr>
      </w:pPr>
      <w:r w:rsidRPr="00305347">
        <w:rPr>
          <w:iCs w:val="0"/>
          <w:color w:val="auto"/>
          <w:sz w:val="24"/>
          <w:szCs w:val="24"/>
        </w:rPr>
        <w:t xml:space="preserve">Figure </w:t>
      </w:r>
      <w:r w:rsidRPr="00305347">
        <w:rPr>
          <w:iCs w:val="0"/>
          <w:color w:val="auto"/>
          <w:sz w:val="24"/>
          <w:szCs w:val="24"/>
        </w:rPr>
        <w:fldChar w:fldCharType="begin"/>
      </w:r>
      <w:r w:rsidRPr="00305347">
        <w:rPr>
          <w:iCs w:val="0"/>
          <w:color w:val="auto"/>
          <w:sz w:val="24"/>
          <w:szCs w:val="24"/>
        </w:rPr>
        <w:instrText xml:space="preserve"> SEQ Figure \* ARABIC </w:instrText>
      </w:r>
      <w:r w:rsidRPr="00305347">
        <w:rPr>
          <w:iCs w:val="0"/>
          <w:color w:val="auto"/>
          <w:sz w:val="24"/>
          <w:szCs w:val="24"/>
        </w:rPr>
        <w:fldChar w:fldCharType="separate"/>
      </w:r>
      <w:r w:rsidR="00BE1C15">
        <w:rPr>
          <w:iCs w:val="0"/>
          <w:noProof/>
          <w:color w:val="auto"/>
          <w:sz w:val="24"/>
          <w:szCs w:val="24"/>
        </w:rPr>
        <w:t>1</w:t>
      </w:r>
      <w:r w:rsidRPr="00305347">
        <w:rPr>
          <w:iCs w:val="0"/>
          <w:color w:val="auto"/>
          <w:sz w:val="24"/>
          <w:szCs w:val="24"/>
        </w:rPr>
        <w:fldChar w:fldCharType="end"/>
      </w:r>
      <w:r w:rsidRPr="00305347">
        <w:rPr>
          <w:iCs w:val="0"/>
          <w:color w:val="auto"/>
          <w:sz w:val="24"/>
          <w:szCs w:val="24"/>
        </w:rPr>
        <w:t>: Social ecological model of drivers of food consumption. (Adapted from story et al, 2008)</w:t>
      </w:r>
    </w:p>
    <w:p w14:paraId="3C67C300" w14:textId="77777777" w:rsidR="00F2116B" w:rsidRDefault="00F2116B" w:rsidP="00F2116B">
      <w:pPr>
        <w:spacing w:after="280" w:line="360" w:lineRule="auto"/>
        <w:rPr>
          <w:sz w:val="24"/>
          <w:szCs w:val="24"/>
        </w:rPr>
      </w:pPr>
    </w:p>
    <w:p w14:paraId="73B0A3E0" w14:textId="77777777" w:rsidR="00C25F6E" w:rsidRDefault="00332B5A">
      <w:pPr>
        <w:spacing w:after="280" w:line="360" w:lineRule="auto"/>
        <w:rPr>
          <w:sz w:val="24"/>
          <w:szCs w:val="24"/>
        </w:rPr>
      </w:pPr>
      <w:r>
        <w:rPr>
          <w:sz w:val="24"/>
          <w:szCs w:val="24"/>
        </w:rPr>
        <w:t>The proposed three-year project will be delivered through four interlinked work packages (WPs) as summarized in Figure 2.</w:t>
      </w:r>
      <w:r>
        <w:rPr>
          <w:noProof/>
          <w:lang w:val="en-GB"/>
        </w:rPr>
        <mc:AlternateContent>
          <mc:Choice Requires="wps">
            <w:drawing>
              <wp:anchor distT="0" distB="0" distL="114300" distR="114300" simplePos="0" relativeHeight="251870208" behindDoc="0" locked="0" layoutInCell="1" hidden="0" allowOverlap="1" wp14:anchorId="6F720428" wp14:editId="04165B6F">
                <wp:simplePos x="0" y="0"/>
                <wp:positionH relativeFrom="column">
                  <wp:posOffset>1</wp:posOffset>
                </wp:positionH>
                <wp:positionV relativeFrom="paragraph">
                  <wp:posOffset>457200</wp:posOffset>
                </wp:positionV>
                <wp:extent cx="6934495" cy="2319965"/>
                <wp:effectExtent l="0" t="0" r="0" b="0"/>
                <wp:wrapNone/>
                <wp:docPr id="357" name="Rectangle 357"/>
                <wp:cNvGraphicFramePr/>
                <a:graphic xmlns:a="http://schemas.openxmlformats.org/drawingml/2006/main">
                  <a:graphicData uri="http://schemas.microsoft.com/office/word/2010/wordprocessingShape">
                    <wps:wsp>
                      <wps:cNvSpPr/>
                      <wps:spPr>
                        <a:xfrm>
                          <a:off x="1885103" y="2626368"/>
                          <a:ext cx="6921795" cy="2307265"/>
                        </a:xfrm>
                        <a:prstGeom prst="rect">
                          <a:avLst/>
                        </a:prstGeom>
                        <a:noFill/>
                        <a:ln w="12700" cap="flat" cmpd="sng">
                          <a:solidFill>
                            <a:srgbClr val="92D050"/>
                          </a:solidFill>
                          <a:prstDash val="solid"/>
                          <a:miter lim="800000"/>
                          <a:headEnd type="none" w="sm" len="sm"/>
                          <a:tailEnd type="none" w="sm" len="sm"/>
                        </a:ln>
                      </wps:spPr>
                      <wps:txbx>
                        <w:txbxContent>
                          <w:p w14:paraId="07AAD76A"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rect w14:anchorId="6F720428" id="Rectangle 357" o:spid="_x0000_s1026" style="position:absolute;left:0;text-align:left;margin-left:0;margin-top:36pt;width:546pt;height:182.65pt;z-index:251870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" filled="f" strokecolor="#92d050" strokeweight="1pt">
                <v:stroke startarrowwidth="narrow" startarrowlength="short" endarrowwidth="narrow" endarrowlength="short"/>
                <v:textbox inset="2.53958mm,2.53958mm,2.53958mm,2.53958mm">
                  <w:txbxContent>
                    <w:p w14:paraId="07AAD76A" w14:textId="77777777" w:rsidR="00BE1C15" w:rsidRDefault="00BE1C15">
                      <w:pPr>
                        <w:ind w:right="0"/>
                        <w:jc w:val="left"/>
                        <w:textDirection w:val="btLr"/>
                      </w:pPr>
                    </w:p>
                  </w:txbxContent>
                </v:textbox>
              </v:rect>
            </w:pict>
          </mc:Fallback>
        </mc:AlternateContent>
      </w:r>
    </w:p>
    <w:p w14:paraId="5A8BB026" w14:textId="77777777" w:rsidR="00C25F6E" w:rsidRDefault="00332B5A">
      <w:pPr>
        <w:shd w:val="clear" w:color="auto" w:fill="FFFFFF"/>
        <w:spacing w:after="280" w:line="360" w:lineRule="auto"/>
        <w:rPr>
          <w:color w:val="000000"/>
          <w:sz w:val="24"/>
          <w:szCs w:val="24"/>
        </w:rPr>
      </w:pPr>
      <w:r>
        <w:rPr>
          <w:noProof/>
          <w:lang w:val="en-GB"/>
        </w:rPr>
        <mc:AlternateContent>
          <mc:Choice Requires="wps">
            <w:drawing>
              <wp:anchor distT="0" distB="0" distL="114300" distR="114300" simplePos="0" relativeHeight="251871232" behindDoc="0" locked="0" layoutInCell="1" hidden="0" allowOverlap="1" wp14:anchorId="68BE7030" wp14:editId="6CE2CA7C">
                <wp:simplePos x="0" y="0"/>
                <wp:positionH relativeFrom="column">
                  <wp:posOffset>88901</wp:posOffset>
                </wp:positionH>
                <wp:positionV relativeFrom="paragraph">
                  <wp:posOffset>152400</wp:posOffset>
                </wp:positionV>
                <wp:extent cx="1522095" cy="518160"/>
                <wp:effectExtent l="0" t="0" r="0" b="0"/>
                <wp:wrapNone/>
                <wp:docPr id="367" name="Rectangle 367"/>
                <wp:cNvGraphicFramePr/>
                <a:graphic xmlns:a="http://schemas.openxmlformats.org/drawingml/2006/main">
                  <a:graphicData uri="http://schemas.microsoft.com/office/word/2010/wordprocessingShape">
                    <wps:wsp>
                      <wps:cNvSpPr/>
                      <wps:spPr>
                        <a:xfrm>
                          <a:off x="4589715" y="3525683"/>
                          <a:ext cx="1512570" cy="508635"/>
                        </a:xfrm>
                        <a:prstGeom prst="rect">
                          <a:avLst/>
                        </a:prstGeom>
                        <a:solidFill>
                          <a:srgbClr val="92D050"/>
                        </a:solidFill>
                        <a:ln>
                          <a:noFill/>
                        </a:ln>
                      </wps:spPr>
                      <wps:txbx>
                        <w:txbxContent>
                          <w:p w14:paraId="4176A662" w14:textId="77777777" w:rsidR="00BE1C15" w:rsidRDefault="00BE1C15">
                            <w:pPr>
                              <w:ind w:right="-71"/>
                              <w:jc w:val="left"/>
                              <w:textDirection w:val="btLr"/>
                            </w:pPr>
                            <w:r>
                              <w:rPr>
                                <w:rFonts w:ascii="Arial" w:eastAsia="Arial" w:hAnsi="Arial" w:cs="Arial"/>
                                <w:b/>
                                <w:color w:val="000000"/>
                                <w:sz w:val="16"/>
                              </w:rPr>
                              <w:t xml:space="preserve">WP 1:  Assessment, Barriers and Facilitators </w:t>
                            </w:r>
                          </w:p>
                          <w:p w14:paraId="7FD9D5B7" w14:textId="77777777" w:rsidR="00BE1C15" w:rsidRDefault="00BE1C15">
                            <w:pPr>
                              <w:jc w:val="left"/>
                              <w:textDirection w:val="btLr"/>
                            </w:pPr>
                          </w:p>
                        </w:txbxContent>
                      </wps:txbx>
                      <wps:bodyPr spcFirstLastPara="1" wrap="square" lIns="91425" tIns="45700" rIns="91425" bIns="45700" anchor="t" anchorCtr="0">
                        <a:noAutofit/>
                      </wps:bodyPr>
                    </wps:wsp>
                  </a:graphicData>
                </a:graphic>
              </wp:anchor>
            </w:drawing>
          </mc:Choice>
          <mc:Fallback>
            <w:pict>
              <v:rect w14:anchorId="68BE7030" id="Rectangle 367" o:spid="_x0000_s1027" style="position:absolute;left:0;text-align:left;margin-left:7pt;margin-top:12pt;width:119.85pt;height:40.8pt;z-index:251871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" fillcolor="#92d050" stroked="f">
                <v:textbox inset="2.53958mm,1.2694mm,2.53958mm,1.2694mm">
                  <w:txbxContent>
                    <w:p w14:paraId="4176A662" w14:textId="77777777" w:rsidR="00BE1C15" w:rsidRDefault="00BE1C15">
                      <w:pPr>
                        <w:ind w:right="-71"/>
                        <w:jc w:val="left"/>
                        <w:textDirection w:val="btLr"/>
                      </w:pPr>
                      <w:r>
                        <w:rPr>
                          <w:rFonts w:ascii="Arial" w:eastAsia="Arial" w:hAnsi="Arial" w:cs="Arial"/>
                          <w:b/>
                          <w:color w:val="000000"/>
                          <w:sz w:val="16"/>
                        </w:rPr>
                        <w:t xml:space="preserve">WP 1:  Assessment, Barriers and Facilitators </w:t>
                      </w:r>
                    </w:p>
                    <w:p w14:paraId="7FD9D5B7" w14:textId="77777777" w:rsidR="00BE1C15" w:rsidRDefault="00BE1C15">
                      <w:pPr>
                        <w:jc w:val="left"/>
                        <w:textDirection w:val="btLr"/>
                      </w:pPr>
                    </w:p>
                  </w:txbxContent>
                </v:textbox>
              </v:rect>
            </w:pict>
          </mc:Fallback>
        </mc:AlternateContent>
      </w:r>
      <w:r>
        <w:rPr>
          <w:noProof/>
          <w:lang w:val="en-GB"/>
        </w:rPr>
        <mc:AlternateContent>
          <mc:Choice Requires="wps">
            <w:drawing>
              <wp:anchor distT="0" distB="0" distL="114300" distR="114300" simplePos="0" relativeHeight="251872256" behindDoc="0" locked="0" layoutInCell="1" hidden="0" allowOverlap="1" wp14:anchorId="537EEA36" wp14:editId="46EBFA80">
                <wp:simplePos x="0" y="0"/>
                <wp:positionH relativeFrom="column">
                  <wp:posOffset>1778000</wp:posOffset>
                </wp:positionH>
                <wp:positionV relativeFrom="paragraph">
                  <wp:posOffset>165100</wp:posOffset>
                </wp:positionV>
                <wp:extent cx="1518285" cy="518160"/>
                <wp:effectExtent l="0" t="0" r="0" b="0"/>
                <wp:wrapNone/>
                <wp:docPr id="350" name="Rectangle 350"/>
                <wp:cNvGraphicFramePr/>
                <a:graphic xmlns:a="http://schemas.openxmlformats.org/drawingml/2006/main">
                  <a:graphicData uri="http://schemas.microsoft.com/office/word/2010/wordprocessingShape">
                    <wps:wsp>
                      <wps:cNvSpPr/>
                      <wps:spPr>
                        <a:xfrm>
                          <a:off x="4591620" y="3525683"/>
                          <a:ext cx="1508760" cy="508635"/>
                        </a:xfrm>
                        <a:prstGeom prst="rect">
                          <a:avLst/>
                        </a:prstGeom>
                        <a:solidFill>
                          <a:srgbClr val="92D050"/>
                        </a:solidFill>
                        <a:ln>
                          <a:noFill/>
                        </a:ln>
                      </wps:spPr>
                      <wps:txbx>
                        <w:txbxContent>
                          <w:p w14:paraId="15E89E30" w14:textId="77777777" w:rsidR="00BE1C15" w:rsidRDefault="00BE1C15">
                            <w:pPr>
                              <w:ind w:right="-212"/>
                              <w:jc w:val="left"/>
                              <w:textDirection w:val="btLr"/>
                            </w:pPr>
                            <w:r>
                              <w:rPr>
                                <w:rFonts w:ascii="Arial" w:eastAsia="Arial" w:hAnsi="Arial" w:cs="Arial"/>
                                <w:b/>
                                <w:color w:val="000000"/>
                                <w:sz w:val="18"/>
                              </w:rPr>
                              <w:t>WP 2: Food Promotion</w:t>
                            </w:r>
                          </w:p>
                        </w:txbxContent>
                      </wps:txbx>
                      <wps:bodyPr spcFirstLastPara="1" wrap="square" lIns="91425" tIns="45700" rIns="91425" bIns="45700" anchor="t" anchorCtr="0">
                        <a:noAutofit/>
                      </wps:bodyPr>
                    </wps:wsp>
                  </a:graphicData>
                </a:graphic>
              </wp:anchor>
            </w:drawing>
          </mc:Choice>
          <mc:Fallback>
            <w:pict>
              <v:rect w14:anchorId="537EEA36" id="Rectangle 350" o:spid="_x0000_s1028" style="position:absolute;left:0;text-align:left;margin-left:140pt;margin-top:13pt;width:119.55pt;height:40.8pt;z-index:251872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" fillcolor="#92d050" stroked="f">
                <v:textbox inset="2.53958mm,1.2694mm,2.53958mm,1.2694mm">
                  <w:txbxContent>
                    <w:p w14:paraId="15E89E30" w14:textId="77777777" w:rsidR="00BE1C15" w:rsidRDefault="00BE1C15">
                      <w:pPr>
                        <w:ind w:right="-212"/>
                        <w:jc w:val="left"/>
                        <w:textDirection w:val="btLr"/>
                      </w:pPr>
                      <w:r>
                        <w:rPr>
                          <w:rFonts w:ascii="Arial" w:eastAsia="Arial" w:hAnsi="Arial" w:cs="Arial"/>
                          <w:b/>
                          <w:color w:val="000000"/>
                          <w:sz w:val="18"/>
                        </w:rPr>
                        <w:t>WP 2: Food Promotion</w:t>
                      </w:r>
                    </w:p>
                  </w:txbxContent>
                </v:textbox>
              </v:rect>
            </w:pict>
          </mc:Fallback>
        </mc:AlternateContent>
      </w:r>
      <w:r>
        <w:rPr>
          <w:noProof/>
          <w:lang w:val="en-GB"/>
        </w:rPr>
        <mc:AlternateContent>
          <mc:Choice Requires="wps">
            <w:drawing>
              <wp:anchor distT="0" distB="0" distL="114300" distR="114300" simplePos="0" relativeHeight="251873280" behindDoc="0" locked="0" layoutInCell="1" hidden="0" allowOverlap="1" wp14:anchorId="65F5D504" wp14:editId="22F9F676">
                <wp:simplePos x="0" y="0"/>
                <wp:positionH relativeFrom="column">
                  <wp:posOffset>3505200</wp:posOffset>
                </wp:positionH>
                <wp:positionV relativeFrom="paragraph">
                  <wp:posOffset>165100</wp:posOffset>
                </wp:positionV>
                <wp:extent cx="1374775" cy="504190"/>
                <wp:effectExtent l="0" t="0" r="0" b="0"/>
                <wp:wrapNone/>
                <wp:docPr id="339" name="Rectangle 339"/>
                <wp:cNvGraphicFramePr/>
                <a:graphic xmlns:a="http://schemas.openxmlformats.org/drawingml/2006/main">
                  <a:graphicData uri="http://schemas.microsoft.com/office/word/2010/wordprocessingShape">
                    <wps:wsp>
                      <wps:cNvSpPr/>
                      <wps:spPr>
                        <a:xfrm>
                          <a:off x="4663375" y="3532668"/>
                          <a:ext cx="1365250" cy="494665"/>
                        </a:xfrm>
                        <a:prstGeom prst="rect">
                          <a:avLst/>
                        </a:prstGeom>
                        <a:solidFill>
                          <a:srgbClr val="92D050"/>
                        </a:solidFill>
                        <a:ln>
                          <a:noFill/>
                        </a:ln>
                      </wps:spPr>
                      <wps:txbx>
                        <w:txbxContent>
                          <w:p w14:paraId="3B4EB95B" w14:textId="77777777" w:rsidR="00BE1C15" w:rsidRDefault="00BE1C15">
                            <w:pPr>
                              <w:ind w:right="-12"/>
                              <w:jc w:val="left"/>
                              <w:textDirection w:val="btLr"/>
                            </w:pPr>
                            <w:r>
                              <w:rPr>
                                <w:rFonts w:ascii="Arial" w:eastAsia="Arial" w:hAnsi="Arial" w:cs="Arial"/>
                                <w:b/>
                                <w:color w:val="000000"/>
                                <w:sz w:val="18"/>
                              </w:rPr>
                              <w:t>WP 3: Economic Burden of NR-NCDs</w:t>
                            </w:r>
                          </w:p>
                          <w:p w14:paraId="5629B1F9" w14:textId="77777777" w:rsidR="00BE1C15" w:rsidRDefault="00BE1C15">
                            <w:pPr>
                              <w:jc w:val="left"/>
                              <w:textDirection w:val="btLr"/>
                            </w:pPr>
                          </w:p>
                        </w:txbxContent>
                      </wps:txbx>
                      <wps:bodyPr spcFirstLastPara="1" wrap="square" lIns="91425" tIns="45700" rIns="91425" bIns="45700" anchor="t" anchorCtr="0">
                        <a:noAutofit/>
                      </wps:bodyPr>
                    </wps:wsp>
                  </a:graphicData>
                </a:graphic>
              </wp:anchor>
            </w:drawing>
          </mc:Choice>
          <mc:Fallback>
            <w:pict>
              <v:rect w14:anchorId="65F5D504" id="Rectangle 339" o:spid="_x0000_s1029" style="position:absolute;left:0;text-align:left;margin-left:276pt;margin-top:13pt;width:108.25pt;height:39.7pt;z-index:251873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" fillcolor="#92d050" stroked="f">
                <v:textbox inset="2.53958mm,1.2694mm,2.53958mm,1.2694mm">
                  <w:txbxContent>
                    <w:p w14:paraId="3B4EB95B" w14:textId="77777777" w:rsidR="00BE1C15" w:rsidRDefault="00BE1C15">
                      <w:pPr>
                        <w:ind w:right="-12"/>
                        <w:jc w:val="left"/>
                        <w:textDirection w:val="btLr"/>
                      </w:pPr>
                      <w:r>
                        <w:rPr>
                          <w:rFonts w:ascii="Arial" w:eastAsia="Arial" w:hAnsi="Arial" w:cs="Arial"/>
                          <w:b/>
                          <w:color w:val="000000"/>
                          <w:sz w:val="18"/>
                        </w:rPr>
                        <w:t>WP 3: Economic Burden of NR-NCDs</w:t>
                      </w:r>
                    </w:p>
                    <w:p w14:paraId="5629B1F9" w14:textId="77777777" w:rsidR="00BE1C15" w:rsidRDefault="00BE1C15">
                      <w:pPr>
                        <w:jc w:val="left"/>
                        <w:textDirection w:val="btLr"/>
                      </w:pPr>
                    </w:p>
                  </w:txbxContent>
                </v:textbox>
              </v:rect>
            </w:pict>
          </mc:Fallback>
        </mc:AlternateContent>
      </w:r>
      <w:r>
        <w:rPr>
          <w:noProof/>
          <w:lang w:val="en-GB"/>
        </w:rPr>
        <mc:AlternateContent>
          <mc:Choice Requires="wps">
            <w:drawing>
              <wp:anchor distT="0" distB="0" distL="114300" distR="114300" simplePos="0" relativeHeight="251874304" behindDoc="0" locked="0" layoutInCell="1" hidden="0" allowOverlap="1" wp14:anchorId="6A70D7F1" wp14:editId="061938E8">
                <wp:simplePos x="0" y="0"/>
                <wp:positionH relativeFrom="column">
                  <wp:posOffset>5080000</wp:posOffset>
                </wp:positionH>
                <wp:positionV relativeFrom="paragraph">
                  <wp:posOffset>165100</wp:posOffset>
                </wp:positionV>
                <wp:extent cx="1555750" cy="520700"/>
                <wp:effectExtent l="0" t="0" r="0" b="0"/>
                <wp:wrapNone/>
                <wp:docPr id="376" name="Rectangle 376"/>
                <wp:cNvGraphicFramePr/>
                <a:graphic xmlns:a="http://schemas.openxmlformats.org/drawingml/2006/main">
                  <a:graphicData uri="http://schemas.microsoft.com/office/word/2010/wordprocessingShape">
                    <wps:wsp>
                      <wps:cNvSpPr/>
                      <wps:spPr>
                        <a:xfrm>
                          <a:off x="4572888" y="3524413"/>
                          <a:ext cx="1546225" cy="511175"/>
                        </a:xfrm>
                        <a:prstGeom prst="rect">
                          <a:avLst/>
                        </a:prstGeom>
                        <a:solidFill>
                          <a:srgbClr val="92D050"/>
                        </a:solidFill>
                        <a:ln>
                          <a:noFill/>
                        </a:ln>
                      </wps:spPr>
                      <wps:txbx>
                        <w:txbxContent>
                          <w:p w14:paraId="6BC87259" w14:textId="77777777" w:rsidR="00BE1C15" w:rsidRDefault="00BE1C15">
                            <w:pPr>
                              <w:ind w:right="3"/>
                              <w:jc w:val="left"/>
                              <w:textDirection w:val="btLr"/>
                            </w:pPr>
                            <w:r>
                              <w:rPr>
                                <w:rFonts w:ascii="Arial" w:eastAsia="Arial" w:hAnsi="Arial" w:cs="Arial"/>
                                <w:b/>
                                <w:color w:val="000000"/>
                                <w:sz w:val="18"/>
                              </w:rPr>
                              <w:t>WP 4:  Political and legal feasibility of interventions</w:t>
                            </w:r>
                          </w:p>
                          <w:p w14:paraId="03D7B54D" w14:textId="77777777" w:rsidR="00BE1C15" w:rsidRDefault="00BE1C15">
                            <w:pPr>
                              <w:textDirection w:val="btLr"/>
                            </w:pPr>
                          </w:p>
                        </w:txbxContent>
                      </wps:txbx>
                      <wps:bodyPr spcFirstLastPara="1" wrap="square" lIns="91425" tIns="45700" rIns="91425" bIns="45700" anchor="t" anchorCtr="0">
                        <a:noAutofit/>
                      </wps:bodyPr>
                    </wps:wsp>
                  </a:graphicData>
                </a:graphic>
              </wp:anchor>
            </w:drawing>
          </mc:Choice>
          <mc:Fallback>
            <w:pict>
              <v:rect w14:anchorId="6A70D7F1" id="Rectangle 376" o:spid="_x0000_s1030" style="position:absolute;left:0;text-align:left;margin-left:400pt;margin-top:13pt;width:122.5pt;height:41pt;z-index:251874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" fillcolor="#92d050" stroked="f">
                <v:textbox inset="2.53958mm,1.2694mm,2.53958mm,1.2694mm">
                  <w:txbxContent>
                    <w:p w14:paraId="6BC87259" w14:textId="77777777" w:rsidR="00BE1C15" w:rsidRDefault="00BE1C15">
                      <w:pPr>
                        <w:ind w:right="3"/>
                        <w:jc w:val="left"/>
                        <w:textDirection w:val="btLr"/>
                      </w:pPr>
                      <w:r>
                        <w:rPr>
                          <w:rFonts w:ascii="Arial" w:eastAsia="Arial" w:hAnsi="Arial" w:cs="Arial"/>
                          <w:b/>
                          <w:color w:val="000000"/>
                          <w:sz w:val="18"/>
                        </w:rPr>
                        <w:t>WP 4:  Political and legal feasibility of interventions</w:t>
                      </w:r>
                    </w:p>
                    <w:p w14:paraId="03D7B54D" w14:textId="77777777" w:rsidR="00BE1C15" w:rsidRDefault="00BE1C15">
                      <w:pPr>
                        <w:textDirection w:val="btLr"/>
                      </w:pPr>
                    </w:p>
                  </w:txbxContent>
                </v:textbox>
              </v:rect>
            </w:pict>
          </mc:Fallback>
        </mc:AlternateContent>
      </w:r>
    </w:p>
    <w:p w14:paraId="3BF191AC" w14:textId="77777777" w:rsidR="00C25F6E" w:rsidRDefault="00332B5A">
      <w:pPr>
        <w:spacing w:after="280" w:line="360" w:lineRule="auto"/>
        <w:rPr>
          <w:sz w:val="24"/>
          <w:szCs w:val="24"/>
        </w:rPr>
      </w:pPr>
      <w:r>
        <w:rPr>
          <w:noProof/>
          <w:lang w:val="en-GB"/>
        </w:rPr>
        <mc:AlternateContent>
          <mc:Choice Requires="wpg">
            <w:drawing>
              <wp:anchor distT="0" distB="0" distL="114300" distR="114300" simplePos="0" relativeHeight="251875328" behindDoc="0" locked="0" layoutInCell="1" hidden="0" allowOverlap="1" wp14:anchorId="10A8D588" wp14:editId="38146D31">
                <wp:simplePos x="0" y="0"/>
                <wp:positionH relativeFrom="column">
                  <wp:posOffset>1587500</wp:posOffset>
                </wp:positionH>
                <wp:positionV relativeFrom="paragraph">
                  <wp:posOffset>12700</wp:posOffset>
                </wp:positionV>
                <wp:extent cx="225425" cy="28575"/>
                <wp:effectExtent l="0" t="0" r="0" b="0"/>
                <wp:wrapNone/>
                <wp:docPr id="361" name="Straight Arrow Connector 361"/>
                <wp:cNvGraphicFramePr/>
                <a:graphic xmlns:a="http://schemas.openxmlformats.org/drawingml/2006/main">
                  <a:graphicData uri="http://schemas.microsoft.com/office/word/2010/wordprocessingShape">
                    <wps:wsp>
                      <wps:cNvCnPr/>
                      <wps:spPr>
                        <a:xfrm>
                          <a:off x="5233288" y="3780000"/>
                          <a:ext cx="225425" cy="0"/>
                        </a:xfrm>
                        <a:prstGeom prst="straightConnector1">
                          <a:avLst/>
                        </a:prstGeom>
                        <a:noFill/>
                        <a:ln w="28575" cap="flat" cmpd="sng">
                          <a:solidFill>
                            <a:srgbClr val="7F7F7F"/>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1587500</wp:posOffset>
                </wp:positionH>
                <wp:positionV relativeFrom="paragraph">
                  <wp:posOffset>12700</wp:posOffset>
                </wp:positionV>
                <wp:extent cx="225425" cy="28575"/>
                <wp:effectExtent b="0" l="0" r="0" t="0"/>
                <wp:wrapNone/>
                <wp:docPr id="361" name="image32.png"/>
                <a:graphic>
                  <a:graphicData uri="http://schemas.openxmlformats.org/drawingml/2006/picture">
                    <pic:pic>
                      <pic:nvPicPr>
                        <pic:cNvPr id="0" name="image32.png"/>
                        <pic:cNvPicPr preferRelativeResize="0"/>
                      </pic:nvPicPr>
                      <pic:blipFill>
                        <a:blip r:embed="rId24"/>
                        <a:srcRect/>
                        <a:stretch>
                          <a:fillRect/>
                        </a:stretch>
                      </pic:blipFill>
                      <pic:spPr>
                        <a:xfrm>
                          <a:off x="0" y="0"/>
                          <a:ext cx="225425" cy="28575"/>
                        </a:xfrm>
                        <a:prstGeom prst="rect"/>
                        <a:ln/>
                      </pic:spPr>
                    </pic:pic>
                  </a:graphicData>
                </a:graphic>
              </wp:anchor>
            </w:drawing>
          </mc:Fallback>
        </mc:AlternateContent>
      </w:r>
      <w:r>
        <w:rPr>
          <w:noProof/>
          <w:lang w:val="en-GB"/>
        </w:rPr>
        <mc:AlternateContent>
          <mc:Choice Requires="wps">
            <w:drawing>
              <wp:anchor distT="0" distB="0" distL="114300" distR="114300" simplePos="0" relativeHeight="251876352" behindDoc="0" locked="0" layoutInCell="1" hidden="0" allowOverlap="1" wp14:anchorId="02ADBFC7" wp14:editId="5EA2FA00">
                <wp:simplePos x="0" y="0"/>
                <wp:positionH relativeFrom="column">
                  <wp:posOffset>5219700</wp:posOffset>
                </wp:positionH>
                <wp:positionV relativeFrom="paragraph">
                  <wp:posOffset>368300</wp:posOffset>
                </wp:positionV>
                <wp:extent cx="1332230" cy="457200"/>
                <wp:effectExtent l="0" t="0" r="0" b="0"/>
                <wp:wrapNone/>
                <wp:docPr id="369" name="Rectangle 369"/>
                <wp:cNvGraphicFramePr/>
                <a:graphic xmlns:a="http://schemas.openxmlformats.org/drawingml/2006/main">
                  <a:graphicData uri="http://schemas.microsoft.com/office/word/2010/wordprocessingShape">
                    <wps:wsp>
                      <wps:cNvSpPr/>
                      <wps:spPr>
                        <a:xfrm>
                          <a:off x="4689410" y="3560925"/>
                          <a:ext cx="1313180" cy="438150"/>
                        </a:xfrm>
                        <a:prstGeom prst="rect">
                          <a:avLst/>
                        </a:prstGeom>
                        <a:solidFill>
                          <a:srgbClr val="FFFFFF"/>
                        </a:solidFill>
                        <a:ln w="19050" cap="flat" cmpd="sng">
                          <a:solidFill>
                            <a:srgbClr val="000000"/>
                          </a:solidFill>
                          <a:prstDash val="solid"/>
                          <a:miter lim="800000"/>
                          <a:headEnd type="none" w="sm" len="sm"/>
                          <a:tailEnd type="none" w="sm" len="sm"/>
                        </a:ln>
                      </wps:spPr>
                      <wps:txbx>
                        <w:txbxContent>
                          <w:p w14:paraId="5957B1B6" w14:textId="77777777" w:rsidR="00BE1C15" w:rsidRDefault="00BE1C15">
                            <w:pPr>
                              <w:ind w:right="54"/>
                              <w:jc w:val="left"/>
                              <w:textDirection w:val="btLr"/>
                            </w:pPr>
                            <w:r>
                              <w:rPr>
                                <w:rFonts w:ascii="Arial" w:eastAsia="Arial" w:hAnsi="Arial" w:cs="Arial"/>
                                <w:color w:val="000000"/>
                                <w:sz w:val="16"/>
                              </w:rPr>
                              <w:t>Legal and political feasibility analysis (</w:t>
                            </w:r>
                            <w:r>
                              <w:rPr>
                                <w:rFonts w:ascii="Arial" w:eastAsia="Arial" w:hAnsi="Arial" w:cs="Arial"/>
                                <w:i/>
                                <w:color w:val="000000"/>
                                <w:sz w:val="16"/>
                              </w:rPr>
                              <w:t>Objective 4)</w:t>
                            </w:r>
                          </w:p>
                          <w:p w14:paraId="144971C1" w14:textId="77777777" w:rsidR="00BE1C15" w:rsidRDefault="00BE1C15">
                            <w:pPr>
                              <w:textDirection w:val="btLr"/>
                            </w:pPr>
                          </w:p>
                        </w:txbxContent>
                      </wps:txbx>
                      <wps:bodyPr spcFirstLastPara="1" wrap="square" lIns="91425" tIns="45700" rIns="91425" bIns="45700" anchor="t" anchorCtr="0">
                        <a:noAutofit/>
                      </wps:bodyPr>
                    </wps:wsp>
                  </a:graphicData>
                </a:graphic>
              </wp:anchor>
            </w:drawing>
          </mc:Choice>
          <mc:Fallback>
            <w:pict>
              <v:rect w14:anchorId="02ADBFC7" id="Rectangle 369" o:spid="_x0000_s1031" style="position:absolute;left:0;text-align:left;margin-left:411pt;margin-top:29pt;width:104.9pt;height:36pt;z-index:251876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" strokeweight="1.5pt">
                <v:stroke startarrowwidth="narrow" startarrowlength="short" endarrowwidth="narrow" endarrowlength="short"/>
                <v:textbox inset="2.53958mm,1.2694mm,2.53958mm,1.2694mm">
                  <w:txbxContent>
                    <w:p w14:paraId="5957B1B6" w14:textId="77777777" w:rsidR="00BE1C15" w:rsidRDefault="00BE1C15">
                      <w:pPr>
                        <w:ind w:right="54"/>
                        <w:jc w:val="left"/>
                        <w:textDirection w:val="btLr"/>
                      </w:pPr>
                      <w:r>
                        <w:rPr>
                          <w:rFonts w:ascii="Arial" w:eastAsia="Arial" w:hAnsi="Arial" w:cs="Arial"/>
                          <w:color w:val="000000"/>
                          <w:sz w:val="16"/>
                        </w:rPr>
                        <w:t>Legal and political feasibility analysis (</w:t>
                      </w:r>
                      <w:r>
                        <w:rPr>
                          <w:rFonts w:ascii="Arial" w:eastAsia="Arial" w:hAnsi="Arial" w:cs="Arial"/>
                          <w:i/>
                          <w:color w:val="000000"/>
                          <w:sz w:val="16"/>
                        </w:rPr>
                        <w:t>Objective 4)</w:t>
                      </w:r>
                    </w:p>
                    <w:p w14:paraId="144971C1" w14:textId="77777777" w:rsidR="00BE1C15" w:rsidRDefault="00BE1C15">
                      <w:pPr>
                        <w:textDirection w:val="btLr"/>
                      </w:pPr>
                    </w:p>
                  </w:txbxContent>
                </v:textbox>
              </v:rect>
            </w:pict>
          </mc:Fallback>
        </mc:AlternateContent>
      </w:r>
      <w:r>
        <w:rPr>
          <w:noProof/>
          <w:lang w:val="en-GB"/>
        </w:rPr>
        <mc:AlternateContent>
          <mc:Choice Requires="wps">
            <w:drawing>
              <wp:anchor distT="0" distB="0" distL="114300" distR="114300" simplePos="0" relativeHeight="251877376" behindDoc="0" locked="0" layoutInCell="1" hidden="0" allowOverlap="1" wp14:anchorId="2D5DC17F" wp14:editId="00D4FA69">
                <wp:simplePos x="0" y="0"/>
                <wp:positionH relativeFrom="column">
                  <wp:posOffset>3657600</wp:posOffset>
                </wp:positionH>
                <wp:positionV relativeFrom="paragraph">
                  <wp:posOffset>368300</wp:posOffset>
                </wp:positionV>
                <wp:extent cx="1231900" cy="428625"/>
                <wp:effectExtent l="0" t="0" r="0" b="0"/>
                <wp:wrapNone/>
                <wp:docPr id="347" name="Rectangle 347"/>
                <wp:cNvGraphicFramePr/>
                <a:graphic xmlns:a="http://schemas.openxmlformats.org/drawingml/2006/main">
                  <a:graphicData uri="http://schemas.microsoft.com/office/word/2010/wordprocessingShape">
                    <wps:wsp>
                      <wps:cNvSpPr/>
                      <wps:spPr>
                        <a:xfrm>
                          <a:off x="4739575" y="3575213"/>
                          <a:ext cx="1212850" cy="409575"/>
                        </a:xfrm>
                        <a:prstGeom prst="rect">
                          <a:avLst/>
                        </a:prstGeom>
                        <a:solidFill>
                          <a:srgbClr val="FFFFFF"/>
                        </a:solidFill>
                        <a:ln w="19050" cap="flat" cmpd="sng">
                          <a:solidFill>
                            <a:schemeClr val="dk1"/>
                          </a:solidFill>
                          <a:prstDash val="solid"/>
                          <a:miter lim="800000"/>
                          <a:headEnd type="none" w="sm" len="sm"/>
                          <a:tailEnd type="none" w="sm" len="sm"/>
                        </a:ln>
                      </wps:spPr>
                      <wps:txbx>
                        <w:txbxContent>
                          <w:p w14:paraId="1E51733E" w14:textId="77777777" w:rsidR="00BE1C15" w:rsidRDefault="00BE1C15">
                            <w:pPr>
                              <w:ind w:right="30"/>
                              <w:jc w:val="left"/>
                              <w:textDirection w:val="btLr"/>
                            </w:pPr>
                            <w:r>
                              <w:rPr>
                                <w:rFonts w:ascii="Arial" w:eastAsia="Arial" w:hAnsi="Arial" w:cs="Arial"/>
                                <w:color w:val="000000"/>
                                <w:sz w:val="16"/>
                              </w:rPr>
                              <w:t xml:space="preserve">Cost Analysis   </w:t>
                            </w:r>
                            <w:r>
                              <w:rPr>
                                <w:rFonts w:ascii="Arial" w:eastAsia="Arial" w:hAnsi="Arial" w:cs="Arial"/>
                                <w:i/>
                                <w:color w:val="000000"/>
                                <w:sz w:val="16"/>
                              </w:rPr>
                              <w:t>(Objective 3)</w:t>
                            </w:r>
                          </w:p>
                          <w:p w14:paraId="35BED15D" w14:textId="77777777" w:rsidR="00BE1C15" w:rsidRDefault="00BE1C15">
                            <w:pPr>
                              <w:textDirection w:val="btLr"/>
                            </w:pPr>
                          </w:p>
                        </w:txbxContent>
                      </wps:txbx>
                      <wps:bodyPr spcFirstLastPara="1" wrap="square" lIns="91425" tIns="45700" rIns="91425" bIns="45700" anchor="t" anchorCtr="0">
                        <a:noAutofit/>
                      </wps:bodyPr>
                    </wps:wsp>
                  </a:graphicData>
                </a:graphic>
              </wp:anchor>
            </w:drawing>
          </mc:Choice>
          <mc:Fallback>
            <w:pict>
              <v:rect w14:anchorId="2D5DC17F" id="Rectangle 347" o:spid="_x0000_s1032" style="position:absolute;left:0;text-align:left;margin-left:4in;margin-top:29pt;width:97pt;height:33.75pt;z-index:251877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" strokecolor="black [3200]" strokeweight="1.5pt">
                <v:stroke startarrowwidth="narrow" startarrowlength="short" endarrowwidth="narrow" endarrowlength="short"/>
                <v:textbox inset="2.53958mm,1.2694mm,2.53958mm,1.2694mm">
                  <w:txbxContent>
                    <w:p w14:paraId="1E51733E" w14:textId="77777777" w:rsidR="00BE1C15" w:rsidRDefault="00BE1C15">
                      <w:pPr>
                        <w:ind w:right="30"/>
                        <w:jc w:val="left"/>
                        <w:textDirection w:val="btLr"/>
                      </w:pPr>
                      <w:r>
                        <w:rPr>
                          <w:rFonts w:ascii="Arial" w:eastAsia="Arial" w:hAnsi="Arial" w:cs="Arial"/>
                          <w:color w:val="000000"/>
                          <w:sz w:val="16"/>
                        </w:rPr>
                        <w:t xml:space="preserve">Cost Analysis   </w:t>
                      </w:r>
                      <w:r>
                        <w:rPr>
                          <w:rFonts w:ascii="Arial" w:eastAsia="Arial" w:hAnsi="Arial" w:cs="Arial"/>
                          <w:i/>
                          <w:color w:val="000000"/>
                          <w:sz w:val="16"/>
                        </w:rPr>
                        <w:t>(Objective 3)</w:t>
                      </w:r>
                    </w:p>
                    <w:p w14:paraId="35BED15D" w14:textId="77777777" w:rsidR="00BE1C15" w:rsidRDefault="00BE1C15">
                      <w:pPr>
                        <w:textDirection w:val="btLr"/>
                      </w:pPr>
                    </w:p>
                  </w:txbxContent>
                </v:textbox>
              </v:rect>
            </w:pict>
          </mc:Fallback>
        </mc:AlternateContent>
      </w:r>
      <w:r>
        <w:rPr>
          <w:noProof/>
          <w:lang w:val="en-GB"/>
        </w:rPr>
        <mc:AlternateContent>
          <mc:Choice Requires="wps">
            <w:drawing>
              <wp:anchor distT="0" distB="0" distL="114300" distR="114300" simplePos="0" relativeHeight="251878400" behindDoc="0" locked="0" layoutInCell="1" hidden="0" allowOverlap="1" wp14:anchorId="05973663" wp14:editId="150E15D6">
                <wp:simplePos x="0" y="0"/>
                <wp:positionH relativeFrom="column">
                  <wp:posOffset>1752600</wp:posOffset>
                </wp:positionH>
                <wp:positionV relativeFrom="paragraph">
                  <wp:posOffset>342900</wp:posOffset>
                </wp:positionV>
                <wp:extent cx="1683385" cy="457200"/>
                <wp:effectExtent l="0" t="0" r="0" b="0"/>
                <wp:wrapNone/>
                <wp:docPr id="352" name="Rectangle 352"/>
                <wp:cNvGraphicFramePr/>
                <a:graphic xmlns:a="http://schemas.openxmlformats.org/drawingml/2006/main">
                  <a:graphicData uri="http://schemas.microsoft.com/office/word/2010/wordprocessingShape">
                    <wps:wsp>
                      <wps:cNvSpPr/>
                      <wps:spPr>
                        <a:xfrm>
                          <a:off x="4513833" y="3560925"/>
                          <a:ext cx="1664335" cy="438150"/>
                        </a:xfrm>
                        <a:prstGeom prst="rect">
                          <a:avLst/>
                        </a:prstGeom>
                        <a:solidFill>
                          <a:srgbClr val="FFFFFF"/>
                        </a:solidFill>
                        <a:ln w="19050" cap="flat" cmpd="sng">
                          <a:solidFill>
                            <a:schemeClr val="dk1"/>
                          </a:solidFill>
                          <a:prstDash val="solid"/>
                          <a:miter lim="800000"/>
                          <a:headEnd type="none" w="sm" len="sm"/>
                          <a:tailEnd type="none" w="sm" len="sm"/>
                        </a:ln>
                      </wps:spPr>
                      <wps:txbx>
                        <w:txbxContent>
                          <w:p w14:paraId="6E7079D5" w14:textId="77777777" w:rsidR="00BE1C15" w:rsidRDefault="00BE1C15">
                            <w:pPr>
                              <w:ind w:right="30"/>
                              <w:jc w:val="left"/>
                              <w:textDirection w:val="btLr"/>
                            </w:pPr>
                            <w:r>
                              <w:rPr>
                                <w:rFonts w:ascii="Arial" w:eastAsia="Arial" w:hAnsi="Arial" w:cs="Arial"/>
                                <w:color w:val="000000"/>
                                <w:sz w:val="16"/>
                              </w:rPr>
                              <w:t xml:space="preserve">Assess the frequency and nature of unhealthy food marketing </w:t>
                            </w:r>
                            <w:r>
                              <w:rPr>
                                <w:rFonts w:ascii="Arial" w:eastAsia="Arial" w:hAnsi="Arial" w:cs="Arial"/>
                                <w:i/>
                                <w:color w:val="000000"/>
                                <w:sz w:val="16"/>
                              </w:rPr>
                              <w:t>(Objective 2</w:t>
                            </w:r>
                          </w:p>
                        </w:txbxContent>
                      </wps:txbx>
                      <wps:bodyPr spcFirstLastPara="1" wrap="square" lIns="91425" tIns="45700" rIns="91425" bIns="45700" anchor="t" anchorCtr="0">
                        <a:noAutofit/>
                      </wps:bodyPr>
                    </wps:wsp>
                  </a:graphicData>
                </a:graphic>
              </wp:anchor>
            </w:drawing>
          </mc:Choice>
          <mc:Fallback>
            <w:pict>
              <v:rect w14:anchorId="05973663" id="Rectangle 352" o:spid="_x0000_s1033" style="position:absolute;left:0;text-align:left;margin-left:138pt;margin-top:27pt;width:132.55pt;height:36pt;z-index:251878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" strokecolor="black [3200]" strokeweight="1.5pt">
                <v:stroke startarrowwidth="narrow" startarrowlength="short" endarrowwidth="narrow" endarrowlength="short"/>
                <v:textbox inset="2.53958mm,1.2694mm,2.53958mm,1.2694mm">
                  <w:txbxContent>
                    <w:p w14:paraId="6E7079D5" w14:textId="77777777" w:rsidR="00BE1C15" w:rsidRDefault="00BE1C15">
                      <w:pPr>
                        <w:ind w:right="30"/>
                        <w:jc w:val="left"/>
                        <w:textDirection w:val="btLr"/>
                      </w:pPr>
                      <w:r>
                        <w:rPr>
                          <w:rFonts w:ascii="Arial" w:eastAsia="Arial" w:hAnsi="Arial" w:cs="Arial"/>
                          <w:color w:val="000000"/>
                          <w:sz w:val="16"/>
                        </w:rPr>
                        <w:t xml:space="preserve">Assess the frequency and nature of unhealthy food marketing </w:t>
                      </w:r>
                      <w:r>
                        <w:rPr>
                          <w:rFonts w:ascii="Arial" w:eastAsia="Arial" w:hAnsi="Arial" w:cs="Arial"/>
                          <w:i/>
                          <w:color w:val="000000"/>
                          <w:sz w:val="16"/>
                        </w:rPr>
                        <w:t>(Objective 2</w:t>
                      </w:r>
                    </w:p>
                  </w:txbxContent>
                </v:textbox>
              </v:rect>
            </w:pict>
          </mc:Fallback>
        </mc:AlternateContent>
      </w:r>
      <w:r>
        <w:rPr>
          <w:noProof/>
          <w:lang w:val="en-GB"/>
        </w:rPr>
        <mc:AlternateContent>
          <mc:Choice Requires="wps">
            <w:drawing>
              <wp:anchor distT="0" distB="0" distL="114300" distR="114300" simplePos="0" relativeHeight="251879424" behindDoc="0" locked="0" layoutInCell="1" hidden="0" allowOverlap="1" wp14:anchorId="5868759C" wp14:editId="3A74CB74">
                <wp:simplePos x="0" y="0"/>
                <wp:positionH relativeFrom="column">
                  <wp:posOffset>76201</wp:posOffset>
                </wp:positionH>
                <wp:positionV relativeFrom="paragraph">
                  <wp:posOffset>330200</wp:posOffset>
                </wp:positionV>
                <wp:extent cx="1609725" cy="533400"/>
                <wp:effectExtent l="0" t="0" r="0" b="0"/>
                <wp:wrapNone/>
                <wp:docPr id="353" name="Rectangle 353"/>
                <wp:cNvGraphicFramePr/>
                <a:graphic xmlns:a="http://schemas.openxmlformats.org/drawingml/2006/main">
                  <a:graphicData uri="http://schemas.microsoft.com/office/word/2010/wordprocessingShape">
                    <wps:wsp>
                      <wps:cNvSpPr/>
                      <wps:spPr>
                        <a:xfrm flipH="1">
                          <a:off x="4550663" y="3522825"/>
                          <a:ext cx="1590675" cy="514350"/>
                        </a:xfrm>
                        <a:prstGeom prst="rect">
                          <a:avLst/>
                        </a:prstGeom>
                        <a:solidFill>
                          <a:srgbClr val="FFFFFF"/>
                        </a:solidFill>
                        <a:ln w="19050" cap="flat" cmpd="sng">
                          <a:solidFill>
                            <a:srgbClr val="000000"/>
                          </a:solidFill>
                          <a:prstDash val="solid"/>
                          <a:miter lim="800000"/>
                          <a:headEnd type="none" w="sm" len="sm"/>
                          <a:tailEnd type="none" w="sm" len="sm"/>
                        </a:ln>
                      </wps:spPr>
                      <wps:txbx>
                        <w:txbxContent>
                          <w:p w14:paraId="2806B366" w14:textId="77777777" w:rsidR="00BE1C15" w:rsidRDefault="00BE1C15">
                            <w:pPr>
                              <w:ind w:right="-17"/>
                              <w:jc w:val="left"/>
                              <w:textDirection w:val="btLr"/>
                            </w:pPr>
                            <w:r>
                              <w:rPr>
                                <w:rFonts w:ascii="Arial" w:eastAsia="Arial" w:hAnsi="Arial" w:cs="Arial"/>
                                <w:color w:val="000000"/>
                                <w:sz w:val="16"/>
                              </w:rPr>
                              <w:t>Assess barriers and facilitators to policy formulation &amp; Implementation (</w:t>
                            </w:r>
                            <w:r>
                              <w:rPr>
                                <w:rFonts w:ascii="Arial" w:eastAsia="Arial" w:hAnsi="Arial" w:cs="Arial"/>
                                <w:i/>
                                <w:color w:val="000000"/>
                                <w:sz w:val="16"/>
                              </w:rPr>
                              <w:t>Objective 1)</w:t>
                            </w:r>
                          </w:p>
                          <w:p w14:paraId="241D294C" w14:textId="250DE0B2" w:rsidR="00BE1C15" w:rsidRDefault="00BE1C15">
                            <w:pPr>
                              <w:ind w:right="-17"/>
                              <w:jc w:val="left"/>
                              <w:textDirection w:val="btLr"/>
                            </w:pPr>
                          </w:p>
                          <w:p w14:paraId="0DC608E7" w14:textId="77777777" w:rsidR="00BE1C15" w:rsidRDefault="00BE1C15">
                            <w:pPr>
                              <w:ind w:right="-17"/>
                              <w:jc w:val="left"/>
                              <w:textDirection w:val="btLr"/>
                            </w:pPr>
                          </w:p>
                        </w:txbxContent>
                      </wps:txbx>
                      <wps:bodyPr spcFirstLastPara="1" wrap="square" lIns="91425" tIns="45700" rIns="91425" bIns="45700" anchor="t" anchorCtr="0">
                        <a:noAutofit/>
                      </wps:bodyPr>
                    </wps:wsp>
                  </a:graphicData>
                </a:graphic>
              </wp:anchor>
            </w:drawing>
          </mc:Choice>
          <mc:Fallback>
            <w:pict>
              <v:rect w14:anchorId="5868759C" id="Rectangle 353" o:spid="_x0000_s1034" style="position:absolute;left:0;text-align:left;margin-left:6pt;margin-top:26pt;width:126.75pt;height:42pt;flip:x;z-index:251879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" strokeweight="1.5pt">
                <v:stroke startarrowwidth="narrow" startarrowlength="short" endarrowwidth="narrow" endarrowlength="short"/>
                <v:textbox inset="2.53958mm,1.2694mm,2.53958mm,1.2694mm">
                  <w:txbxContent>
                    <w:p w14:paraId="2806B366" w14:textId="77777777" w:rsidR="00BE1C15" w:rsidRDefault="00BE1C15">
                      <w:pPr>
                        <w:ind w:right="-17"/>
                        <w:jc w:val="left"/>
                        <w:textDirection w:val="btLr"/>
                      </w:pPr>
                      <w:r>
                        <w:rPr>
                          <w:rFonts w:ascii="Arial" w:eastAsia="Arial" w:hAnsi="Arial" w:cs="Arial"/>
                          <w:color w:val="000000"/>
                          <w:sz w:val="16"/>
                        </w:rPr>
                        <w:t>Assess barriers and facilitators to policy formulation &amp; Implementation (</w:t>
                      </w:r>
                      <w:r>
                        <w:rPr>
                          <w:rFonts w:ascii="Arial" w:eastAsia="Arial" w:hAnsi="Arial" w:cs="Arial"/>
                          <w:i/>
                          <w:color w:val="000000"/>
                          <w:sz w:val="16"/>
                        </w:rPr>
                        <w:t>Objective 1)</w:t>
                      </w:r>
                    </w:p>
                    <w:p w14:paraId="241D294C" w14:textId="250DE0B2" w:rsidR="00BE1C15" w:rsidRDefault="00BE1C15">
                      <w:pPr>
                        <w:ind w:right="-17"/>
                        <w:jc w:val="left"/>
                        <w:textDirection w:val="btLr"/>
                      </w:pPr>
                    </w:p>
                    <w:p w14:paraId="0DC608E7" w14:textId="77777777" w:rsidR="00BE1C15" w:rsidRDefault="00BE1C15">
                      <w:pPr>
                        <w:ind w:right="-17"/>
                        <w:jc w:val="left"/>
                        <w:textDirection w:val="btLr"/>
                      </w:pPr>
                    </w:p>
                  </w:txbxContent>
                </v:textbox>
              </v:rect>
            </w:pict>
          </mc:Fallback>
        </mc:AlternateContent>
      </w:r>
      <w:r>
        <w:rPr>
          <w:noProof/>
          <w:lang w:val="en-GB"/>
        </w:rPr>
        <mc:AlternateContent>
          <mc:Choice Requires="wpg">
            <w:drawing>
              <wp:anchor distT="0" distB="0" distL="114300" distR="114300" simplePos="0" relativeHeight="251880448" behindDoc="0" locked="0" layoutInCell="1" hidden="0" allowOverlap="1" wp14:anchorId="2DADEEC5" wp14:editId="04ADB5F1">
                <wp:simplePos x="0" y="0"/>
                <wp:positionH relativeFrom="column">
                  <wp:posOffset>3302000</wp:posOffset>
                </wp:positionH>
                <wp:positionV relativeFrom="paragraph">
                  <wp:posOffset>12700</wp:posOffset>
                </wp:positionV>
                <wp:extent cx="225425" cy="28575"/>
                <wp:effectExtent l="0" t="0" r="0" b="0"/>
                <wp:wrapNone/>
                <wp:docPr id="341" name="Straight Arrow Connector 341"/>
                <wp:cNvGraphicFramePr/>
                <a:graphic xmlns:a="http://schemas.openxmlformats.org/drawingml/2006/main">
                  <a:graphicData uri="http://schemas.microsoft.com/office/word/2010/wordprocessingShape">
                    <wps:wsp>
                      <wps:cNvCnPr/>
                      <wps:spPr>
                        <a:xfrm>
                          <a:off x="5233288" y="3780000"/>
                          <a:ext cx="225425" cy="0"/>
                        </a:xfrm>
                        <a:prstGeom prst="straightConnector1">
                          <a:avLst/>
                        </a:prstGeom>
                        <a:noFill/>
                        <a:ln w="28575" cap="flat" cmpd="sng">
                          <a:solidFill>
                            <a:srgbClr val="7F7F7F"/>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3302000</wp:posOffset>
                </wp:positionH>
                <wp:positionV relativeFrom="paragraph">
                  <wp:posOffset>12700</wp:posOffset>
                </wp:positionV>
                <wp:extent cx="225425" cy="28575"/>
                <wp:effectExtent b="0" l="0" r="0" t="0"/>
                <wp:wrapNone/>
                <wp:docPr id="341" name="image10.png"/>
                <a:graphic>
                  <a:graphicData uri="http://schemas.openxmlformats.org/drawingml/2006/picture">
                    <pic:pic>
                      <pic:nvPicPr>
                        <pic:cNvPr id="0" name="image10.png"/>
                        <pic:cNvPicPr preferRelativeResize="0"/>
                      </pic:nvPicPr>
                      <pic:blipFill>
                        <a:blip r:embed="rId28"/>
                        <a:srcRect/>
                        <a:stretch>
                          <a:fillRect/>
                        </a:stretch>
                      </pic:blipFill>
                      <pic:spPr>
                        <a:xfrm>
                          <a:off x="0" y="0"/>
                          <a:ext cx="225425" cy="28575"/>
                        </a:xfrm>
                        <a:prstGeom prst="rect"/>
                        <a:ln/>
                      </pic:spPr>
                    </pic:pic>
                  </a:graphicData>
                </a:graphic>
              </wp:anchor>
            </w:drawing>
          </mc:Fallback>
        </mc:AlternateContent>
      </w:r>
      <w:r>
        <w:rPr>
          <w:noProof/>
          <w:lang w:val="en-GB"/>
        </w:rPr>
        <mc:AlternateContent>
          <mc:Choice Requires="wpg">
            <w:drawing>
              <wp:anchor distT="0" distB="0" distL="114300" distR="114300" simplePos="0" relativeHeight="251881472" behindDoc="0" locked="0" layoutInCell="1" hidden="0" allowOverlap="1" wp14:anchorId="17297EC6" wp14:editId="2DF12974">
                <wp:simplePos x="0" y="0"/>
                <wp:positionH relativeFrom="column">
                  <wp:posOffset>4876800</wp:posOffset>
                </wp:positionH>
                <wp:positionV relativeFrom="paragraph">
                  <wp:posOffset>12700</wp:posOffset>
                </wp:positionV>
                <wp:extent cx="225425" cy="28575"/>
                <wp:effectExtent l="0" t="0" r="0" b="0"/>
                <wp:wrapNone/>
                <wp:docPr id="377" name="Straight Arrow Connector 377"/>
                <wp:cNvGraphicFramePr/>
                <a:graphic xmlns:a="http://schemas.openxmlformats.org/drawingml/2006/main">
                  <a:graphicData uri="http://schemas.microsoft.com/office/word/2010/wordprocessingShape">
                    <wps:wsp>
                      <wps:cNvCnPr/>
                      <wps:spPr>
                        <a:xfrm>
                          <a:off x="5233288" y="3780000"/>
                          <a:ext cx="225425" cy="0"/>
                        </a:xfrm>
                        <a:prstGeom prst="straightConnector1">
                          <a:avLst/>
                        </a:prstGeom>
                        <a:noFill/>
                        <a:ln w="28575" cap="flat" cmpd="sng">
                          <a:solidFill>
                            <a:srgbClr val="7F7F7F"/>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4876800</wp:posOffset>
                </wp:positionH>
                <wp:positionV relativeFrom="paragraph">
                  <wp:posOffset>12700</wp:posOffset>
                </wp:positionV>
                <wp:extent cx="225425" cy="28575"/>
                <wp:effectExtent b="0" l="0" r="0" t="0"/>
                <wp:wrapNone/>
                <wp:docPr id="377" name="image48.png"/>
                <a:graphic>
                  <a:graphicData uri="http://schemas.openxmlformats.org/drawingml/2006/picture">
                    <pic:pic>
                      <pic:nvPicPr>
                        <pic:cNvPr id="0" name="image48.png"/>
                        <pic:cNvPicPr preferRelativeResize="0"/>
                      </pic:nvPicPr>
                      <pic:blipFill>
                        <a:blip r:embed="rId29"/>
                        <a:srcRect/>
                        <a:stretch>
                          <a:fillRect/>
                        </a:stretch>
                      </pic:blipFill>
                      <pic:spPr>
                        <a:xfrm>
                          <a:off x="0" y="0"/>
                          <a:ext cx="225425" cy="28575"/>
                        </a:xfrm>
                        <a:prstGeom prst="rect"/>
                        <a:ln/>
                      </pic:spPr>
                    </pic:pic>
                  </a:graphicData>
                </a:graphic>
              </wp:anchor>
            </w:drawing>
          </mc:Fallback>
        </mc:AlternateContent>
      </w:r>
    </w:p>
    <w:p w14:paraId="3D6E5498" w14:textId="77777777" w:rsidR="00C25F6E" w:rsidRDefault="00332B5A">
      <w:pPr>
        <w:spacing w:after="280" w:line="360" w:lineRule="auto"/>
        <w:rPr>
          <w:sz w:val="24"/>
          <w:szCs w:val="24"/>
        </w:rPr>
      </w:pPr>
      <w:r>
        <w:rPr>
          <w:sz w:val="24"/>
          <w:szCs w:val="24"/>
        </w:rPr>
        <w:tab/>
      </w:r>
      <w:r>
        <w:rPr>
          <w:sz w:val="24"/>
          <w:szCs w:val="24"/>
        </w:rPr>
        <w:tab/>
      </w:r>
    </w:p>
    <w:p w14:paraId="4CB00E47" w14:textId="77777777" w:rsidR="00C25F6E" w:rsidRDefault="00332B5A">
      <w:pPr>
        <w:spacing w:after="280" w:line="360" w:lineRule="auto"/>
        <w:rPr>
          <w:sz w:val="24"/>
          <w:szCs w:val="24"/>
        </w:rPr>
      </w:pPr>
      <w:r>
        <w:rPr>
          <w:noProof/>
          <w:lang w:val="en-GB"/>
        </w:rPr>
        <mc:AlternateContent>
          <mc:Choice Requires="wps">
            <w:drawing>
              <wp:anchor distT="0" distB="0" distL="114300" distR="114300" simplePos="0" relativeHeight="251882496" behindDoc="0" locked="0" layoutInCell="1" hidden="0" allowOverlap="1" wp14:anchorId="17D01179" wp14:editId="243B09A1">
                <wp:simplePos x="0" y="0"/>
                <wp:positionH relativeFrom="column">
                  <wp:posOffset>546100</wp:posOffset>
                </wp:positionH>
                <wp:positionV relativeFrom="paragraph">
                  <wp:posOffset>241300</wp:posOffset>
                </wp:positionV>
                <wp:extent cx="5759450" cy="273050"/>
                <wp:effectExtent l="0" t="0" r="0" b="0"/>
                <wp:wrapNone/>
                <wp:docPr id="372" name="Rectangle 372"/>
                <wp:cNvGraphicFramePr/>
                <a:graphic xmlns:a="http://schemas.openxmlformats.org/drawingml/2006/main">
                  <a:graphicData uri="http://schemas.microsoft.com/office/word/2010/wordprocessingShape">
                    <wps:wsp>
                      <wps:cNvSpPr/>
                      <wps:spPr>
                        <a:xfrm>
                          <a:off x="2474213" y="3651413"/>
                          <a:ext cx="5743575" cy="257175"/>
                        </a:xfrm>
                        <a:prstGeom prst="rect">
                          <a:avLst/>
                        </a:prstGeom>
                        <a:solidFill>
                          <a:schemeClr val="lt1"/>
                        </a:solidFill>
                        <a:ln w="15875" cap="flat" cmpd="sng">
                          <a:solidFill>
                            <a:schemeClr val="dk1"/>
                          </a:solidFill>
                          <a:prstDash val="solid"/>
                          <a:miter lim="800000"/>
                          <a:headEnd type="none" w="sm" len="sm"/>
                          <a:tailEnd type="none" w="sm" len="sm"/>
                        </a:ln>
                      </wps:spPr>
                      <wps:txbx>
                        <w:txbxContent>
                          <w:p w14:paraId="7CD67373" w14:textId="77777777" w:rsidR="00BE1C15" w:rsidRDefault="00BE1C15">
                            <w:pPr>
                              <w:jc w:val="center"/>
                              <w:textDirection w:val="btLr"/>
                            </w:pPr>
                            <w:r>
                              <w:rPr>
                                <w:b/>
                                <w:color w:val="000000"/>
                                <w:sz w:val="20"/>
                              </w:rPr>
                              <w:t xml:space="preserve"> </w:t>
                            </w:r>
                            <w:r>
                              <w:rPr>
                                <w:rFonts w:ascii="Arial" w:eastAsia="Arial" w:hAnsi="Arial" w:cs="Arial"/>
                                <w:b/>
                                <w:color w:val="000000"/>
                                <w:sz w:val="20"/>
                              </w:rPr>
                              <w:t>Project Coordination, Capacity Building, Knowledge Translation and Dissemination</w:t>
                            </w:r>
                          </w:p>
                        </w:txbxContent>
                      </wps:txbx>
                      <wps:bodyPr spcFirstLastPara="1" wrap="square" lIns="91425" tIns="45700" rIns="91425" bIns="45700" anchor="ctr" anchorCtr="0">
                        <a:noAutofit/>
                      </wps:bodyPr>
                    </wps:wsp>
                  </a:graphicData>
                </a:graphic>
              </wp:anchor>
            </w:drawing>
          </mc:Choice>
          <mc:Fallback>
            <w:pict>
              <v:rect w14:anchorId="17D01179" id="Rectangle 372" o:spid="_x0000_s1035" style="position:absolute;left:0;text-align:left;margin-left:43pt;margin-top:19pt;width:453.5pt;height:21.5pt;z-index:251882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" fillcolor="white [3201]" strokecolor="black [3200]" strokeweight="1.25pt">
                <v:stroke startarrowwidth="narrow" startarrowlength="short" endarrowwidth="narrow" endarrowlength="short"/>
                <v:textbox inset="2.53958mm,1.2694mm,2.53958mm,1.2694mm">
                  <w:txbxContent>
                    <w:p w14:paraId="7CD67373" w14:textId="77777777" w:rsidR="00BE1C15" w:rsidRDefault="00BE1C15">
                      <w:pPr>
                        <w:jc w:val="center"/>
                        <w:textDirection w:val="btLr"/>
                      </w:pPr>
                      <w:r>
                        <w:rPr>
                          <w:b/>
                          <w:color w:val="000000"/>
                          <w:sz w:val="20"/>
                        </w:rPr>
                        <w:t xml:space="preserve"> </w:t>
                      </w:r>
                      <w:r>
                        <w:rPr>
                          <w:rFonts w:ascii="Arial" w:eastAsia="Arial" w:hAnsi="Arial" w:cs="Arial"/>
                          <w:b/>
                          <w:color w:val="000000"/>
                          <w:sz w:val="20"/>
                        </w:rPr>
                        <w:t>Project Coordination, Capacity Building, Knowledge Translation and Dissemination</w:t>
                      </w:r>
                    </w:p>
                  </w:txbxContent>
                </v:textbox>
              </v:rect>
            </w:pict>
          </mc:Fallback>
        </mc:AlternateContent>
      </w:r>
      <w:r>
        <w:rPr>
          <w:noProof/>
          <w:lang w:val="en-GB"/>
        </w:rPr>
        <mc:AlternateContent>
          <mc:Choice Requires="wpg">
            <w:drawing>
              <wp:anchor distT="0" distB="0" distL="114300" distR="114300" simplePos="0" relativeHeight="251883520" behindDoc="0" locked="0" layoutInCell="1" hidden="0" allowOverlap="1" wp14:anchorId="07ED2196" wp14:editId="2F2E1E88">
                <wp:simplePos x="0" y="0"/>
                <wp:positionH relativeFrom="column">
                  <wp:posOffset>355600</wp:posOffset>
                </wp:positionH>
                <wp:positionV relativeFrom="paragraph">
                  <wp:posOffset>88900</wp:posOffset>
                </wp:positionV>
                <wp:extent cx="5924550" cy="25400"/>
                <wp:effectExtent l="0" t="0" r="0" b="0"/>
                <wp:wrapNone/>
                <wp:docPr id="338" name="Straight Arrow Connector 338"/>
                <wp:cNvGraphicFramePr/>
                <a:graphic xmlns:a="http://schemas.openxmlformats.org/drawingml/2006/main">
                  <a:graphicData uri="http://schemas.microsoft.com/office/word/2010/wordprocessingShape">
                    <wps:wsp>
                      <wps:cNvCnPr/>
                      <wps:spPr>
                        <a:xfrm rot="10800000" flipH="1">
                          <a:off x="2383725" y="3776825"/>
                          <a:ext cx="5924550" cy="6350"/>
                        </a:xfrm>
                        <a:prstGeom prst="straightConnector1">
                          <a:avLst/>
                        </a:prstGeom>
                        <a:noFill/>
                        <a:ln w="12700" cap="flat" cmpd="sng">
                          <a:solidFill>
                            <a:schemeClr val="dk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355600</wp:posOffset>
                </wp:positionH>
                <wp:positionV relativeFrom="paragraph">
                  <wp:posOffset>88900</wp:posOffset>
                </wp:positionV>
                <wp:extent cx="5924550" cy="25400"/>
                <wp:effectExtent b="0" l="0" r="0" t="0"/>
                <wp:wrapNone/>
                <wp:docPr id="338" name="image7.png"/>
                <a:graphic>
                  <a:graphicData uri="http://schemas.openxmlformats.org/drawingml/2006/picture">
                    <pic:pic>
                      <pic:nvPicPr>
                        <pic:cNvPr id="0" name="image7.png"/>
                        <pic:cNvPicPr preferRelativeResize="0"/>
                      </pic:nvPicPr>
                      <pic:blipFill>
                        <a:blip r:embed="rId31"/>
                        <a:srcRect/>
                        <a:stretch>
                          <a:fillRect/>
                        </a:stretch>
                      </pic:blipFill>
                      <pic:spPr>
                        <a:xfrm>
                          <a:off x="0" y="0"/>
                          <a:ext cx="5924550" cy="25400"/>
                        </a:xfrm>
                        <a:prstGeom prst="rect"/>
                        <a:ln/>
                      </pic:spPr>
                    </pic:pic>
                  </a:graphicData>
                </a:graphic>
              </wp:anchor>
            </w:drawing>
          </mc:Fallback>
        </mc:AlternateContent>
      </w:r>
    </w:p>
    <w:p w14:paraId="1920A970" w14:textId="77777777" w:rsidR="00C25F6E" w:rsidRDefault="00C25F6E">
      <w:pPr>
        <w:spacing w:after="280" w:line="360" w:lineRule="auto"/>
        <w:rPr>
          <w:sz w:val="24"/>
          <w:szCs w:val="24"/>
        </w:rPr>
      </w:pPr>
    </w:p>
    <w:p w14:paraId="1510F9E4" w14:textId="77777777" w:rsidR="00C25F6E" w:rsidRDefault="00C25F6E">
      <w:pPr>
        <w:spacing w:after="280" w:line="360" w:lineRule="auto"/>
        <w:ind w:left="720" w:firstLine="720"/>
        <w:rPr>
          <w:i/>
          <w:sz w:val="24"/>
          <w:szCs w:val="24"/>
        </w:rPr>
      </w:pPr>
    </w:p>
    <w:p w14:paraId="474F6F41" w14:textId="77777777" w:rsidR="00C25F6E" w:rsidRDefault="00332B5A">
      <w:pPr>
        <w:spacing w:after="280" w:line="360" w:lineRule="auto"/>
        <w:ind w:left="720" w:firstLine="720"/>
        <w:rPr>
          <w:i/>
          <w:sz w:val="24"/>
          <w:szCs w:val="24"/>
        </w:rPr>
      </w:pPr>
      <w:r>
        <w:rPr>
          <w:i/>
          <w:sz w:val="24"/>
          <w:szCs w:val="24"/>
        </w:rPr>
        <w:t xml:space="preserve">Figure 2: Project implementation work packages </w:t>
      </w:r>
    </w:p>
    <w:p w14:paraId="4D6BD8C5" w14:textId="77777777" w:rsidR="00C25F6E" w:rsidRDefault="00332B5A" w:rsidP="00305347">
      <w:pPr>
        <w:pStyle w:val="Heading1"/>
        <w:numPr>
          <w:ilvl w:val="0"/>
          <w:numId w:val="0"/>
        </w:numPr>
        <w:spacing w:after="280" w:line="360" w:lineRule="auto"/>
        <w:ind w:left="2160"/>
        <w:rPr>
          <w:sz w:val="24"/>
          <w:szCs w:val="24"/>
        </w:rPr>
      </w:pPr>
      <w:bookmarkStart w:id="16" w:name="_Toc57813121"/>
      <w:r>
        <w:rPr>
          <w:sz w:val="24"/>
          <w:szCs w:val="24"/>
        </w:rPr>
        <w:t>RESEARCH QUESTIONS</w:t>
      </w:r>
      <w:bookmarkEnd w:id="16"/>
      <w:r>
        <w:rPr>
          <w:sz w:val="24"/>
          <w:szCs w:val="24"/>
        </w:rPr>
        <w:t xml:space="preserve"> </w:t>
      </w:r>
    </w:p>
    <w:p w14:paraId="3D67D455" w14:textId="77777777" w:rsidR="00C25F6E" w:rsidRDefault="00332B5A">
      <w:pPr>
        <w:spacing w:after="280" w:line="360" w:lineRule="auto"/>
        <w:rPr>
          <w:sz w:val="24"/>
          <w:szCs w:val="24"/>
        </w:rPr>
      </w:pPr>
      <w:r>
        <w:rPr>
          <w:sz w:val="24"/>
          <w:szCs w:val="24"/>
        </w:rPr>
        <w:t>The research questions</w:t>
      </w:r>
      <w:r w:rsidR="005B0C9B">
        <w:rPr>
          <w:sz w:val="24"/>
          <w:szCs w:val="24"/>
        </w:rPr>
        <w:t xml:space="preserve"> to be</w:t>
      </w:r>
      <w:r>
        <w:rPr>
          <w:sz w:val="24"/>
          <w:szCs w:val="24"/>
        </w:rPr>
        <w:t xml:space="preserve"> addressed in this study include:</w:t>
      </w:r>
    </w:p>
    <w:p w14:paraId="5349A7C1" w14:textId="77777777" w:rsidR="00C25F6E" w:rsidRDefault="00332B5A">
      <w:pPr>
        <w:numPr>
          <w:ilvl w:val="0"/>
          <w:numId w:val="10"/>
        </w:numPr>
        <w:pBdr>
          <w:top w:val="nil"/>
          <w:left w:val="nil"/>
          <w:bottom w:val="nil"/>
          <w:right w:val="nil"/>
          <w:between w:val="nil"/>
        </w:pBdr>
        <w:spacing w:line="360" w:lineRule="auto"/>
        <w:rPr>
          <w:color w:val="000000"/>
          <w:sz w:val="24"/>
          <w:szCs w:val="24"/>
        </w:rPr>
      </w:pPr>
      <w:r>
        <w:rPr>
          <w:color w:val="000000"/>
          <w:sz w:val="24"/>
          <w:szCs w:val="24"/>
        </w:rPr>
        <w:t xml:space="preserve">What are the barriers and facilitators to development and implementation of NR-NCDs and food environment related policies in Kenya? </w:t>
      </w:r>
    </w:p>
    <w:p w14:paraId="4BB58003" w14:textId="77777777" w:rsidR="00C25F6E" w:rsidRDefault="00332B5A">
      <w:pPr>
        <w:numPr>
          <w:ilvl w:val="0"/>
          <w:numId w:val="10"/>
        </w:numPr>
        <w:pBdr>
          <w:top w:val="nil"/>
          <w:left w:val="nil"/>
          <w:bottom w:val="nil"/>
          <w:right w:val="nil"/>
          <w:between w:val="nil"/>
        </w:pBdr>
        <w:spacing w:line="360" w:lineRule="auto"/>
        <w:rPr>
          <w:color w:val="000000"/>
          <w:sz w:val="24"/>
          <w:szCs w:val="24"/>
        </w:rPr>
      </w:pPr>
      <w:r>
        <w:rPr>
          <w:color w:val="000000"/>
          <w:sz w:val="24"/>
          <w:szCs w:val="24"/>
        </w:rPr>
        <w:t>What is the frequency and nature of unhealthy food and beverage marketing to children on television</w:t>
      </w:r>
      <w:r w:rsidR="005B0C9B">
        <w:rPr>
          <w:color w:val="000000"/>
          <w:sz w:val="24"/>
          <w:szCs w:val="24"/>
        </w:rPr>
        <w:t>, radio</w:t>
      </w:r>
      <w:r>
        <w:rPr>
          <w:color w:val="000000"/>
          <w:sz w:val="24"/>
          <w:szCs w:val="24"/>
        </w:rPr>
        <w:t>, in stores, and in schools environments in Kenya?</w:t>
      </w:r>
    </w:p>
    <w:p w14:paraId="0CFCD852" w14:textId="77777777" w:rsidR="00C25F6E" w:rsidRDefault="00332B5A">
      <w:pPr>
        <w:numPr>
          <w:ilvl w:val="0"/>
          <w:numId w:val="10"/>
        </w:numPr>
        <w:pBdr>
          <w:top w:val="nil"/>
          <w:left w:val="nil"/>
          <w:bottom w:val="nil"/>
          <w:right w:val="nil"/>
          <w:between w:val="nil"/>
        </w:pBdr>
        <w:spacing w:line="360" w:lineRule="auto"/>
        <w:rPr>
          <w:color w:val="000000"/>
          <w:sz w:val="24"/>
          <w:szCs w:val="24"/>
        </w:rPr>
      </w:pPr>
      <w:r>
        <w:rPr>
          <w:color w:val="000000"/>
          <w:sz w:val="24"/>
          <w:szCs w:val="24"/>
        </w:rPr>
        <w:t xml:space="preserve">What is the cost of illness due to selected NR-NCDs? </w:t>
      </w:r>
    </w:p>
    <w:p w14:paraId="5B038479" w14:textId="77777777" w:rsidR="00C25F6E" w:rsidRDefault="00332B5A">
      <w:pPr>
        <w:numPr>
          <w:ilvl w:val="0"/>
          <w:numId w:val="10"/>
        </w:numPr>
        <w:pBdr>
          <w:top w:val="nil"/>
          <w:left w:val="nil"/>
          <w:bottom w:val="nil"/>
          <w:right w:val="nil"/>
          <w:between w:val="nil"/>
        </w:pBdr>
        <w:spacing w:after="280" w:line="360" w:lineRule="auto"/>
        <w:rPr>
          <w:color w:val="000000"/>
          <w:sz w:val="24"/>
          <w:szCs w:val="24"/>
        </w:rPr>
      </w:pPr>
      <w:r>
        <w:rPr>
          <w:color w:val="000000"/>
          <w:sz w:val="24"/>
          <w:szCs w:val="24"/>
        </w:rPr>
        <w:t>What is the political and legal feasibility of implementing interventions to curb unhealthy food consumption?</w:t>
      </w:r>
    </w:p>
    <w:p w14:paraId="30FE0920" w14:textId="77777777" w:rsidR="00C25F6E" w:rsidRDefault="00332B5A" w:rsidP="00AB5CEB">
      <w:pPr>
        <w:pStyle w:val="Heading1"/>
        <w:numPr>
          <w:ilvl w:val="0"/>
          <w:numId w:val="0"/>
        </w:numPr>
        <w:spacing w:line="360" w:lineRule="auto"/>
        <w:ind w:left="2160"/>
        <w:rPr>
          <w:sz w:val="24"/>
          <w:szCs w:val="24"/>
        </w:rPr>
      </w:pPr>
      <w:bookmarkStart w:id="17" w:name="_Toc57813122"/>
      <w:r>
        <w:rPr>
          <w:sz w:val="24"/>
          <w:szCs w:val="24"/>
        </w:rPr>
        <w:t>STUDY DESIGN AND SAMPLING STRATEGY</w:t>
      </w:r>
      <w:bookmarkEnd w:id="17"/>
    </w:p>
    <w:p w14:paraId="1CB0CB12" w14:textId="77777777" w:rsidR="00C25F6E" w:rsidRDefault="005158E4" w:rsidP="005158E4">
      <w:pPr>
        <w:pStyle w:val="Heading2"/>
        <w:numPr>
          <w:ilvl w:val="0"/>
          <w:numId w:val="0"/>
        </w:numPr>
        <w:spacing w:after="280" w:line="360" w:lineRule="auto"/>
        <w:rPr>
          <w:sz w:val="24"/>
          <w:szCs w:val="24"/>
        </w:rPr>
      </w:pPr>
      <w:r>
        <w:rPr>
          <w:sz w:val="24"/>
          <w:szCs w:val="24"/>
        </w:rPr>
        <w:t xml:space="preserve">                                                  </w:t>
      </w:r>
      <w:bookmarkStart w:id="18" w:name="_Toc57813123"/>
      <w:r w:rsidR="00332B5A">
        <w:rPr>
          <w:sz w:val="24"/>
          <w:szCs w:val="24"/>
        </w:rPr>
        <w:t>1. Study design and Population</w:t>
      </w:r>
      <w:bookmarkEnd w:id="18"/>
    </w:p>
    <w:p w14:paraId="456B3F17" w14:textId="77777777" w:rsidR="00C25F6E" w:rsidRDefault="00332B5A">
      <w:pPr>
        <w:spacing w:after="280" w:line="360" w:lineRule="auto"/>
        <w:rPr>
          <w:sz w:val="24"/>
          <w:szCs w:val="24"/>
        </w:rPr>
      </w:pPr>
      <w:r>
        <w:rPr>
          <w:sz w:val="24"/>
          <w:szCs w:val="24"/>
        </w:rPr>
        <w:t>This will be a cross-sectional study employing mixed methods: document/policy review, qualitative interviews and quantitative primary and secondary data analysis implemented across the four objectives and four work packages, as summarized in Table 1.</w:t>
      </w:r>
    </w:p>
    <w:p w14:paraId="3E602F1F" w14:textId="77777777" w:rsidR="00C25F6E" w:rsidRDefault="00332B5A">
      <w:pPr>
        <w:spacing w:after="280" w:line="360" w:lineRule="auto"/>
        <w:rPr>
          <w:i/>
          <w:sz w:val="24"/>
          <w:szCs w:val="24"/>
        </w:rPr>
      </w:pPr>
      <w:r>
        <w:rPr>
          <w:i/>
          <w:sz w:val="24"/>
          <w:szCs w:val="24"/>
        </w:rPr>
        <w:t xml:space="preserve">Table 1: Study objective, data collection and populations </w:t>
      </w:r>
    </w:p>
    <w:tbl>
      <w:tblPr>
        <w:tblStyle w:val="a0"/>
        <w:tblW w:w="109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5"/>
        <w:gridCol w:w="3150"/>
        <w:gridCol w:w="3960"/>
        <w:gridCol w:w="3420"/>
      </w:tblGrid>
      <w:tr w:rsidR="00C25F6E" w14:paraId="3CA61B8A" w14:textId="77777777">
        <w:tc>
          <w:tcPr>
            <w:tcW w:w="445" w:type="dxa"/>
          </w:tcPr>
          <w:p w14:paraId="0AFC82F8" w14:textId="77777777" w:rsidR="00C25F6E" w:rsidRDefault="00C25F6E">
            <w:pPr>
              <w:rPr>
                <w:b/>
              </w:rPr>
            </w:pPr>
          </w:p>
        </w:tc>
        <w:tc>
          <w:tcPr>
            <w:tcW w:w="3150" w:type="dxa"/>
          </w:tcPr>
          <w:p w14:paraId="14391B3E" w14:textId="77777777" w:rsidR="00C25F6E" w:rsidRDefault="00332B5A">
            <w:pPr>
              <w:jc w:val="both"/>
              <w:rPr>
                <w:b/>
              </w:rPr>
            </w:pPr>
            <w:r>
              <w:rPr>
                <w:b/>
              </w:rPr>
              <w:t>Objective</w:t>
            </w:r>
          </w:p>
        </w:tc>
        <w:tc>
          <w:tcPr>
            <w:tcW w:w="3960" w:type="dxa"/>
          </w:tcPr>
          <w:p w14:paraId="6DD6E75F" w14:textId="77777777" w:rsidR="00C25F6E" w:rsidRDefault="00332B5A">
            <w:pPr>
              <w:jc w:val="both"/>
              <w:rPr>
                <w:b/>
              </w:rPr>
            </w:pPr>
            <w:r>
              <w:rPr>
                <w:b/>
              </w:rPr>
              <w:t xml:space="preserve">Data collection </w:t>
            </w:r>
          </w:p>
        </w:tc>
        <w:tc>
          <w:tcPr>
            <w:tcW w:w="3420" w:type="dxa"/>
          </w:tcPr>
          <w:p w14:paraId="68771D26" w14:textId="77777777" w:rsidR="00C25F6E" w:rsidRDefault="00332B5A">
            <w:pPr>
              <w:jc w:val="both"/>
              <w:rPr>
                <w:b/>
              </w:rPr>
            </w:pPr>
            <w:r>
              <w:rPr>
                <w:b/>
              </w:rPr>
              <w:t xml:space="preserve">Population </w:t>
            </w:r>
          </w:p>
        </w:tc>
      </w:tr>
      <w:tr w:rsidR="00C25F6E" w14:paraId="4D10EEF1" w14:textId="77777777">
        <w:tc>
          <w:tcPr>
            <w:tcW w:w="445" w:type="dxa"/>
          </w:tcPr>
          <w:p w14:paraId="4B7B43B7" w14:textId="77777777" w:rsidR="00C25F6E" w:rsidRDefault="00332B5A">
            <w:pPr>
              <w:jc w:val="both"/>
            </w:pPr>
            <w:r>
              <w:t>1</w:t>
            </w:r>
          </w:p>
        </w:tc>
        <w:tc>
          <w:tcPr>
            <w:tcW w:w="3150" w:type="dxa"/>
          </w:tcPr>
          <w:p w14:paraId="52E1A15D" w14:textId="77777777" w:rsidR="00C25F6E" w:rsidRDefault="00332B5A">
            <w:r>
              <w:t>Barriers and facilitators to development and implementation of policies (WP1)</w:t>
            </w:r>
          </w:p>
        </w:tc>
        <w:tc>
          <w:tcPr>
            <w:tcW w:w="3960" w:type="dxa"/>
          </w:tcPr>
          <w:p w14:paraId="34F85D7A" w14:textId="77777777" w:rsidR="00C25F6E" w:rsidRDefault="00332B5A">
            <w:r>
              <w:t xml:space="preserve">1. Qualitative data collection </w:t>
            </w:r>
          </w:p>
          <w:p w14:paraId="3726F25A" w14:textId="77777777" w:rsidR="00C25F6E" w:rsidRDefault="00332B5A">
            <w:pPr>
              <w:ind w:left="342"/>
              <w:jc w:val="both"/>
            </w:pPr>
            <w:r>
              <w:t>(Key Informant interviews)</w:t>
            </w:r>
          </w:p>
          <w:p w14:paraId="6C2C4926" w14:textId="77777777" w:rsidR="00C25F6E" w:rsidRDefault="00C25F6E">
            <w:pPr>
              <w:ind w:left="342"/>
              <w:jc w:val="both"/>
            </w:pPr>
          </w:p>
        </w:tc>
        <w:tc>
          <w:tcPr>
            <w:tcW w:w="3420" w:type="dxa"/>
          </w:tcPr>
          <w:p w14:paraId="79FF2A91" w14:textId="77777777" w:rsidR="00C25F6E" w:rsidRDefault="00332B5A">
            <w:r>
              <w:t>- Policy makers and decision makers; civil society representatives.</w:t>
            </w:r>
          </w:p>
        </w:tc>
      </w:tr>
      <w:tr w:rsidR="00C25F6E" w14:paraId="5C67F369" w14:textId="77777777">
        <w:trPr>
          <w:trHeight w:val="1547"/>
        </w:trPr>
        <w:tc>
          <w:tcPr>
            <w:tcW w:w="445" w:type="dxa"/>
          </w:tcPr>
          <w:p w14:paraId="1DAB6D8B" w14:textId="77777777" w:rsidR="00C25F6E" w:rsidRDefault="00332B5A">
            <w:pPr>
              <w:jc w:val="both"/>
            </w:pPr>
            <w:r>
              <w:t>2</w:t>
            </w:r>
          </w:p>
        </w:tc>
        <w:tc>
          <w:tcPr>
            <w:tcW w:w="3150" w:type="dxa"/>
          </w:tcPr>
          <w:p w14:paraId="549626BE" w14:textId="77777777" w:rsidR="00C25F6E" w:rsidRDefault="00332B5A">
            <w:r>
              <w:t>Frequency and nature of unhealthy food and beverage marketing to children including adolescents (WP2)</w:t>
            </w:r>
          </w:p>
        </w:tc>
        <w:tc>
          <w:tcPr>
            <w:tcW w:w="3960" w:type="dxa"/>
          </w:tcPr>
          <w:p w14:paraId="1F59182C" w14:textId="77777777" w:rsidR="00C25F6E" w:rsidRDefault="00332B5A">
            <w:pPr>
              <w:jc w:val="both"/>
            </w:pPr>
            <w:r>
              <w:t xml:space="preserve">1.  Quantitative data collection </w:t>
            </w:r>
          </w:p>
          <w:p w14:paraId="38011EF6" w14:textId="53B786FF" w:rsidR="00C25F6E" w:rsidRDefault="00332B5A">
            <w:pPr>
              <w:jc w:val="both"/>
            </w:pPr>
            <w:r>
              <w:t xml:space="preserve">-  </w:t>
            </w:r>
            <w:r w:rsidR="0021336A">
              <w:t>TV</w:t>
            </w:r>
            <w:r>
              <w:t>/Radio monitoring</w:t>
            </w:r>
          </w:p>
          <w:p w14:paraId="1E0D8814" w14:textId="77777777" w:rsidR="00C25F6E" w:rsidRDefault="00332B5A">
            <w:pPr>
              <w:jc w:val="both"/>
            </w:pPr>
            <w:r>
              <w:t xml:space="preserve">- Food outlet mapping </w:t>
            </w:r>
          </w:p>
          <w:p w14:paraId="082A3066" w14:textId="77777777" w:rsidR="00C25F6E" w:rsidRDefault="00C25F6E">
            <w:pPr>
              <w:jc w:val="both"/>
            </w:pPr>
          </w:p>
          <w:p w14:paraId="558F7752" w14:textId="77777777" w:rsidR="000761D1" w:rsidRDefault="000761D1">
            <w:pPr>
              <w:jc w:val="both"/>
            </w:pPr>
          </w:p>
          <w:p w14:paraId="7BE15C74" w14:textId="77777777" w:rsidR="000761D1" w:rsidRDefault="000761D1">
            <w:pPr>
              <w:jc w:val="both"/>
            </w:pPr>
          </w:p>
          <w:p w14:paraId="0FA4BBEA" w14:textId="77777777" w:rsidR="000761D1" w:rsidRDefault="000761D1">
            <w:pPr>
              <w:jc w:val="both"/>
            </w:pPr>
          </w:p>
          <w:p w14:paraId="3DC9B788" w14:textId="77777777" w:rsidR="00C25F6E" w:rsidRDefault="00332B5A">
            <w:pPr>
              <w:jc w:val="both"/>
            </w:pPr>
            <w:r>
              <w:t xml:space="preserve">2. Qualitative data collection </w:t>
            </w:r>
          </w:p>
          <w:p w14:paraId="7E92A6BB" w14:textId="77777777" w:rsidR="00C25F6E" w:rsidRDefault="00C25F6E">
            <w:pPr>
              <w:jc w:val="both"/>
            </w:pPr>
          </w:p>
          <w:p w14:paraId="5B135B54" w14:textId="77777777" w:rsidR="00C25F6E" w:rsidRDefault="00332B5A">
            <w:pPr>
              <w:jc w:val="both"/>
            </w:pPr>
            <w:r>
              <w:t>- Key informant, focus group discussions and in-depth interviews</w:t>
            </w:r>
          </w:p>
          <w:p w14:paraId="10A3880D" w14:textId="77777777" w:rsidR="00C25F6E" w:rsidRDefault="00C25F6E">
            <w:pPr>
              <w:jc w:val="both"/>
            </w:pPr>
          </w:p>
          <w:p w14:paraId="6CA708BA" w14:textId="77777777" w:rsidR="00C25F6E" w:rsidRDefault="00C25F6E">
            <w:pPr>
              <w:jc w:val="both"/>
            </w:pPr>
          </w:p>
        </w:tc>
        <w:tc>
          <w:tcPr>
            <w:tcW w:w="3420" w:type="dxa"/>
          </w:tcPr>
          <w:p w14:paraId="5F06B5A3" w14:textId="77777777" w:rsidR="00C25F6E" w:rsidRDefault="00332B5A">
            <w:pPr>
              <w:jc w:val="both"/>
            </w:pPr>
            <w:r>
              <w:t>-  TV and radio station (recording)</w:t>
            </w:r>
          </w:p>
          <w:p w14:paraId="1F7327FA" w14:textId="77777777" w:rsidR="00C25F6E" w:rsidRDefault="00332B5A">
            <w:pPr>
              <w:jc w:val="both"/>
            </w:pPr>
            <w:r>
              <w:t>- Shoppers in food stores and (parents with children)</w:t>
            </w:r>
          </w:p>
          <w:p w14:paraId="1FD15BAB" w14:textId="77777777" w:rsidR="00C25F6E" w:rsidRDefault="00332B5A">
            <w:pPr>
              <w:jc w:val="both"/>
            </w:pPr>
            <w:r>
              <w:t>- School environment mapping</w:t>
            </w:r>
          </w:p>
          <w:p w14:paraId="3DB66B4A" w14:textId="77777777" w:rsidR="00C25F6E" w:rsidRDefault="00C25F6E">
            <w:pPr>
              <w:jc w:val="both"/>
            </w:pPr>
          </w:p>
          <w:p w14:paraId="1A3ECA41" w14:textId="77777777" w:rsidR="00C25F6E" w:rsidRDefault="00C25F6E">
            <w:pPr>
              <w:jc w:val="both"/>
            </w:pPr>
          </w:p>
          <w:p w14:paraId="75E1E751" w14:textId="77777777" w:rsidR="00C25F6E" w:rsidRDefault="00C25F6E">
            <w:pPr>
              <w:jc w:val="both"/>
            </w:pPr>
          </w:p>
          <w:p w14:paraId="7674081B" w14:textId="77777777" w:rsidR="00C25F6E" w:rsidRDefault="00332B5A">
            <w:pPr>
              <w:jc w:val="both"/>
            </w:pPr>
            <w:r>
              <w:t>- Policy and decision makers, media, children/adolescents, parents, store managers and other food service vendors, and sports event managers.</w:t>
            </w:r>
          </w:p>
        </w:tc>
      </w:tr>
      <w:tr w:rsidR="00C25F6E" w14:paraId="504BEA32" w14:textId="77777777">
        <w:tc>
          <w:tcPr>
            <w:tcW w:w="445" w:type="dxa"/>
          </w:tcPr>
          <w:p w14:paraId="1AF1E9E0" w14:textId="77777777" w:rsidR="00C25F6E" w:rsidRDefault="00332B5A">
            <w:pPr>
              <w:jc w:val="both"/>
            </w:pPr>
            <w:r>
              <w:t>4</w:t>
            </w:r>
          </w:p>
        </w:tc>
        <w:tc>
          <w:tcPr>
            <w:tcW w:w="3150" w:type="dxa"/>
          </w:tcPr>
          <w:p w14:paraId="4DA5EAF9" w14:textId="77777777" w:rsidR="00C25F6E" w:rsidRDefault="00332B5A">
            <w:pPr>
              <w:jc w:val="both"/>
            </w:pPr>
            <w:r>
              <w:t>Economic burden of NR-NCDs (WP 3)</w:t>
            </w:r>
          </w:p>
        </w:tc>
        <w:tc>
          <w:tcPr>
            <w:tcW w:w="3960" w:type="dxa"/>
          </w:tcPr>
          <w:p w14:paraId="71343FED" w14:textId="77777777" w:rsidR="00C25F6E" w:rsidRDefault="00332B5A">
            <w:pPr>
              <w:jc w:val="both"/>
            </w:pPr>
            <w:r>
              <w:t>1. Secondary data sources e.g. DHS, STEPs, published trials, protocols and guidelines for treatment, disease registries</w:t>
            </w:r>
          </w:p>
          <w:p w14:paraId="7C854F65" w14:textId="77777777" w:rsidR="00C25F6E" w:rsidRDefault="00C25F6E">
            <w:pPr>
              <w:jc w:val="both"/>
            </w:pPr>
          </w:p>
          <w:p w14:paraId="2143CFE7" w14:textId="77777777" w:rsidR="00C25F6E" w:rsidRDefault="00C25F6E">
            <w:pPr>
              <w:jc w:val="both"/>
            </w:pPr>
          </w:p>
          <w:p w14:paraId="418B8E49" w14:textId="77777777" w:rsidR="00C25F6E" w:rsidRDefault="00332B5A">
            <w:r>
              <w:t xml:space="preserve">2. Qualitative data collection </w:t>
            </w:r>
          </w:p>
          <w:p w14:paraId="21DE574B" w14:textId="77777777" w:rsidR="00C25F6E" w:rsidRDefault="00332B5A">
            <w:pPr>
              <w:ind w:left="342"/>
              <w:jc w:val="both"/>
            </w:pPr>
            <w:r>
              <w:t>(Key Informant interviews)</w:t>
            </w:r>
          </w:p>
          <w:p w14:paraId="69C7AABD" w14:textId="77777777" w:rsidR="00C25F6E" w:rsidRDefault="00C25F6E">
            <w:pPr>
              <w:ind w:left="342"/>
              <w:jc w:val="both"/>
            </w:pPr>
          </w:p>
        </w:tc>
        <w:tc>
          <w:tcPr>
            <w:tcW w:w="3420" w:type="dxa"/>
          </w:tcPr>
          <w:p w14:paraId="2BEE1457" w14:textId="77777777" w:rsidR="00C25F6E" w:rsidRDefault="00AB5CEB">
            <w:pPr>
              <w:jc w:val="both"/>
            </w:pPr>
            <w:r>
              <w:t>-</w:t>
            </w:r>
            <w:r w:rsidR="00332B5A">
              <w:t xml:space="preserve">National databases, publications, </w:t>
            </w:r>
          </w:p>
          <w:p w14:paraId="678F14DC" w14:textId="77777777" w:rsidR="00C25F6E" w:rsidRDefault="00C25F6E">
            <w:pPr>
              <w:jc w:val="both"/>
            </w:pPr>
          </w:p>
          <w:p w14:paraId="77203228" w14:textId="77777777" w:rsidR="004970D1" w:rsidRDefault="004970D1">
            <w:pPr>
              <w:jc w:val="both"/>
            </w:pPr>
          </w:p>
          <w:p w14:paraId="29311A80" w14:textId="77777777" w:rsidR="004970D1" w:rsidRDefault="004970D1">
            <w:pPr>
              <w:jc w:val="both"/>
            </w:pPr>
          </w:p>
          <w:p w14:paraId="5BD25E9D" w14:textId="77777777" w:rsidR="004970D1" w:rsidRDefault="004970D1">
            <w:pPr>
              <w:jc w:val="both"/>
            </w:pPr>
            <w:r>
              <w:t>-Interviews with service providers and managers.</w:t>
            </w:r>
          </w:p>
          <w:p w14:paraId="30849D21" w14:textId="77777777" w:rsidR="00C25F6E" w:rsidRDefault="00C25F6E">
            <w:pPr>
              <w:jc w:val="both"/>
            </w:pPr>
          </w:p>
          <w:p w14:paraId="6A8CCAA3" w14:textId="77777777" w:rsidR="00C25F6E" w:rsidRDefault="00332B5A">
            <w:pPr>
              <w:jc w:val="both"/>
            </w:pPr>
            <w:r>
              <w:t xml:space="preserve">- </w:t>
            </w:r>
            <w:r w:rsidR="004970D1">
              <w:t>Interviews with policy</w:t>
            </w:r>
            <w:r>
              <w:t xml:space="preserve"> makers and decision makers; civil society representatives.</w:t>
            </w:r>
          </w:p>
          <w:p w14:paraId="3646AC47" w14:textId="77777777" w:rsidR="00C25F6E" w:rsidRDefault="00C25F6E">
            <w:pPr>
              <w:jc w:val="both"/>
            </w:pPr>
          </w:p>
        </w:tc>
      </w:tr>
      <w:tr w:rsidR="00C25F6E" w14:paraId="277BADDE" w14:textId="77777777">
        <w:tc>
          <w:tcPr>
            <w:tcW w:w="445" w:type="dxa"/>
          </w:tcPr>
          <w:p w14:paraId="0B64682B" w14:textId="77777777" w:rsidR="00C25F6E" w:rsidRDefault="00332B5A">
            <w:pPr>
              <w:jc w:val="both"/>
            </w:pPr>
            <w:r>
              <w:t>5</w:t>
            </w:r>
          </w:p>
        </w:tc>
        <w:tc>
          <w:tcPr>
            <w:tcW w:w="3150" w:type="dxa"/>
          </w:tcPr>
          <w:p w14:paraId="25FCF198" w14:textId="77777777" w:rsidR="00C25F6E" w:rsidRDefault="00332B5A">
            <w:pPr>
              <w:jc w:val="both"/>
            </w:pPr>
            <w:r>
              <w:t>Political and legal feasibility (WP 4)</w:t>
            </w:r>
          </w:p>
        </w:tc>
        <w:tc>
          <w:tcPr>
            <w:tcW w:w="3960" w:type="dxa"/>
          </w:tcPr>
          <w:p w14:paraId="73CD21FE" w14:textId="77777777" w:rsidR="00C25F6E" w:rsidRDefault="00332B5A">
            <w:pPr>
              <w:jc w:val="both"/>
            </w:pPr>
            <w:r>
              <w:t>1. Desk review of policies/laws</w:t>
            </w:r>
          </w:p>
          <w:p w14:paraId="1F9DFBF2" w14:textId="77777777" w:rsidR="00C25F6E" w:rsidRDefault="00C25F6E">
            <w:pPr>
              <w:jc w:val="both"/>
            </w:pPr>
          </w:p>
          <w:p w14:paraId="0AD73155" w14:textId="77777777" w:rsidR="00C25F6E" w:rsidRDefault="00C25F6E">
            <w:pPr>
              <w:jc w:val="both"/>
            </w:pPr>
          </w:p>
          <w:p w14:paraId="7C8C491D" w14:textId="77777777" w:rsidR="00C25F6E" w:rsidRDefault="00C25F6E">
            <w:pPr>
              <w:jc w:val="both"/>
            </w:pPr>
          </w:p>
          <w:p w14:paraId="2CDDE96E" w14:textId="77777777" w:rsidR="000761D1" w:rsidRDefault="000761D1">
            <w:pPr>
              <w:jc w:val="both"/>
            </w:pPr>
          </w:p>
          <w:p w14:paraId="5850D93B" w14:textId="77777777" w:rsidR="000761D1" w:rsidRDefault="000761D1">
            <w:pPr>
              <w:jc w:val="both"/>
            </w:pPr>
          </w:p>
          <w:p w14:paraId="30AA9615" w14:textId="77777777" w:rsidR="00C25F6E" w:rsidRDefault="00332B5A">
            <w:r>
              <w:t xml:space="preserve">3. Qualitative data collection </w:t>
            </w:r>
          </w:p>
          <w:p w14:paraId="1B4C81D1" w14:textId="77777777" w:rsidR="00C25F6E" w:rsidRDefault="00332B5A">
            <w:pPr>
              <w:ind w:left="342"/>
              <w:jc w:val="both"/>
            </w:pPr>
            <w:r>
              <w:t>(Key Informant interviews)</w:t>
            </w:r>
          </w:p>
          <w:p w14:paraId="611CEEC3" w14:textId="77777777" w:rsidR="00C25F6E" w:rsidRDefault="00C25F6E">
            <w:pPr>
              <w:jc w:val="both"/>
            </w:pPr>
          </w:p>
        </w:tc>
        <w:tc>
          <w:tcPr>
            <w:tcW w:w="3420" w:type="dxa"/>
          </w:tcPr>
          <w:p w14:paraId="2E00A5C1" w14:textId="77777777" w:rsidR="00C25F6E" w:rsidRDefault="00332B5A">
            <w:r>
              <w:t xml:space="preserve">- Databases accessed from legal information institutes, databases and paid-for databases such as LexisNexis and Westlaw, </w:t>
            </w:r>
          </w:p>
          <w:p w14:paraId="69E39AB4" w14:textId="77777777" w:rsidR="00C25F6E" w:rsidRDefault="00C25F6E"/>
          <w:p w14:paraId="5BB2D111" w14:textId="77777777" w:rsidR="000761D1" w:rsidRDefault="000761D1"/>
          <w:p w14:paraId="760B65AB" w14:textId="77777777" w:rsidR="00C25F6E" w:rsidRDefault="00332B5A">
            <w:pPr>
              <w:jc w:val="both"/>
            </w:pPr>
            <w:r>
              <w:t>- Policy makers and decision makers; civil society representatives.</w:t>
            </w:r>
          </w:p>
          <w:p w14:paraId="2E4851ED" w14:textId="77777777" w:rsidR="00C25F6E" w:rsidRDefault="00C25F6E"/>
        </w:tc>
      </w:tr>
    </w:tbl>
    <w:p w14:paraId="4EC9DD0A" w14:textId="77777777" w:rsidR="00C25F6E" w:rsidRDefault="00332B5A" w:rsidP="00594199">
      <w:pPr>
        <w:pStyle w:val="Heading1"/>
        <w:numPr>
          <w:ilvl w:val="0"/>
          <w:numId w:val="0"/>
        </w:numPr>
        <w:rPr>
          <w:sz w:val="24"/>
          <w:szCs w:val="24"/>
        </w:rPr>
      </w:pPr>
      <w:bookmarkStart w:id="19" w:name="_Toc57813124"/>
      <w:r w:rsidRPr="00AB5CEB">
        <w:rPr>
          <w:sz w:val="24"/>
          <w:szCs w:val="24"/>
        </w:rPr>
        <w:t>Work Package 1 (Objective 1):  barriers and facilitators to development and implementation of healthy food environment and NR-NCD policies in Kenya</w:t>
      </w:r>
      <w:bookmarkEnd w:id="19"/>
    </w:p>
    <w:p w14:paraId="313195BC" w14:textId="77777777" w:rsidR="00867E85" w:rsidRPr="00867E85" w:rsidRDefault="00867E85" w:rsidP="00867E85"/>
    <w:p w14:paraId="564A239D" w14:textId="77777777" w:rsidR="00C25F6E" w:rsidRDefault="00332B5A">
      <w:pPr>
        <w:spacing w:after="280" w:line="360" w:lineRule="auto"/>
        <w:rPr>
          <w:sz w:val="24"/>
          <w:szCs w:val="24"/>
        </w:rPr>
      </w:pPr>
      <w:r>
        <w:rPr>
          <w:sz w:val="24"/>
          <w:szCs w:val="24"/>
        </w:rPr>
        <w:t>This work package aims to assess barriers and facilitators in the development and implementation of policies to create a healthy food environment as a strategy for prevention and control of NR-NCDs. It builds on previous research conducted by APHRC, which used the INFORMAS Food-EPI module [11] to assess the progress that the Kenyan government has made towards creating and improving food environments and implementing obesity and NR-NCD prevention policies and actions compared to international best practice [41]. In this study we will conduct qualitative key informant interviews with policy and decision makers, and key stakeholders involved in the development and implementation of food environment and NR-NCD related policies at national level to understand (i) the barriers and facilitators in developing and implementing policies to create a healthy food environment  and prevent NR-NCDs in Kenya, (ii) the need and value of economic evidence in the development of such policies and (iii) political and administrative feasibility of adopting the priority interventions for prevention of NR-NCDs. The information obtained from WP 1, will subsequently be used to inform activities in work package 3 (costing analysis) and 4 (Legal and political feasibility assessment).</w:t>
      </w:r>
    </w:p>
    <w:p w14:paraId="75452176" w14:textId="77777777" w:rsidR="00C25F6E" w:rsidRDefault="00332B5A">
      <w:pPr>
        <w:spacing w:after="280" w:line="360" w:lineRule="auto"/>
        <w:rPr>
          <w:b/>
          <w:i/>
          <w:sz w:val="24"/>
          <w:szCs w:val="24"/>
        </w:rPr>
      </w:pPr>
      <w:r>
        <w:rPr>
          <w:b/>
          <w:i/>
        </w:rPr>
        <w:t>a) Sampling design</w:t>
      </w:r>
      <w:r>
        <w:rPr>
          <w:b/>
          <w:i/>
          <w:sz w:val="24"/>
          <w:szCs w:val="24"/>
        </w:rPr>
        <w:t xml:space="preserve"> </w:t>
      </w:r>
      <w:r>
        <w:rPr>
          <w:b/>
          <w:i/>
          <w:sz w:val="24"/>
          <w:szCs w:val="24"/>
        </w:rPr>
        <w:tab/>
      </w:r>
    </w:p>
    <w:p w14:paraId="7821AD7D" w14:textId="77777777" w:rsidR="00C25F6E" w:rsidRDefault="00332B5A" w:rsidP="009C5C08">
      <w:pPr>
        <w:spacing w:after="280" w:line="360" w:lineRule="auto"/>
        <w:rPr>
          <w:sz w:val="24"/>
          <w:szCs w:val="24"/>
        </w:rPr>
      </w:pPr>
      <w:r>
        <w:rPr>
          <w:sz w:val="24"/>
          <w:szCs w:val="24"/>
        </w:rPr>
        <w:t>Purposive and snowball sampling techniques will be used to identify eligible participants for the key informant interviews. Relevant government departments and agencies that have responsibilities related to development and implementation of policies on nutrition, the food environment and NR-NCDs will be purposively identified. This will include the government departments, civil societies and representatives of relevant organizations in the wider food system in Kenya. Purposive and snowball sampling will then be used to select the key people (policy &amp; decision makers) in each of the departments who best understand the issues of interest to this study</w:t>
      </w:r>
      <w:r w:rsidR="00A4667B">
        <w:rPr>
          <w:sz w:val="24"/>
          <w:szCs w:val="24"/>
        </w:rPr>
        <w:t>) to</w:t>
      </w:r>
      <w:r w:rsidR="00AB5CEB">
        <w:rPr>
          <w:sz w:val="24"/>
          <w:szCs w:val="24"/>
        </w:rPr>
        <w:t xml:space="preserve"> be interviewed.</w:t>
      </w:r>
    </w:p>
    <w:p w14:paraId="3F099DE7" w14:textId="77777777" w:rsidR="00C25F6E" w:rsidRDefault="00332B5A" w:rsidP="009C5C08">
      <w:pPr>
        <w:spacing w:after="280" w:line="360" w:lineRule="auto"/>
        <w:rPr>
          <w:sz w:val="24"/>
          <w:szCs w:val="24"/>
        </w:rPr>
      </w:pPr>
      <w:r>
        <w:rPr>
          <w:sz w:val="24"/>
          <w:szCs w:val="24"/>
        </w:rPr>
        <w:t xml:space="preserve">The initial sample will commence with 1) Government agencies with responsibilities related to policies on nutrition/food environment, and NR-NCDs: Finance, Industry/Commerce, Trade, Health, Agriculture; 2) Food industries and manufacturers; 3) Civil Society actors relevant to health and/or food; 4) Journalists; 5) the media. </w:t>
      </w:r>
    </w:p>
    <w:p w14:paraId="6EFB8CBE" w14:textId="77777777" w:rsidR="00C25F6E" w:rsidRDefault="00332B5A">
      <w:pPr>
        <w:spacing w:after="280" w:line="360" w:lineRule="auto"/>
        <w:rPr>
          <w:sz w:val="24"/>
          <w:szCs w:val="24"/>
        </w:rPr>
      </w:pPr>
      <w:r>
        <w:rPr>
          <w:sz w:val="24"/>
          <w:szCs w:val="24"/>
        </w:rPr>
        <w:t>Recruitment of interviewees will be through formal approaches to the heads of relevant agencies. Once approval is obtained, we will contact relevant departments</w:t>
      </w:r>
      <w:r w:rsidR="009C5C08">
        <w:rPr>
          <w:sz w:val="24"/>
          <w:szCs w:val="24"/>
        </w:rPr>
        <w:t xml:space="preserve"> for identification of the individuals who best understand the issues of interest to this study either by their positions (senior/intermediate) or period worked in the department; and </w:t>
      </w:r>
      <w:r w:rsidR="00B101C8">
        <w:rPr>
          <w:sz w:val="24"/>
          <w:szCs w:val="24"/>
        </w:rPr>
        <w:t>subsequently request</w:t>
      </w:r>
      <w:r>
        <w:rPr>
          <w:sz w:val="24"/>
          <w:szCs w:val="24"/>
        </w:rPr>
        <w:t xml:space="preserve"> for interviews. At the end of each interview, we will ask interviewees to identify further relevant interviewees. </w:t>
      </w:r>
    </w:p>
    <w:p w14:paraId="43534F75" w14:textId="77777777" w:rsidR="00C25F6E" w:rsidRDefault="00332B5A">
      <w:pPr>
        <w:spacing w:after="280" w:line="360" w:lineRule="auto"/>
        <w:rPr>
          <w:b/>
          <w:i/>
        </w:rPr>
      </w:pPr>
      <w:r>
        <w:rPr>
          <w:b/>
          <w:i/>
        </w:rPr>
        <w:t xml:space="preserve">b) Sample size </w:t>
      </w:r>
    </w:p>
    <w:p w14:paraId="6E1C0DD9" w14:textId="77777777" w:rsidR="00C25F6E" w:rsidRDefault="00332B5A">
      <w:pPr>
        <w:spacing w:after="280" w:line="360" w:lineRule="auto"/>
        <w:rPr>
          <w:sz w:val="24"/>
          <w:szCs w:val="24"/>
        </w:rPr>
      </w:pPr>
      <w:r>
        <w:rPr>
          <w:sz w:val="24"/>
          <w:szCs w:val="24"/>
        </w:rPr>
        <w:t xml:space="preserve">Approximately 10 key informant interviews will be conducted with key policy and decision makers relating to NR- NCDs as well as the food environment in Kenya. We anticipate that this number of experts from the various government departments and the wider food systems’ stakeholders, will adequately present the issues relevant to policies and actions on nutrition, creating a healthy food environment and NR-NCDs in Kenya. However, there will be flexibility to accommodate emerging issues that may need additional follow-up interviews, hence the final sample size will be based on saturation of the ideas from the interviews. </w:t>
      </w:r>
    </w:p>
    <w:p w14:paraId="454C2F93" w14:textId="77777777" w:rsidR="00C25F6E" w:rsidRDefault="00C25F6E">
      <w:pPr>
        <w:spacing w:after="280" w:line="360" w:lineRule="auto"/>
        <w:rPr>
          <w:sz w:val="24"/>
          <w:szCs w:val="24"/>
        </w:rPr>
      </w:pPr>
    </w:p>
    <w:p w14:paraId="16C9EA0E" w14:textId="77777777" w:rsidR="00C25F6E" w:rsidRDefault="00332B5A">
      <w:pPr>
        <w:spacing w:after="280" w:line="360" w:lineRule="auto"/>
        <w:rPr>
          <w:b/>
          <w:i/>
        </w:rPr>
      </w:pPr>
      <w:r>
        <w:rPr>
          <w:b/>
          <w:i/>
        </w:rPr>
        <w:t xml:space="preserve">c) Data Collection </w:t>
      </w:r>
    </w:p>
    <w:p w14:paraId="5B24D1C8" w14:textId="77777777" w:rsidR="00C25F6E" w:rsidRDefault="00332B5A">
      <w:pPr>
        <w:pBdr>
          <w:top w:val="nil"/>
          <w:left w:val="nil"/>
          <w:bottom w:val="nil"/>
          <w:right w:val="nil"/>
          <w:between w:val="nil"/>
        </w:pBdr>
        <w:spacing w:line="360" w:lineRule="auto"/>
        <w:rPr>
          <w:color w:val="000000"/>
          <w:sz w:val="24"/>
          <w:szCs w:val="24"/>
        </w:rPr>
      </w:pPr>
      <w:r>
        <w:rPr>
          <w:color w:val="000000"/>
          <w:sz w:val="24"/>
          <w:szCs w:val="24"/>
        </w:rPr>
        <w:t>Interviewer administered qualitative interviews will be conducted using open ended interview guides (Appendix 1a), developed mainly from the research objectives and questions. The interviews will be conducted with key policy and decision makers in the development and implementation of policies on creating a healthy food environment and NR-NCDs. The interviews will include questions on their experiences, successes and challenges in developing and implementing policies on healthy food environments and NR-NCDs. We will also explore their perceptions about the importance of cost information needed for decision-making, and the need and value of economic evidence to support them in making decisions, as well as the political and administrative feasibility of adopting the priority interventions for prevention of NR-NCDs. This knowledge will also feed into WP3 and 4 and inform the cost-of-illness model development and political and administrative feasibility of adopting the priority interventions for prevention and control of NCDs.</w:t>
      </w:r>
    </w:p>
    <w:p w14:paraId="2E90D66D" w14:textId="77777777" w:rsidR="00C25F6E" w:rsidRDefault="00332B5A" w:rsidP="00594199">
      <w:pPr>
        <w:pStyle w:val="Heading1"/>
        <w:numPr>
          <w:ilvl w:val="0"/>
          <w:numId w:val="0"/>
        </w:numPr>
        <w:rPr>
          <w:sz w:val="24"/>
          <w:szCs w:val="24"/>
        </w:rPr>
      </w:pPr>
      <w:bookmarkStart w:id="20" w:name="_Toc57813125"/>
      <w:r w:rsidRPr="00594199">
        <w:rPr>
          <w:sz w:val="24"/>
          <w:szCs w:val="24"/>
        </w:rPr>
        <w:t>Work Package 2 (Objectives 2): Frequency and nature of unhealthy food and beverage marketing to children</w:t>
      </w:r>
      <w:bookmarkEnd w:id="20"/>
      <w:r w:rsidRPr="00594199">
        <w:rPr>
          <w:sz w:val="24"/>
          <w:szCs w:val="24"/>
        </w:rPr>
        <w:t xml:space="preserve"> </w:t>
      </w:r>
    </w:p>
    <w:p w14:paraId="057ED53D" w14:textId="77777777" w:rsidR="00594199" w:rsidRPr="00594199" w:rsidRDefault="00594199" w:rsidP="00AB5CEB"/>
    <w:p w14:paraId="6DC73D21" w14:textId="77777777" w:rsidR="00C25F6E" w:rsidRDefault="00332B5A">
      <w:pPr>
        <w:pBdr>
          <w:top w:val="nil"/>
          <w:left w:val="nil"/>
          <w:bottom w:val="nil"/>
          <w:right w:val="nil"/>
          <w:between w:val="nil"/>
        </w:pBdr>
        <w:shd w:val="clear" w:color="auto" w:fill="FFFFFF"/>
        <w:spacing w:after="225" w:line="360" w:lineRule="auto"/>
        <w:rPr>
          <w:color w:val="000000"/>
          <w:sz w:val="24"/>
          <w:szCs w:val="24"/>
        </w:rPr>
      </w:pPr>
      <w:r>
        <w:rPr>
          <w:color w:val="000000"/>
          <w:sz w:val="24"/>
          <w:szCs w:val="24"/>
        </w:rPr>
        <w:t>In this WP, we aim to assess the frequency and nature of marketing of unhealthy foods and non-alcoholic beverages to children, and the persuasive power of techniques used in promotional communication in Kenya. The INFORMAS module of assessing the food promotion to children will be used [47-50] to assess the frequency and nature of marketing of unhealthy foods and non-alcoholic beverages to children. We will also draw lessons from the application of the INFORMAS module and adapt the tools for assessing the food promotion to children used in a low-middle income African context, in Ghana [51]. The methodology entails collection and analysis of advertising, publicity and sales promotions of food to children through;</w:t>
      </w:r>
    </w:p>
    <w:p w14:paraId="0F810F21" w14:textId="77777777" w:rsidR="00C25F6E" w:rsidRDefault="00332B5A">
      <w:pPr>
        <w:numPr>
          <w:ilvl w:val="0"/>
          <w:numId w:val="8"/>
        </w:numPr>
        <w:pBdr>
          <w:top w:val="nil"/>
          <w:left w:val="nil"/>
          <w:bottom w:val="nil"/>
          <w:right w:val="nil"/>
          <w:between w:val="nil"/>
        </w:pBdr>
        <w:shd w:val="clear" w:color="auto" w:fill="FFFFFF"/>
        <w:spacing w:after="225" w:line="360" w:lineRule="auto"/>
        <w:rPr>
          <w:color w:val="000000"/>
          <w:sz w:val="24"/>
          <w:szCs w:val="24"/>
        </w:rPr>
      </w:pPr>
      <w:r>
        <w:rPr>
          <w:color w:val="000000"/>
          <w:sz w:val="24"/>
          <w:szCs w:val="24"/>
        </w:rPr>
        <w:t xml:space="preserve">Television (TV) and radio, </w:t>
      </w:r>
    </w:p>
    <w:p w14:paraId="652E2D71" w14:textId="77777777" w:rsidR="00C25F6E" w:rsidRDefault="00332B5A">
      <w:pPr>
        <w:numPr>
          <w:ilvl w:val="0"/>
          <w:numId w:val="8"/>
        </w:numPr>
        <w:pBdr>
          <w:top w:val="nil"/>
          <w:left w:val="nil"/>
          <w:bottom w:val="nil"/>
          <w:right w:val="nil"/>
          <w:between w:val="nil"/>
        </w:pBdr>
        <w:shd w:val="clear" w:color="auto" w:fill="FFFFFF"/>
        <w:spacing w:after="225" w:line="360" w:lineRule="auto"/>
        <w:rPr>
          <w:color w:val="000000"/>
          <w:sz w:val="24"/>
          <w:szCs w:val="24"/>
        </w:rPr>
      </w:pPr>
      <w:r>
        <w:rPr>
          <w:color w:val="000000"/>
          <w:sz w:val="24"/>
          <w:szCs w:val="24"/>
        </w:rPr>
        <w:t xml:space="preserve">Outdoor advertising within the school environment (around Schools and during  school sports events) </w:t>
      </w:r>
    </w:p>
    <w:p w14:paraId="37923AB1" w14:textId="77777777" w:rsidR="00C25F6E" w:rsidRDefault="00332B5A">
      <w:pPr>
        <w:numPr>
          <w:ilvl w:val="0"/>
          <w:numId w:val="8"/>
        </w:numPr>
        <w:pBdr>
          <w:top w:val="nil"/>
          <w:left w:val="nil"/>
          <w:bottom w:val="nil"/>
          <w:right w:val="nil"/>
          <w:between w:val="nil"/>
        </w:pBdr>
        <w:shd w:val="clear" w:color="auto" w:fill="FFFFFF"/>
        <w:spacing w:after="225" w:line="360" w:lineRule="auto"/>
        <w:rPr>
          <w:color w:val="000000"/>
          <w:sz w:val="24"/>
          <w:szCs w:val="24"/>
        </w:rPr>
      </w:pPr>
      <w:r>
        <w:rPr>
          <w:color w:val="000000"/>
          <w:sz w:val="24"/>
          <w:szCs w:val="24"/>
        </w:rPr>
        <w:t xml:space="preserve">Indoor advertising in food outlets/stores. </w:t>
      </w:r>
    </w:p>
    <w:p w14:paraId="7FE26EB1" w14:textId="77777777" w:rsidR="00C25F6E" w:rsidRDefault="00332B5A">
      <w:pPr>
        <w:pBdr>
          <w:top w:val="nil"/>
          <w:left w:val="nil"/>
          <w:bottom w:val="nil"/>
          <w:right w:val="nil"/>
          <w:between w:val="nil"/>
        </w:pBdr>
        <w:shd w:val="clear" w:color="auto" w:fill="FFFFFF"/>
        <w:spacing w:after="225" w:line="360" w:lineRule="auto"/>
        <w:rPr>
          <w:color w:val="000000"/>
          <w:sz w:val="24"/>
          <w:szCs w:val="24"/>
        </w:rPr>
      </w:pPr>
      <w:r>
        <w:rPr>
          <w:color w:val="000000"/>
          <w:sz w:val="24"/>
          <w:szCs w:val="24"/>
        </w:rPr>
        <w:t xml:space="preserve">Additional qualitative interviews will be conducted with various stakeholders (children and parents, policy makers, school authorities, media houses, store managers and food service vendors, and sports event managers), to further examine their perspectives on food promotion to children and identify potential facilitators of and barriers to implementing or receiving potential NCDs prevention interventions. The findings will then be compared to existing national policies and other relevant international benchmarks on food promotion to children. </w:t>
      </w:r>
    </w:p>
    <w:p w14:paraId="2CBD66B3" w14:textId="77777777" w:rsidR="00C25F6E" w:rsidRDefault="00332B5A" w:rsidP="00AB5CEB">
      <w:pPr>
        <w:pStyle w:val="Heading3"/>
        <w:numPr>
          <w:ilvl w:val="0"/>
          <w:numId w:val="0"/>
        </w:numPr>
        <w:spacing w:after="280" w:line="360" w:lineRule="auto"/>
        <w:jc w:val="center"/>
        <w:rPr>
          <w:highlight w:val="white"/>
        </w:rPr>
      </w:pPr>
      <w:bookmarkStart w:id="21" w:name="_Toc57813126"/>
      <w:r>
        <w:rPr>
          <w:highlight w:val="white"/>
        </w:rPr>
        <w:t>i) Television and radio monitoring (Nationwide)</w:t>
      </w:r>
      <w:bookmarkEnd w:id="21"/>
    </w:p>
    <w:p w14:paraId="7919B82A" w14:textId="77777777" w:rsidR="00C25F6E" w:rsidRDefault="00332B5A">
      <w:pPr>
        <w:spacing w:after="280" w:line="360" w:lineRule="auto"/>
        <w:rPr>
          <w:sz w:val="24"/>
          <w:szCs w:val="24"/>
          <w:highlight w:val="white"/>
        </w:rPr>
      </w:pPr>
      <w:r>
        <w:rPr>
          <w:sz w:val="24"/>
          <w:szCs w:val="24"/>
          <w:highlight w:val="white"/>
        </w:rPr>
        <w:t>This will involve monitoring of advertisement, publicity and sales promotions of food to children via TV and radio, based on the INFORMAS protocol on food marketing to children (Television</w:t>
      </w:r>
      <w:r w:rsidR="00DE59D9">
        <w:rPr>
          <w:sz w:val="24"/>
          <w:szCs w:val="24"/>
          <w:highlight w:val="white"/>
        </w:rPr>
        <w:t>) [</w:t>
      </w:r>
      <w:r>
        <w:rPr>
          <w:sz w:val="24"/>
          <w:szCs w:val="24"/>
          <w:highlight w:val="white"/>
        </w:rPr>
        <w:t>48].</w:t>
      </w:r>
    </w:p>
    <w:p w14:paraId="6ABB2CF9" w14:textId="77777777" w:rsidR="00C25F6E" w:rsidRDefault="00332B5A">
      <w:pPr>
        <w:spacing w:after="280" w:line="360" w:lineRule="auto"/>
        <w:rPr>
          <w:b/>
          <w:i/>
        </w:rPr>
      </w:pPr>
      <w:r>
        <w:rPr>
          <w:b/>
          <w:i/>
        </w:rPr>
        <w:t xml:space="preserve">a) Sampling design </w:t>
      </w:r>
    </w:p>
    <w:p w14:paraId="29B94744" w14:textId="77777777" w:rsidR="00C25F6E" w:rsidRDefault="00332B5A">
      <w:pPr>
        <w:spacing w:line="360" w:lineRule="auto"/>
        <w:rPr>
          <w:color w:val="000000"/>
          <w:sz w:val="24"/>
          <w:szCs w:val="24"/>
          <w:highlight w:val="white"/>
        </w:rPr>
      </w:pPr>
      <w:r>
        <w:rPr>
          <w:color w:val="000000"/>
          <w:sz w:val="24"/>
          <w:szCs w:val="24"/>
          <w:highlight w:val="white"/>
        </w:rPr>
        <w:t xml:space="preserve">TV and Radio to be </w:t>
      </w:r>
      <w:r>
        <w:rPr>
          <w:sz w:val="24"/>
          <w:szCs w:val="24"/>
          <w:highlight w:val="white"/>
        </w:rPr>
        <w:t>monitored</w:t>
      </w:r>
      <w:r>
        <w:rPr>
          <w:color w:val="000000"/>
          <w:sz w:val="24"/>
          <w:szCs w:val="24"/>
          <w:highlight w:val="white"/>
        </w:rPr>
        <w:t xml:space="preserve"> will be sampled in three  stages including i) selection of the TV and radio channels to monitor, ii) the calendar period (duration) of the monitoring (months, days, hours) and iii)  </w:t>
      </w:r>
      <w:r w:rsidR="004A14E3">
        <w:rPr>
          <w:color w:val="000000"/>
          <w:sz w:val="24"/>
          <w:szCs w:val="24"/>
          <w:highlight w:val="white"/>
        </w:rPr>
        <w:t>d</w:t>
      </w:r>
      <w:r>
        <w:rPr>
          <w:color w:val="000000"/>
          <w:sz w:val="24"/>
          <w:szCs w:val="24"/>
          <w:highlight w:val="white"/>
        </w:rPr>
        <w:t>ays of the week to record.</w:t>
      </w:r>
    </w:p>
    <w:p w14:paraId="43EFCA61" w14:textId="77777777" w:rsidR="00C25F6E" w:rsidRDefault="00332B5A">
      <w:pPr>
        <w:spacing w:line="360" w:lineRule="auto"/>
        <w:rPr>
          <w:sz w:val="24"/>
          <w:szCs w:val="24"/>
        </w:rPr>
      </w:pPr>
      <w:r>
        <w:rPr>
          <w:sz w:val="24"/>
          <w:szCs w:val="24"/>
        </w:rPr>
        <w:t xml:space="preserve">First, purposive sampling will be used to select </w:t>
      </w:r>
      <w:r>
        <w:rPr>
          <w:b/>
          <w:sz w:val="24"/>
          <w:szCs w:val="24"/>
        </w:rPr>
        <w:t>TV channels to be recorded</w:t>
      </w:r>
      <w:r>
        <w:rPr>
          <w:sz w:val="24"/>
          <w:szCs w:val="24"/>
        </w:rPr>
        <w:t>. In the past years, Kenya has completely transitioned from analogue to digital television type with both free to air and paid for TV channels. According to the communication authority of Kenya (CAK)’s report (2019 -2020), the free to Air TV is the most popular form of television, enjoying a 95% popularity in Kenya [52]. As such only the free to air TV channels that broadcast advertisements will be included. Paid for TV channels and those that do not broadcast advertisements will be excluded.</w:t>
      </w:r>
    </w:p>
    <w:p w14:paraId="6133BA70" w14:textId="77777777" w:rsidR="00C25F6E" w:rsidRDefault="00332B5A">
      <w:pPr>
        <w:spacing w:line="360" w:lineRule="auto"/>
        <w:rPr>
          <w:sz w:val="24"/>
          <w:szCs w:val="24"/>
        </w:rPr>
      </w:pPr>
      <w:r>
        <w:rPr>
          <w:sz w:val="24"/>
          <w:szCs w:val="24"/>
        </w:rPr>
        <w:t>After the identification of the free to air TV channels and Radio that broadcast advertisements, the most popular television and radio channels will then be selected for monitoring, based on their levels of popularity with children aged &lt;12, &lt;16 or &lt;18 years</w:t>
      </w:r>
      <w:r>
        <w:rPr>
          <w:b/>
          <w:sz w:val="24"/>
          <w:szCs w:val="24"/>
        </w:rPr>
        <w:t xml:space="preserve"> </w:t>
      </w:r>
      <w:r>
        <w:rPr>
          <w:sz w:val="24"/>
          <w:szCs w:val="24"/>
        </w:rPr>
        <w:t>during peak viewing times. Popularity will be assessed based on the updated local ratings data obtained from TV and radio audience measurement</w:t>
      </w:r>
      <w:r>
        <w:rPr>
          <w:b/>
          <w:sz w:val="24"/>
          <w:szCs w:val="24"/>
        </w:rPr>
        <w:t xml:space="preserve"> </w:t>
      </w:r>
      <w:r>
        <w:rPr>
          <w:sz w:val="24"/>
          <w:szCs w:val="24"/>
        </w:rPr>
        <w:t>institutions such as GeoPoll [53], the CAK. For instance, KARF report of 2020 rated Citizen and KTN televisions as the most preferred channels, with children 15 to 17 years as the age group that watched most TV [52]. However, this may change with time, and therefore the prevailing TV and Radio ratings at the time of data collection will be used. Where local ratings data are not available, we will consult with experts in the media industry in Kenya.</w:t>
      </w:r>
    </w:p>
    <w:p w14:paraId="1884344E" w14:textId="77777777" w:rsidR="00C25F6E" w:rsidRDefault="00C25F6E">
      <w:pPr>
        <w:spacing w:line="360" w:lineRule="auto"/>
        <w:rPr>
          <w:sz w:val="24"/>
          <w:szCs w:val="24"/>
        </w:rPr>
      </w:pPr>
    </w:p>
    <w:p w14:paraId="22D7511B" w14:textId="77777777" w:rsidR="00C25F6E" w:rsidRDefault="00332B5A">
      <w:pPr>
        <w:spacing w:line="360" w:lineRule="auto"/>
        <w:rPr>
          <w:sz w:val="24"/>
          <w:szCs w:val="24"/>
        </w:rPr>
      </w:pPr>
      <w:r>
        <w:rPr>
          <w:sz w:val="24"/>
          <w:szCs w:val="24"/>
        </w:rPr>
        <w:t xml:space="preserve">Second, based on the recommendation for recording over at least a 3 month period [48], random sampling will be used to select three consecutive </w:t>
      </w:r>
      <w:r>
        <w:rPr>
          <w:b/>
          <w:sz w:val="24"/>
          <w:szCs w:val="24"/>
        </w:rPr>
        <w:t xml:space="preserve">months for </w:t>
      </w:r>
      <w:r w:rsidR="004A14E3">
        <w:rPr>
          <w:b/>
          <w:sz w:val="24"/>
          <w:szCs w:val="24"/>
        </w:rPr>
        <w:t>recording</w:t>
      </w:r>
      <w:r w:rsidR="004A14E3">
        <w:rPr>
          <w:sz w:val="24"/>
          <w:szCs w:val="24"/>
        </w:rPr>
        <w:t xml:space="preserve">. </w:t>
      </w:r>
      <w:r>
        <w:rPr>
          <w:sz w:val="24"/>
          <w:szCs w:val="24"/>
        </w:rPr>
        <w:t>In a typical school (primary and secondary) calendar in Kenya, school term runs from January to March, May to July and September to mid-November, with April, August and December as vacation Months. The selection of the recording month will ensure inclusion of both school term months and a vacation month in order to capture any variations in food advertisement or promotion during school days and vacations</w:t>
      </w:r>
    </w:p>
    <w:p w14:paraId="394F3833" w14:textId="77777777" w:rsidR="00C25F6E" w:rsidRPr="00AB5CEB" w:rsidRDefault="00332B5A">
      <w:pPr>
        <w:spacing w:line="360" w:lineRule="auto"/>
        <w:rPr>
          <w:sz w:val="24"/>
          <w:szCs w:val="24"/>
        </w:rPr>
      </w:pPr>
      <w:r>
        <w:rPr>
          <w:sz w:val="24"/>
          <w:szCs w:val="24"/>
        </w:rPr>
        <w:t xml:space="preserve"> </w:t>
      </w:r>
      <w:r w:rsidRPr="00AB5CEB">
        <w:rPr>
          <w:sz w:val="24"/>
          <w:szCs w:val="24"/>
        </w:rPr>
        <w:t>The data collection period shall exclude national holidays and special events, to ensure that data represents typical broadcasting.</w:t>
      </w:r>
    </w:p>
    <w:p w14:paraId="2F2BC9A1" w14:textId="77777777" w:rsidR="00C25F6E" w:rsidRDefault="00C25F6E">
      <w:pPr>
        <w:spacing w:line="360" w:lineRule="auto"/>
        <w:rPr>
          <w:sz w:val="24"/>
          <w:szCs w:val="24"/>
        </w:rPr>
      </w:pPr>
    </w:p>
    <w:p w14:paraId="3DE2FBCE" w14:textId="77777777" w:rsidR="00C25F6E" w:rsidRDefault="00332B5A">
      <w:pPr>
        <w:spacing w:line="360" w:lineRule="auto"/>
        <w:rPr>
          <w:sz w:val="24"/>
          <w:szCs w:val="24"/>
        </w:rPr>
      </w:pPr>
      <w:r>
        <w:rPr>
          <w:sz w:val="24"/>
          <w:szCs w:val="24"/>
        </w:rPr>
        <w:t xml:space="preserve">Thirdly, stratified sampling design will be applied to select the </w:t>
      </w:r>
      <w:r>
        <w:rPr>
          <w:b/>
          <w:sz w:val="24"/>
          <w:szCs w:val="24"/>
        </w:rPr>
        <w:t>days for recording,</w:t>
      </w:r>
      <w:r>
        <w:rPr>
          <w:sz w:val="24"/>
          <w:szCs w:val="24"/>
        </w:rPr>
        <w:t xml:space="preserve"> with weekdays and weekend days comprising the two strata. The INFORMAS protocol recommends at least four week days and four weekends as optimal for recording [48]. Thus, the random sampling will be used to select four week days and four weekend days in each of the three months selected for recording. Each channel will be recorded for 18 hours a day, from 0600hrs to 2400hrs (midnight), which entail the peak viewing times for children. </w:t>
      </w:r>
    </w:p>
    <w:p w14:paraId="47E2F144" w14:textId="77777777" w:rsidR="00C25F6E" w:rsidRDefault="00C25F6E">
      <w:pPr>
        <w:spacing w:line="360" w:lineRule="auto"/>
        <w:rPr>
          <w:sz w:val="24"/>
          <w:szCs w:val="24"/>
        </w:rPr>
      </w:pPr>
    </w:p>
    <w:p w14:paraId="684E98F7" w14:textId="77777777" w:rsidR="00C25F6E" w:rsidRDefault="00332B5A">
      <w:pPr>
        <w:spacing w:after="280" w:line="360" w:lineRule="auto"/>
        <w:rPr>
          <w:b/>
          <w:i/>
        </w:rPr>
      </w:pPr>
      <w:r>
        <w:rPr>
          <w:b/>
          <w:i/>
        </w:rPr>
        <w:t>b)  Sample size</w:t>
      </w:r>
    </w:p>
    <w:p w14:paraId="2A4F1EB6" w14:textId="77777777" w:rsidR="00C25F6E" w:rsidRDefault="00332B5A">
      <w:pPr>
        <w:spacing w:line="360" w:lineRule="auto"/>
        <w:rPr>
          <w:sz w:val="24"/>
          <w:szCs w:val="24"/>
        </w:rPr>
      </w:pPr>
      <w:r>
        <w:rPr>
          <w:sz w:val="24"/>
          <w:szCs w:val="24"/>
        </w:rPr>
        <w:t>Given that the focus of the monitoring is children/adolescents, TV and radio channels will be chosen based on their levels of popularity with children aged &lt;12, &lt;16 or &lt;18 years</w:t>
      </w:r>
      <w:r>
        <w:rPr>
          <w:b/>
          <w:sz w:val="24"/>
          <w:szCs w:val="24"/>
        </w:rPr>
        <w:t xml:space="preserve"> </w:t>
      </w:r>
      <w:r>
        <w:rPr>
          <w:sz w:val="24"/>
          <w:szCs w:val="24"/>
        </w:rPr>
        <w:t>during peak viewing times. At minimum, the top three most popular television and radio channels respectively will be included for monitoring. Monitoring will be conducted on at least four week days and four weekends over a three month period, hence a total of twelve week days and twelve weekend days. These number of channels, days of monitoring and duration of monitoring have been documented as optimal to assess the nature and frequency of advertisement and promotion of foods to children [48].</w:t>
      </w:r>
    </w:p>
    <w:p w14:paraId="385A03EF" w14:textId="77777777" w:rsidR="00C25F6E" w:rsidRDefault="00C25F6E">
      <w:pPr>
        <w:spacing w:line="360" w:lineRule="auto"/>
        <w:rPr>
          <w:sz w:val="24"/>
          <w:szCs w:val="24"/>
        </w:rPr>
      </w:pPr>
    </w:p>
    <w:p w14:paraId="7055BD2A" w14:textId="77777777" w:rsidR="00C25F6E" w:rsidRDefault="00332B5A">
      <w:pPr>
        <w:spacing w:after="280" w:line="360" w:lineRule="auto"/>
        <w:rPr>
          <w:b/>
          <w:i/>
        </w:rPr>
      </w:pPr>
      <w:r>
        <w:rPr>
          <w:b/>
          <w:i/>
        </w:rPr>
        <w:t xml:space="preserve">c) Data collection </w:t>
      </w:r>
    </w:p>
    <w:p w14:paraId="2446F031" w14:textId="77777777" w:rsidR="00C25F6E" w:rsidRDefault="00332B5A">
      <w:pPr>
        <w:spacing w:after="280" w:line="360" w:lineRule="auto"/>
        <w:rPr>
          <w:sz w:val="24"/>
          <w:szCs w:val="24"/>
        </w:rPr>
      </w:pPr>
      <w:r>
        <w:rPr>
          <w:sz w:val="24"/>
          <w:szCs w:val="24"/>
        </w:rPr>
        <w:t>Data will be collected by recording live television and radio programs on the sampled days, directly onto external hard drives, from 6.00am in the morning to 12.00midnight. This approach is less costly and will potentially result in a richer and more applicable data set compared to purchasing commercial media data [32]. The recordings will then be coded to derive primary indicators relating to levels of advertising and those relating to the persuasive power of the advertisements and the types of foods advertised using a pre-designed code sheet (Appendix 2b).</w:t>
      </w:r>
    </w:p>
    <w:p w14:paraId="50794C0F" w14:textId="77777777" w:rsidR="00C25F6E" w:rsidRDefault="00332B5A" w:rsidP="004A14E3">
      <w:pPr>
        <w:pStyle w:val="Heading3"/>
        <w:numPr>
          <w:ilvl w:val="0"/>
          <w:numId w:val="0"/>
        </w:numPr>
        <w:spacing w:after="280" w:line="360" w:lineRule="auto"/>
        <w:ind w:left="3600"/>
        <w:rPr>
          <w:rFonts w:ascii="Calibri" w:eastAsia="Calibri" w:hAnsi="Calibri" w:cs="Calibri"/>
          <w:color w:val="5B9BD5"/>
          <w:highlight w:val="white"/>
        </w:rPr>
      </w:pPr>
      <w:bookmarkStart w:id="22" w:name="_Toc57813127"/>
      <w:r>
        <w:rPr>
          <w:highlight w:val="white"/>
        </w:rPr>
        <w:t>ii) Outdoor advertising (around schools and sports events)</w:t>
      </w:r>
      <w:bookmarkEnd w:id="22"/>
      <w:r>
        <w:rPr>
          <w:highlight w:val="white"/>
        </w:rPr>
        <w:t xml:space="preserve"> </w:t>
      </w:r>
    </w:p>
    <w:p w14:paraId="5867C77F" w14:textId="77777777" w:rsidR="00C25F6E" w:rsidRDefault="00332B5A">
      <w:pPr>
        <w:spacing w:line="360" w:lineRule="auto"/>
        <w:rPr>
          <w:sz w:val="24"/>
          <w:szCs w:val="24"/>
        </w:rPr>
      </w:pPr>
      <w:r>
        <w:rPr>
          <w:sz w:val="24"/>
          <w:szCs w:val="24"/>
        </w:rPr>
        <w:t>This will involve the monitoring of outdoor advertising around child-serving institutions (schools) to establish the level and nature of unhealthy food and non-alcoholic beverage advertising and provisioning within the surrounding area. This will be conducted in 3 counties, namely Nairobi, Baringo and Mombasa, applying the INFORMAS module on food promotion (outdoor advertising in school zones</w:t>
      </w:r>
      <w:r w:rsidR="00DE59D9">
        <w:rPr>
          <w:sz w:val="24"/>
          <w:szCs w:val="24"/>
        </w:rPr>
        <w:t>) [</w:t>
      </w:r>
      <w:r>
        <w:rPr>
          <w:sz w:val="24"/>
          <w:szCs w:val="24"/>
        </w:rPr>
        <w:t>49] and food retail module [47].</w:t>
      </w:r>
    </w:p>
    <w:p w14:paraId="205D2A21" w14:textId="77777777" w:rsidR="00D50F43" w:rsidRDefault="00D50F43">
      <w:pPr>
        <w:spacing w:line="360" w:lineRule="auto"/>
        <w:rPr>
          <w:sz w:val="24"/>
          <w:szCs w:val="24"/>
        </w:rPr>
      </w:pPr>
    </w:p>
    <w:p w14:paraId="31260968" w14:textId="77777777" w:rsidR="00C25F6E" w:rsidRDefault="00332B5A">
      <w:pPr>
        <w:spacing w:after="280" w:line="360" w:lineRule="auto"/>
        <w:rPr>
          <w:b/>
          <w:i/>
        </w:rPr>
      </w:pPr>
      <w:r>
        <w:rPr>
          <w:b/>
          <w:i/>
        </w:rPr>
        <w:t xml:space="preserve">a) Sampling design </w:t>
      </w:r>
    </w:p>
    <w:p w14:paraId="0FDC84C8" w14:textId="6DF9314E" w:rsidR="00C25F6E" w:rsidRPr="00405E2D" w:rsidRDefault="00332B5A" w:rsidP="00D6042B">
      <w:pPr>
        <w:pBdr>
          <w:top w:val="nil"/>
          <w:left w:val="nil"/>
          <w:bottom w:val="nil"/>
          <w:right w:val="nil"/>
          <w:between w:val="nil"/>
        </w:pBdr>
        <w:spacing w:after="280" w:line="360" w:lineRule="auto"/>
        <w:rPr>
          <w:sz w:val="24"/>
          <w:szCs w:val="24"/>
        </w:rPr>
      </w:pPr>
      <w:r>
        <w:rPr>
          <w:color w:val="000000"/>
          <w:sz w:val="24"/>
          <w:szCs w:val="24"/>
        </w:rPr>
        <w:t xml:space="preserve">A multistage sampling approach will be employed. </w:t>
      </w:r>
      <w:r w:rsidR="00ED3293">
        <w:rPr>
          <w:color w:val="000000"/>
          <w:sz w:val="24"/>
          <w:szCs w:val="24"/>
        </w:rPr>
        <w:t>At the first stage, p</w:t>
      </w:r>
      <w:r>
        <w:rPr>
          <w:color w:val="000000"/>
          <w:sz w:val="24"/>
          <w:szCs w:val="24"/>
        </w:rPr>
        <w:t>urposive sampling was applied in the selection of the three counties, Nairobi, representing an urban and major capital city, Nairobi representing a metropolitan city, Mombasa, a coa</w:t>
      </w:r>
      <w:r w:rsidRPr="00405E2D">
        <w:rPr>
          <w:color w:val="000000"/>
          <w:sz w:val="24"/>
          <w:szCs w:val="24"/>
        </w:rPr>
        <w:t xml:space="preserve">stal tourist city and Baringo, a rural setting and all the three counties are in different geo-political </w:t>
      </w:r>
      <w:r w:rsidR="00ED3293" w:rsidRPr="00405E2D">
        <w:rPr>
          <w:color w:val="000000"/>
          <w:sz w:val="24"/>
          <w:szCs w:val="24"/>
        </w:rPr>
        <w:t>areas</w:t>
      </w:r>
      <w:r w:rsidR="00ED3293" w:rsidRPr="00405E2D">
        <w:rPr>
          <w:sz w:val="24"/>
          <w:szCs w:val="24"/>
        </w:rPr>
        <w:t>. Inclusion</w:t>
      </w:r>
      <w:r w:rsidRPr="00405E2D">
        <w:rPr>
          <w:sz w:val="24"/>
          <w:szCs w:val="24"/>
        </w:rPr>
        <w:t xml:space="preserve"> of these three </w:t>
      </w:r>
      <w:r w:rsidR="00AB5CEB" w:rsidRPr="00405E2D">
        <w:rPr>
          <w:sz w:val="24"/>
          <w:szCs w:val="24"/>
        </w:rPr>
        <w:t>counties</w:t>
      </w:r>
      <w:r w:rsidRPr="00405E2D">
        <w:rPr>
          <w:sz w:val="24"/>
          <w:szCs w:val="24"/>
        </w:rPr>
        <w:t xml:space="preserve"> ensures that we capture any variations in outdoor advertising and marketing of unhealthy food to children in different geographical and social contexts. </w:t>
      </w:r>
    </w:p>
    <w:p w14:paraId="19DEA4C8" w14:textId="5A84EA57" w:rsidR="00ED3293" w:rsidRPr="00405E2D" w:rsidRDefault="00ED3293">
      <w:pPr>
        <w:spacing w:line="360" w:lineRule="auto"/>
        <w:rPr>
          <w:sz w:val="24"/>
          <w:szCs w:val="24"/>
        </w:rPr>
      </w:pPr>
      <w:r w:rsidRPr="00405E2D">
        <w:rPr>
          <w:sz w:val="24"/>
          <w:szCs w:val="24"/>
        </w:rPr>
        <w:t xml:space="preserve">In the second stage, </w:t>
      </w:r>
      <w:r w:rsidR="00332B5A" w:rsidRPr="00405E2D">
        <w:rPr>
          <w:sz w:val="24"/>
          <w:szCs w:val="24"/>
        </w:rPr>
        <w:t>Nairobi and Mombasa Counties will be stratified further into urban formal and informal settlements according to deprivation levels and socio-economic differences</w:t>
      </w:r>
      <w:r w:rsidR="00191B76" w:rsidRPr="00405E2D">
        <w:rPr>
          <w:sz w:val="24"/>
          <w:szCs w:val="24"/>
        </w:rPr>
        <w:t xml:space="preserve"> defined by the county government</w:t>
      </w:r>
      <w:r w:rsidRPr="00405E2D">
        <w:rPr>
          <w:sz w:val="24"/>
          <w:szCs w:val="24"/>
        </w:rPr>
        <w:t xml:space="preserve"> and one </w:t>
      </w:r>
      <w:r w:rsidR="00D6042B" w:rsidRPr="00405E2D">
        <w:rPr>
          <w:sz w:val="24"/>
          <w:szCs w:val="24"/>
        </w:rPr>
        <w:t>area (</w:t>
      </w:r>
      <w:r w:rsidR="00191B76" w:rsidRPr="00405E2D">
        <w:rPr>
          <w:sz w:val="24"/>
          <w:szCs w:val="24"/>
        </w:rPr>
        <w:t>sub-county)</w:t>
      </w:r>
      <w:r w:rsidRPr="00405E2D">
        <w:rPr>
          <w:sz w:val="24"/>
          <w:szCs w:val="24"/>
        </w:rPr>
        <w:t xml:space="preserve"> will be selected from each of these strata</w:t>
      </w:r>
      <w:r w:rsidR="00191B76" w:rsidRPr="00405E2D">
        <w:rPr>
          <w:sz w:val="24"/>
          <w:szCs w:val="24"/>
        </w:rPr>
        <w:t xml:space="preserve">, </w:t>
      </w:r>
      <w:r w:rsidR="00D6042B" w:rsidRPr="00405E2D">
        <w:rPr>
          <w:sz w:val="24"/>
          <w:szCs w:val="24"/>
        </w:rPr>
        <w:t>while in</w:t>
      </w:r>
      <w:r w:rsidRPr="00405E2D">
        <w:rPr>
          <w:sz w:val="24"/>
          <w:szCs w:val="24"/>
        </w:rPr>
        <w:t xml:space="preserve"> Baringo </w:t>
      </w:r>
      <w:r w:rsidR="00191B76" w:rsidRPr="00405E2D">
        <w:rPr>
          <w:sz w:val="24"/>
          <w:szCs w:val="24"/>
        </w:rPr>
        <w:t>County, one</w:t>
      </w:r>
      <w:r w:rsidRPr="00405E2D">
        <w:rPr>
          <w:sz w:val="24"/>
          <w:szCs w:val="24"/>
        </w:rPr>
        <w:t xml:space="preserve"> rural sub county will be randomly selected from a list of all rural sub-counties in Baringo.</w:t>
      </w:r>
    </w:p>
    <w:p w14:paraId="0D644202" w14:textId="36AFB6FD" w:rsidR="00191B76" w:rsidRPr="00405E2D" w:rsidRDefault="00ED3293">
      <w:pPr>
        <w:spacing w:line="360" w:lineRule="auto"/>
        <w:rPr>
          <w:sz w:val="24"/>
          <w:szCs w:val="24"/>
        </w:rPr>
      </w:pPr>
      <w:r w:rsidRPr="00405E2D">
        <w:rPr>
          <w:sz w:val="24"/>
          <w:szCs w:val="24"/>
        </w:rPr>
        <w:t xml:space="preserve">In the third stage, a </w:t>
      </w:r>
      <w:r w:rsidR="00332B5A" w:rsidRPr="00405E2D">
        <w:rPr>
          <w:sz w:val="24"/>
          <w:szCs w:val="24"/>
        </w:rPr>
        <w:t>random sampl</w:t>
      </w:r>
      <w:r w:rsidR="00191B76" w:rsidRPr="00405E2D">
        <w:rPr>
          <w:sz w:val="24"/>
          <w:szCs w:val="24"/>
        </w:rPr>
        <w:t>e of schools will be drawn from each area selected in stage 2</w:t>
      </w:r>
      <w:r w:rsidR="00D6042B" w:rsidRPr="00405E2D">
        <w:rPr>
          <w:sz w:val="24"/>
          <w:szCs w:val="24"/>
        </w:rPr>
        <w:t>. The</w:t>
      </w:r>
      <w:r w:rsidR="00D50F43" w:rsidRPr="00405E2D">
        <w:rPr>
          <w:sz w:val="24"/>
          <w:szCs w:val="24"/>
        </w:rPr>
        <w:t xml:space="preserve"> school</w:t>
      </w:r>
      <w:r w:rsidR="00191B76" w:rsidRPr="00405E2D">
        <w:rPr>
          <w:sz w:val="24"/>
          <w:szCs w:val="24"/>
        </w:rPr>
        <w:t>s</w:t>
      </w:r>
      <w:r w:rsidR="00D50F43" w:rsidRPr="00405E2D">
        <w:rPr>
          <w:sz w:val="24"/>
          <w:szCs w:val="24"/>
        </w:rPr>
        <w:t xml:space="preserve"> will </w:t>
      </w:r>
      <w:r w:rsidR="00086B94" w:rsidRPr="00405E2D">
        <w:rPr>
          <w:sz w:val="24"/>
          <w:szCs w:val="24"/>
        </w:rPr>
        <w:t>further</w:t>
      </w:r>
      <w:r w:rsidR="00D50F43" w:rsidRPr="00405E2D">
        <w:rPr>
          <w:sz w:val="24"/>
          <w:szCs w:val="24"/>
        </w:rPr>
        <w:t xml:space="preserve"> be</w:t>
      </w:r>
      <w:r w:rsidR="00086B94" w:rsidRPr="00405E2D">
        <w:rPr>
          <w:sz w:val="24"/>
          <w:szCs w:val="24"/>
        </w:rPr>
        <w:t xml:space="preserve"> stratified by type of school (</w:t>
      </w:r>
      <w:r w:rsidR="00D50F43" w:rsidRPr="00405E2D">
        <w:rPr>
          <w:sz w:val="24"/>
          <w:szCs w:val="24"/>
        </w:rPr>
        <w:t>public</w:t>
      </w:r>
      <w:r w:rsidR="00191B76" w:rsidRPr="00405E2D">
        <w:rPr>
          <w:sz w:val="24"/>
          <w:szCs w:val="24"/>
        </w:rPr>
        <w:t xml:space="preserve"> </w:t>
      </w:r>
      <w:r w:rsidR="00D6042B" w:rsidRPr="00405E2D">
        <w:rPr>
          <w:sz w:val="24"/>
          <w:szCs w:val="24"/>
        </w:rPr>
        <w:t>and private</w:t>
      </w:r>
      <w:r w:rsidR="00191B76" w:rsidRPr="00405E2D">
        <w:rPr>
          <w:sz w:val="24"/>
          <w:szCs w:val="24"/>
        </w:rPr>
        <w:t>, primary and secondary</w:t>
      </w:r>
      <w:r w:rsidR="00D50F43" w:rsidRPr="00405E2D">
        <w:rPr>
          <w:sz w:val="24"/>
          <w:szCs w:val="24"/>
        </w:rPr>
        <w:t>)</w:t>
      </w:r>
      <w:r w:rsidR="00D6042B" w:rsidRPr="00405E2D">
        <w:rPr>
          <w:sz w:val="24"/>
          <w:szCs w:val="24"/>
        </w:rPr>
        <w:t xml:space="preserve">. </w:t>
      </w:r>
      <w:r w:rsidR="00191B76" w:rsidRPr="00405E2D">
        <w:rPr>
          <w:sz w:val="24"/>
          <w:szCs w:val="24"/>
        </w:rPr>
        <w:t>The number of schools selected in each location will be proportionate to the size of the area (in terms of the total number of schools in the area).</w:t>
      </w:r>
    </w:p>
    <w:p w14:paraId="5A4506CA" w14:textId="77777777" w:rsidR="00C25F6E" w:rsidRDefault="00086B94">
      <w:pPr>
        <w:spacing w:line="360" w:lineRule="auto"/>
        <w:rPr>
          <w:sz w:val="24"/>
          <w:szCs w:val="24"/>
        </w:rPr>
      </w:pPr>
      <w:r w:rsidRPr="00405E2D">
        <w:rPr>
          <w:sz w:val="24"/>
          <w:szCs w:val="24"/>
        </w:rPr>
        <w:t xml:space="preserve">This selection of different sub </w:t>
      </w:r>
      <w:r w:rsidR="00332B5A" w:rsidRPr="00405E2D">
        <w:rPr>
          <w:sz w:val="24"/>
          <w:szCs w:val="24"/>
        </w:rPr>
        <w:t>counties/ strata within the three counties will capture the range of schools by deprivation levels and socio-economic differences</w:t>
      </w:r>
      <w:r w:rsidR="00191B76" w:rsidRPr="00405E2D">
        <w:rPr>
          <w:sz w:val="24"/>
          <w:szCs w:val="24"/>
        </w:rPr>
        <w:t xml:space="preserve"> to show the variations in advertisements in each of these contexts</w:t>
      </w:r>
      <w:r w:rsidR="00332B5A" w:rsidRPr="00405E2D">
        <w:rPr>
          <w:sz w:val="24"/>
          <w:szCs w:val="24"/>
        </w:rPr>
        <w:t>.</w:t>
      </w:r>
      <w:r w:rsidR="00332B5A">
        <w:rPr>
          <w:sz w:val="24"/>
          <w:szCs w:val="24"/>
        </w:rPr>
        <w:t xml:space="preserve"> </w:t>
      </w:r>
    </w:p>
    <w:p w14:paraId="252258D6" w14:textId="77777777" w:rsidR="00C25F6E" w:rsidRDefault="00C25F6E">
      <w:pPr>
        <w:spacing w:line="360" w:lineRule="auto"/>
        <w:rPr>
          <w:sz w:val="24"/>
          <w:szCs w:val="24"/>
        </w:rPr>
      </w:pPr>
    </w:p>
    <w:p w14:paraId="4FEF60AE" w14:textId="52D9FB7D" w:rsidR="00C25F6E" w:rsidRDefault="00191B76">
      <w:pPr>
        <w:spacing w:line="360" w:lineRule="auto"/>
        <w:rPr>
          <w:sz w:val="24"/>
          <w:szCs w:val="24"/>
        </w:rPr>
      </w:pPr>
      <w:r>
        <w:rPr>
          <w:sz w:val="24"/>
          <w:szCs w:val="24"/>
        </w:rPr>
        <w:t xml:space="preserve">In order to undertake this process of sampling, we will approach the counties, sub-counties and the ministry of education to provide the list of schools with the level of detailed information needed for sampling.  </w:t>
      </w:r>
    </w:p>
    <w:p w14:paraId="2D5CD525" w14:textId="77777777" w:rsidR="00C25F6E" w:rsidRDefault="00332B5A">
      <w:pPr>
        <w:spacing w:after="280" w:line="360" w:lineRule="auto"/>
        <w:rPr>
          <w:b/>
          <w:i/>
        </w:rPr>
      </w:pPr>
      <w:r>
        <w:rPr>
          <w:b/>
          <w:i/>
        </w:rPr>
        <w:t>b) Sample size</w:t>
      </w:r>
    </w:p>
    <w:p w14:paraId="5D69AF6D" w14:textId="77777777" w:rsidR="00C25F6E" w:rsidRDefault="00332B5A">
      <w:pPr>
        <w:spacing w:line="360" w:lineRule="auto"/>
        <w:rPr>
          <w:sz w:val="24"/>
          <w:szCs w:val="24"/>
        </w:rPr>
      </w:pPr>
      <w:r>
        <w:rPr>
          <w:sz w:val="24"/>
          <w:szCs w:val="24"/>
        </w:rPr>
        <w:t>We estimate approximately 149 schools per county to be sampled based on prevalence of 23% unhealthy advertising in Nairobi low income settings [29], a 10% higher or lower unhealthy food advertising around schools depending on location, a power of 80% and a margin of error of 0.05. Considering the three counties, yields a total sample of 447 (</w:t>
      </w:r>
      <w:r>
        <w:rPr>
          <w:rFonts w:ascii="Cambria Math" w:eastAsia="Cambria Math" w:hAnsi="Cambria Math" w:cs="Cambria Math"/>
          <w:sz w:val="24"/>
          <w:szCs w:val="24"/>
        </w:rPr>
        <w:t>≃</w:t>
      </w:r>
      <w:r>
        <w:rPr>
          <w:sz w:val="24"/>
          <w:szCs w:val="24"/>
        </w:rPr>
        <w:t xml:space="preserve"> 450) schools.</w:t>
      </w:r>
    </w:p>
    <w:p w14:paraId="3A7BD146" w14:textId="77777777" w:rsidR="00C25F6E" w:rsidRDefault="00C25F6E">
      <w:pPr>
        <w:spacing w:line="360" w:lineRule="auto"/>
        <w:rPr>
          <w:sz w:val="24"/>
          <w:szCs w:val="24"/>
        </w:rPr>
      </w:pPr>
    </w:p>
    <w:p w14:paraId="3B183AC1" w14:textId="77777777" w:rsidR="00C25F6E" w:rsidRDefault="00332B5A">
      <w:pPr>
        <w:spacing w:after="280" w:line="360" w:lineRule="auto"/>
        <w:rPr>
          <w:b/>
          <w:i/>
        </w:rPr>
      </w:pPr>
      <w:r>
        <w:rPr>
          <w:b/>
          <w:i/>
        </w:rPr>
        <w:t xml:space="preserve">c) Data collection </w:t>
      </w:r>
    </w:p>
    <w:p w14:paraId="2B92CD2A" w14:textId="77777777" w:rsidR="00C25F6E" w:rsidRDefault="00332B5A">
      <w:pPr>
        <w:spacing w:line="360" w:lineRule="auto"/>
        <w:rPr>
          <w:b/>
          <w:i/>
          <w:sz w:val="24"/>
          <w:szCs w:val="24"/>
        </w:rPr>
      </w:pPr>
      <w:r>
        <w:rPr>
          <w:b/>
          <w:i/>
          <w:sz w:val="24"/>
          <w:szCs w:val="24"/>
        </w:rPr>
        <w:t>Food advertisements around the schools</w:t>
      </w:r>
    </w:p>
    <w:p w14:paraId="39D58FF0" w14:textId="77777777" w:rsidR="00C25F6E" w:rsidRDefault="00332B5A">
      <w:pPr>
        <w:spacing w:line="360" w:lineRule="auto"/>
        <w:rPr>
          <w:sz w:val="24"/>
          <w:szCs w:val="24"/>
        </w:rPr>
      </w:pPr>
      <w:r>
        <w:rPr>
          <w:sz w:val="24"/>
          <w:szCs w:val="24"/>
        </w:rPr>
        <w:t xml:space="preserve">Outdoor advertisements and food outlets surrounding primary and secondary schools (both private and public) will be observed and recorded manually, using geo-positioning systems to estimate the rate of healthy and unhealthy food advertising within the school and around the school premises, at a distance 250 meters  along all the roads connecting to the school entrances and exits. This distance has been chosen to define the school food environment because it provides a general measure of the area students can access on foot during a short break of 15 to 30 minutes. Data collectors will walk along and scan each road within the established perimeters around the sampled schools to identify, take coordinates and photographs of food advertisements and outlets within and around the schools.  Advertisements that will be captured during data collection are those with signs or branded information and pictures or logos for food or non-alcoholic beverage products or companies. The adverts captured will then be coded using a predesigned checklist (Appendix 2c),  for relevant data/ formation such as distance of food/drink advertisement from school, size of advertisement: small, medium, large; Setting of the advertisement e.g. food shop; road (ads seen along roads, hung/posted on utility posts, banners in the street, and on the wall along streets); Type of advertisement: e.g. Billboard, Poster or banner, Free-standing sign etc. and type of food advertised. </w:t>
      </w:r>
    </w:p>
    <w:p w14:paraId="50FFAF32" w14:textId="77777777" w:rsidR="00C25F6E" w:rsidRDefault="00C25F6E">
      <w:pPr>
        <w:spacing w:line="360" w:lineRule="auto"/>
        <w:rPr>
          <w:sz w:val="24"/>
          <w:szCs w:val="24"/>
        </w:rPr>
      </w:pPr>
    </w:p>
    <w:p w14:paraId="7BF0F62A" w14:textId="77777777" w:rsidR="00C25F6E" w:rsidRDefault="00332B5A">
      <w:pPr>
        <w:spacing w:line="360" w:lineRule="auto"/>
        <w:rPr>
          <w:color w:val="000000"/>
          <w:sz w:val="24"/>
          <w:szCs w:val="24"/>
        </w:rPr>
      </w:pPr>
      <w:r>
        <w:rPr>
          <w:color w:val="000000"/>
          <w:sz w:val="24"/>
          <w:szCs w:val="24"/>
        </w:rPr>
        <w:t>Advertisements during school sports events and sponsorship of school sports will be assessed during the sports season for schools</w:t>
      </w:r>
      <w:r w:rsidR="00A4667B">
        <w:rPr>
          <w:color w:val="000000"/>
          <w:sz w:val="24"/>
          <w:szCs w:val="24"/>
        </w:rPr>
        <w:t xml:space="preserve">, according to the school </w:t>
      </w:r>
      <w:r w:rsidR="00DE59D9">
        <w:rPr>
          <w:color w:val="000000"/>
          <w:sz w:val="24"/>
          <w:szCs w:val="24"/>
        </w:rPr>
        <w:t>calendar</w:t>
      </w:r>
      <w:r w:rsidR="00A4667B">
        <w:rPr>
          <w:color w:val="000000"/>
          <w:sz w:val="24"/>
          <w:szCs w:val="24"/>
        </w:rPr>
        <w:t>. Data</w:t>
      </w:r>
      <w:r>
        <w:rPr>
          <w:color w:val="000000"/>
          <w:sz w:val="24"/>
          <w:szCs w:val="24"/>
        </w:rPr>
        <w:t xml:space="preserve"> </w:t>
      </w:r>
      <w:r w:rsidR="00A4667B">
        <w:rPr>
          <w:color w:val="000000"/>
          <w:sz w:val="24"/>
          <w:szCs w:val="24"/>
        </w:rPr>
        <w:t>collectors</w:t>
      </w:r>
      <w:r w:rsidR="004A14E3">
        <w:rPr>
          <w:color w:val="000000"/>
          <w:sz w:val="24"/>
          <w:szCs w:val="24"/>
        </w:rPr>
        <w:t xml:space="preserve"> will be </w:t>
      </w:r>
      <w:r w:rsidR="00A4667B">
        <w:rPr>
          <w:color w:val="000000"/>
          <w:sz w:val="24"/>
          <w:szCs w:val="24"/>
        </w:rPr>
        <w:t>deploy</w:t>
      </w:r>
      <w:r w:rsidR="004A14E3">
        <w:rPr>
          <w:color w:val="000000"/>
          <w:sz w:val="24"/>
          <w:szCs w:val="24"/>
        </w:rPr>
        <w:t xml:space="preserve">ed </w:t>
      </w:r>
      <w:r>
        <w:rPr>
          <w:color w:val="000000"/>
          <w:sz w:val="24"/>
          <w:szCs w:val="24"/>
        </w:rPr>
        <w:t>to gather specific information regarding advertisements and sponsorships, through observation, Geo recording of the advertisements and interviews with sports event organizers and pupils attending the sports events.</w:t>
      </w:r>
    </w:p>
    <w:p w14:paraId="6620A3C3" w14:textId="77777777" w:rsidR="00C25F6E" w:rsidRDefault="00C25F6E">
      <w:pPr>
        <w:spacing w:line="360" w:lineRule="auto"/>
        <w:rPr>
          <w:sz w:val="24"/>
          <w:szCs w:val="24"/>
        </w:rPr>
      </w:pPr>
    </w:p>
    <w:p w14:paraId="0D376F72" w14:textId="77777777" w:rsidR="00C25F6E" w:rsidRDefault="00332B5A">
      <w:pPr>
        <w:spacing w:after="280" w:line="360" w:lineRule="auto"/>
        <w:rPr>
          <w:b/>
          <w:i/>
          <w:sz w:val="24"/>
          <w:szCs w:val="24"/>
        </w:rPr>
      </w:pPr>
      <w:r>
        <w:rPr>
          <w:b/>
          <w:i/>
          <w:sz w:val="24"/>
          <w:szCs w:val="24"/>
        </w:rPr>
        <w:t>Food outlets around the schools</w:t>
      </w:r>
    </w:p>
    <w:p w14:paraId="22BB28B4" w14:textId="77777777" w:rsidR="00C25F6E" w:rsidRDefault="00332B5A">
      <w:pPr>
        <w:pBdr>
          <w:top w:val="nil"/>
          <w:left w:val="nil"/>
          <w:bottom w:val="nil"/>
          <w:right w:val="nil"/>
          <w:between w:val="nil"/>
        </w:pBdr>
        <w:spacing w:after="280" w:line="360" w:lineRule="auto"/>
        <w:rPr>
          <w:color w:val="000000"/>
          <w:sz w:val="24"/>
          <w:szCs w:val="24"/>
        </w:rPr>
      </w:pPr>
      <w:r>
        <w:rPr>
          <w:color w:val="000000"/>
          <w:sz w:val="24"/>
          <w:szCs w:val="24"/>
        </w:rPr>
        <w:t xml:space="preserve">During the outdoor advertising assessment, we will conduct a census of all food provision and food retail outlets within the immediate school compound - using a road network distance of 250m from the entrance/ exit of the school. All outlets including formal and informal, self-service and assisted, permanent and temporary will be included. Information on the outlet location will be captured using geo-positioning systems and a picture of the outlet including the foods provided taken. Thereafter, relevant information on the outlet including the type of the outlet, distance from the school and type of foods sold will be coded in a predesigned checklist (Appendix 2d). In addition, the foods provided in the outlets will be categorized using the NOVA classification of food healthiness/ healthiness [54] and the food-based approach (core, non-core, and miscellaneous) developed by </w:t>
      </w:r>
      <w:r w:rsidR="00251030">
        <w:rPr>
          <w:color w:val="000000"/>
          <w:sz w:val="24"/>
          <w:szCs w:val="24"/>
        </w:rPr>
        <w:t>INFORMAS [</w:t>
      </w:r>
      <w:r>
        <w:rPr>
          <w:color w:val="000000"/>
          <w:sz w:val="24"/>
          <w:szCs w:val="24"/>
        </w:rPr>
        <w:t xml:space="preserve">49]. </w:t>
      </w:r>
    </w:p>
    <w:p w14:paraId="01155564" w14:textId="77777777" w:rsidR="00C25F6E" w:rsidRDefault="00332B5A" w:rsidP="004A14E3">
      <w:pPr>
        <w:pStyle w:val="Heading3"/>
        <w:numPr>
          <w:ilvl w:val="0"/>
          <w:numId w:val="0"/>
        </w:numPr>
        <w:spacing w:after="280" w:line="360" w:lineRule="auto"/>
        <w:ind w:left="3600"/>
        <w:rPr>
          <w:highlight w:val="white"/>
        </w:rPr>
      </w:pPr>
      <w:bookmarkStart w:id="23" w:name="_Toc57813128"/>
      <w:r>
        <w:rPr>
          <w:highlight w:val="white"/>
        </w:rPr>
        <w:t>iii) Marketing in stores</w:t>
      </w:r>
      <w:bookmarkEnd w:id="23"/>
      <w:r>
        <w:rPr>
          <w:highlight w:val="white"/>
        </w:rPr>
        <w:t xml:space="preserve"> </w:t>
      </w:r>
    </w:p>
    <w:p w14:paraId="2A798232" w14:textId="77777777" w:rsidR="00C25F6E" w:rsidRDefault="00332B5A">
      <w:pPr>
        <w:spacing w:after="280" w:line="360" w:lineRule="auto"/>
        <w:rPr>
          <w:sz w:val="24"/>
          <w:szCs w:val="24"/>
        </w:rPr>
      </w:pPr>
      <w:r>
        <w:rPr>
          <w:sz w:val="24"/>
          <w:szCs w:val="24"/>
        </w:rPr>
        <w:t xml:space="preserve">This will focus on systematically collecting and analyzing product (food) availability and the product placement of unhealthy and healthy foods within food outlets, specifically the medium and large sized supermarkets / grocery stores in the same counties and sub counties/ neighborhoods selected for the outdoor advertisement. Data collection will be based on the INFORMAS module on food in retail (food availability) </w:t>
      </w:r>
      <w:r w:rsidR="00DE59D9">
        <w:rPr>
          <w:sz w:val="24"/>
          <w:szCs w:val="24"/>
        </w:rPr>
        <w:t>module [</w:t>
      </w:r>
      <w:r>
        <w:rPr>
          <w:sz w:val="24"/>
          <w:szCs w:val="24"/>
        </w:rPr>
        <w:t>47].</w:t>
      </w:r>
    </w:p>
    <w:p w14:paraId="128479BB" w14:textId="77777777" w:rsidR="00C25F6E" w:rsidRDefault="00332B5A">
      <w:pPr>
        <w:spacing w:after="280" w:line="360" w:lineRule="auto"/>
        <w:rPr>
          <w:b/>
          <w:i/>
        </w:rPr>
      </w:pPr>
      <w:r>
        <w:rPr>
          <w:b/>
          <w:i/>
        </w:rPr>
        <w:t>a) Sampling strategy</w:t>
      </w:r>
    </w:p>
    <w:p w14:paraId="7F3EB76F" w14:textId="77777777" w:rsidR="00C25F6E" w:rsidRDefault="00332B5A">
      <w:pPr>
        <w:spacing w:line="360" w:lineRule="auto"/>
        <w:rPr>
          <w:sz w:val="24"/>
          <w:szCs w:val="24"/>
        </w:rPr>
      </w:pPr>
      <w:r>
        <w:rPr>
          <w:sz w:val="24"/>
          <w:szCs w:val="24"/>
        </w:rPr>
        <w:t xml:space="preserve">Purposive sampling will be used to select the major supermarkets or grocery stores selling foods and non-alcoholic drinks in the selected sub-counties. The major supermarkets or food outlets will be identified through local or international market research reports such as </w:t>
      </w:r>
      <w:r>
        <w:rPr>
          <w:i/>
          <w:sz w:val="24"/>
          <w:szCs w:val="24"/>
        </w:rPr>
        <w:t>Euromonitor International</w:t>
      </w:r>
      <w:r>
        <w:rPr>
          <w:sz w:val="24"/>
          <w:szCs w:val="24"/>
        </w:rPr>
        <w:t xml:space="preserve">. Where such information is unavailable, a rapid assessment will be conducted to identify the major food outlets in the study area after which purposive sampling will be applied to select the most popular outlets for inclusion in the survey.  </w:t>
      </w:r>
    </w:p>
    <w:p w14:paraId="2410243C" w14:textId="77777777" w:rsidR="00C25F6E" w:rsidRDefault="00C25F6E">
      <w:pPr>
        <w:spacing w:line="360" w:lineRule="auto"/>
        <w:rPr>
          <w:b/>
          <w:i/>
          <w:color w:val="0070C0"/>
          <w:sz w:val="24"/>
          <w:szCs w:val="24"/>
        </w:rPr>
      </w:pPr>
    </w:p>
    <w:p w14:paraId="1A4ADA41" w14:textId="77777777" w:rsidR="00C25F6E" w:rsidRDefault="00332B5A">
      <w:pPr>
        <w:spacing w:after="280" w:line="360" w:lineRule="auto"/>
        <w:rPr>
          <w:b/>
          <w:i/>
        </w:rPr>
      </w:pPr>
      <w:r>
        <w:rPr>
          <w:b/>
          <w:i/>
        </w:rPr>
        <w:t>b) Sample size</w:t>
      </w:r>
    </w:p>
    <w:p w14:paraId="44A3BBE4" w14:textId="77777777" w:rsidR="00C25F6E" w:rsidRDefault="00332B5A">
      <w:pPr>
        <w:spacing w:line="360" w:lineRule="auto"/>
        <w:rPr>
          <w:sz w:val="24"/>
          <w:szCs w:val="24"/>
        </w:rPr>
      </w:pPr>
      <w:r>
        <w:rPr>
          <w:sz w:val="24"/>
          <w:szCs w:val="24"/>
        </w:rPr>
        <w:t>To impleme</w:t>
      </w:r>
      <w:r w:rsidR="00AB6506">
        <w:rPr>
          <w:sz w:val="24"/>
          <w:szCs w:val="24"/>
        </w:rPr>
        <w:t>nt this, the main supermarkets</w:t>
      </w:r>
      <w:r>
        <w:rPr>
          <w:sz w:val="24"/>
          <w:szCs w:val="24"/>
        </w:rPr>
        <w:t xml:space="preserve"> will be identified through a local market research reports or rapid assessment of the main supermarkets in the selected sub counties/ neighborhoods. All the main supermarkets identified will be included in the survey.</w:t>
      </w:r>
    </w:p>
    <w:p w14:paraId="586BF038" w14:textId="77777777" w:rsidR="00C25F6E" w:rsidRDefault="00C25F6E">
      <w:pPr>
        <w:spacing w:line="360" w:lineRule="auto"/>
        <w:rPr>
          <w:sz w:val="24"/>
          <w:szCs w:val="24"/>
          <w:highlight w:val="yellow"/>
        </w:rPr>
      </w:pPr>
    </w:p>
    <w:p w14:paraId="3FEB7EBE" w14:textId="77777777" w:rsidR="00C25F6E" w:rsidRDefault="00332B5A">
      <w:pPr>
        <w:spacing w:after="280" w:line="360" w:lineRule="auto"/>
        <w:rPr>
          <w:b/>
          <w:i/>
        </w:rPr>
      </w:pPr>
      <w:r>
        <w:rPr>
          <w:b/>
          <w:i/>
        </w:rPr>
        <w:t xml:space="preserve">c) Data collection </w:t>
      </w:r>
    </w:p>
    <w:p w14:paraId="486A162A" w14:textId="77777777" w:rsidR="00C25F6E" w:rsidRDefault="00332B5A">
      <w:pPr>
        <w:spacing w:line="360" w:lineRule="auto"/>
        <w:rPr>
          <w:sz w:val="24"/>
          <w:szCs w:val="24"/>
        </w:rPr>
      </w:pPr>
      <w:r>
        <w:rPr>
          <w:sz w:val="24"/>
          <w:szCs w:val="24"/>
        </w:rPr>
        <w:t xml:space="preserve">The research team will visit the selected food stores and record the promotional and marketing techniques in the stores. All advertising/food promotion will be recorded, including the presence of promotional characters, premium offers and/or nutrition and health claims. Indicators such as frequency of overall food products with promotions on packaging; frequency of unhealthy food ads vs. healthy food products with promotions on packaging; Frequency of products within different food groups with promotions on packaging; and types of promotions present on packaging of various foods in Kenya will be observed and recorded using a pre-designed checklist (Appendix 2e) calculated. </w:t>
      </w:r>
    </w:p>
    <w:p w14:paraId="28E12C9D" w14:textId="77777777" w:rsidR="00C25F6E" w:rsidRDefault="00332B5A">
      <w:pPr>
        <w:pBdr>
          <w:top w:val="nil"/>
          <w:left w:val="nil"/>
          <w:bottom w:val="nil"/>
          <w:right w:val="nil"/>
          <w:between w:val="nil"/>
        </w:pBdr>
        <w:spacing w:line="360" w:lineRule="auto"/>
        <w:rPr>
          <w:color w:val="000000"/>
          <w:sz w:val="24"/>
          <w:szCs w:val="24"/>
        </w:rPr>
      </w:pPr>
      <w:r>
        <w:rPr>
          <w:color w:val="000000"/>
          <w:sz w:val="24"/>
          <w:szCs w:val="24"/>
        </w:rPr>
        <w:t xml:space="preserve"> </w:t>
      </w:r>
    </w:p>
    <w:p w14:paraId="61795754" w14:textId="77777777" w:rsidR="00C25F6E" w:rsidRDefault="00332B5A">
      <w:pPr>
        <w:pBdr>
          <w:top w:val="nil"/>
          <w:left w:val="nil"/>
          <w:bottom w:val="nil"/>
          <w:right w:val="nil"/>
          <w:between w:val="nil"/>
        </w:pBdr>
        <w:spacing w:after="280" w:line="360" w:lineRule="auto"/>
        <w:rPr>
          <w:color w:val="000000"/>
          <w:sz w:val="24"/>
          <w:szCs w:val="24"/>
        </w:rPr>
      </w:pPr>
      <w:r>
        <w:rPr>
          <w:color w:val="000000"/>
          <w:sz w:val="24"/>
          <w:szCs w:val="24"/>
        </w:rPr>
        <w:t>On the day that the supermarket/in-store promotional activities will be observed, the research team will administer a short exit survey (Appendix 2a) to eligible adults visiting the food outlet. Shoppers will be eligible if they are parents/guardians with a child aged 6-17years and have bought at least a food/beverage product from the supermarket. A consecutive sample of 10 interviews per supermarket will be conducted. This short survey will assess their overall shopping experience in the store, their shopping basket, as well as promotional activities they encountered at the supermarket. In addition, relevant questions from Green and Glanz [55] perceived nutrition environment</w:t>
      </w:r>
      <w:r>
        <w:rPr>
          <w:color w:val="222222"/>
          <w:sz w:val="24"/>
          <w:szCs w:val="24"/>
          <w:highlight w:val="white"/>
        </w:rPr>
        <w:t xml:space="preserve"> </w:t>
      </w:r>
      <w:r>
        <w:rPr>
          <w:color w:val="000000"/>
          <w:sz w:val="24"/>
          <w:szCs w:val="24"/>
        </w:rPr>
        <w:t>measures survey will be asked (Appendix 2 a).</w:t>
      </w:r>
    </w:p>
    <w:p w14:paraId="0718189F" w14:textId="77777777" w:rsidR="00C25F6E" w:rsidRDefault="00867E85" w:rsidP="00AB6506">
      <w:pPr>
        <w:pStyle w:val="Heading3"/>
        <w:numPr>
          <w:ilvl w:val="0"/>
          <w:numId w:val="0"/>
        </w:numPr>
        <w:spacing w:after="280" w:line="360" w:lineRule="auto"/>
        <w:ind w:left="3600"/>
        <w:rPr>
          <w:highlight w:val="white"/>
        </w:rPr>
      </w:pPr>
      <w:bookmarkStart w:id="24" w:name="_Toc57813129"/>
      <w:r>
        <w:rPr>
          <w:highlight w:val="white"/>
        </w:rPr>
        <w:t xml:space="preserve">iv) </w:t>
      </w:r>
      <w:r w:rsidR="00332B5A">
        <w:rPr>
          <w:highlight w:val="white"/>
        </w:rPr>
        <w:t>Qualitative interviews</w:t>
      </w:r>
      <w:bookmarkEnd w:id="24"/>
      <w:r w:rsidR="00332B5A">
        <w:rPr>
          <w:highlight w:val="white"/>
        </w:rPr>
        <w:t xml:space="preserve"> </w:t>
      </w:r>
    </w:p>
    <w:p w14:paraId="42753CD7" w14:textId="77777777" w:rsidR="00C25F6E" w:rsidRDefault="00332B5A">
      <w:pPr>
        <w:spacing w:line="360" w:lineRule="auto"/>
        <w:rPr>
          <w:sz w:val="24"/>
          <w:szCs w:val="24"/>
        </w:rPr>
      </w:pPr>
      <w:r>
        <w:rPr>
          <w:sz w:val="24"/>
          <w:szCs w:val="24"/>
        </w:rPr>
        <w:t xml:space="preserve">Qualitative interviews will be conducted through key informant interviews with stakeholders representing policy makers, school authorities, media houses, store managers other food service vendors, and sports event managers) to examine their perspectives on food promotion, to identify potential facilitators of and barriers to implementing or receiving potential NCDs prevention interventions. Focus group discussions with children and in-depth interviews with parents will also be conducted to explore their perceptions on food promotion and advertisement. </w:t>
      </w:r>
    </w:p>
    <w:p w14:paraId="26ABDCF9" w14:textId="77777777" w:rsidR="00C25F6E" w:rsidRDefault="00C25F6E">
      <w:pPr>
        <w:spacing w:line="360" w:lineRule="auto"/>
        <w:rPr>
          <w:b/>
          <w:color w:val="0070C0"/>
          <w:sz w:val="24"/>
          <w:szCs w:val="24"/>
        </w:rPr>
      </w:pPr>
    </w:p>
    <w:p w14:paraId="2A490045" w14:textId="77777777" w:rsidR="00C25F6E" w:rsidRDefault="00332B5A">
      <w:pPr>
        <w:spacing w:after="280" w:line="360" w:lineRule="auto"/>
        <w:rPr>
          <w:b/>
          <w:i/>
        </w:rPr>
      </w:pPr>
      <w:r>
        <w:rPr>
          <w:b/>
          <w:i/>
        </w:rPr>
        <w:t xml:space="preserve">a) Sampling design </w:t>
      </w:r>
    </w:p>
    <w:p w14:paraId="4D9C194D" w14:textId="77777777" w:rsidR="00C25F6E" w:rsidRDefault="00332B5A">
      <w:pPr>
        <w:spacing w:line="360" w:lineRule="auto"/>
        <w:rPr>
          <w:sz w:val="24"/>
          <w:szCs w:val="24"/>
        </w:rPr>
      </w:pPr>
      <w:r>
        <w:rPr>
          <w:sz w:val="24"/>
          <w:szCs w:val="24"/>
        </w:rPr>
        <w:t>For the key informant interviews with policy and decision</w:t>
      </w:r>
      <w:r w:rsidR="00251030">
        <w:rPr>
          <w:sz w:val="24"/>
          <w:szCs w:val="24"/>
        </w:rPr>
        <w:t xml:space="preserve"> makers, purposive</w:t>
      </w:r>
      <w:r>
        <w:rPr>
          <w:sz w:val="24"/>
          <w:szCs w:val="24"/>
        </w:rPr>
        <w:t xml:space="preserve"> and snowball sampling will then be used to select the key people (policy &amp; decision makers) in each of the departments who best understand the issues of interest to this study, to be interviewed.</w:t>
      </w:r>
    </w:p>
    <w:p w14:paraId="78838EB0" w14:textId="77777777" w:rsidR="00C25F6E" w:rsidRDefault="00332B5A">
      <w:pPr>
        <w:spacing w:line="360" w:lineRule="auto"/>
        <w:rPr>
          <w:sz w:val="24"/>
          <w:szCs w:val="24"/>
        </w:rPr>
      </w:pPr>
      <w:r>
        <w:rPr>
          <w:sz w:val="24"/>
          <w:szCs w:val="24"/>
        </w:rPr>
        <w:t>Purposive sampling will be used to select parents and children to participate in the in-depth interviews and focus group discussions respectively. Participant characteristics on gender, location (</w:t>
      </w:r>
      <w:r w:rsidR="00251030">
        <w:rPr>
          <w:sz w:val="24"/>
          <w:szCs w:val="24"/>
        </w:rPr>
        <w:t xml:space="preserve">urban/rural) SEC status </w:t>
      </w:r>
      <w:r w:rsidR="0009782D">
        <w:rPr>
          <w:sz w:val="24"/>
          <w:szCs w:val="24"/>
        </w:rPr>
        <w:t>(informal</w:t>
      </w:r>
      <w:r w:rsidR="00251030">
        <w:rPr>
          <w:sz w:val="24"/>
          <w:szCs w:val="24"/>
        </w:rPr>
        <w:t xml:space="preserve"> and formal settings)</w:t>
      </w:r>
      <w:r>
        <w:rPr>
          <w:sz w:val="24"/>
          <w:szCs w:val="24"/>
        </w:rPr>
        <w:t>, and type of school (public/private) will be considered during sampling and participant selection to ensure representation and collection of information from a wide variety of participants and perspectives.</w:t>
      </w:r>
    </w:p>
    <w:p w14:paraId="6A05EF78" w14:textId="77777777" w:rsidR="00C25F6E" w:rsidRDefault="00C25F6E">
      <w:pPr>
        <w:spacing w:line="360" w:lineRule="auto"/>
        <w:rPr>
          <w:sz w:val="24"/>
          <w:szCs w:val="24"/>
        </w:rPr>
      </w:pPr>
    </w:p>
    <w:p w14:paraId="00C0C06A" w14:textId="77777777" w:rsidR="00C25F6E" w:rsidRDefault="00332B5A">
      <w:pPr>
        <w:spacing w:after="280" w:line="360" w:lineRule="auto"/>
        <w:rPr>
          <w:b/>
          <w:i/>
        </w:rPr>
      </w:pPr>
      <w:r>
        <w:rPr>
          <w:b/>
          <w:i/>
        </w:rPr>
        <w:t>b) Samples size</w:t>
      </w:r>
    </w:p>
    <w:p w14:paraId="7DA2529C" w14:textId="77777777" w:rsidR="00C25F6E" w:rsidRDefault="00332B5A">
      <w:pPr>
        <w:spacing w:line="360" w:lineRule="auto"/>
        <w:rPr>
          <w:sz w:val="24"/>
          <w:szCs w:val="24"/>
        </w:rPr>
      </w:pPr>
      <w:r>
        <w:rPr>
          <w:sz w:val="24"/>
          <w:szCs w:val="24"/>
        </w:rPr>
        <w:t xml:space="preserve">An estimated </w:t>
      </w:r>
      <w:r>
        <w:rPr>
          <w:i/>
          <w:sz w:val="24"/>
          <w:szCs w:val="24"/>
        </w:rPr>
        <w:t>15 key informant interviews</w:t>
      </w:r>
      <w:r>
        <w:rPr>
          <w:sz w:val="24"/>
          <w:szCs w:val="24"/>
        </w:rPr>
        <w:t xml:space="preserve"> will be conducted with various stakeholders representing policy makers, school authorities, media houses, store managers, other food service vendors, and sports event managers.</w:t>
      </w:r>
    </w:p>
    <w:p w14:paraId="57481C0A" w14:textId="77777777" w:rsidR="00C25F6E" w:rsidRDefault="00332B5A">
      <w:pPr>
        <w:spacing w:line="360" w:lineRule="auto"/>
        <w:rPr>
          <w:sz w:val="24"/>
          <w:szCs w:val="24"/>
        </w:rPr>
      </w:pPr>
      <w:r>
        <w:rPr>
          <w:sz w:val="24"/>
          <w:szCs w:val="24"/>
        </w:rPr>
        <w:t xml:space="preserve">For children in schools, </w:t>
      </w:r>
      <w:r>
        <w:rPr>
          <w:i/>
          <w:sz w:val="24"/>
          <w:szCs w:val="24"/>
        </w:rPr>
        <w:t>three focus group discussions</w:t>
      </w:r>
      <w:r>
        <w:rPr>
          <w:sz w:val="24"/>
          <w:szCs w:val="24"/>
        </w:rPr>
        <w:t xml:space="preserve"> with six to eight participants each will be conducted in each sub county/neighborhood, one male-only, one female-only and a mixed group; and hence an estimated 90 participants / children).</w:t>
      </w:r>
    </w:p>
    <w:p w14:paraId="04688A45" w14:textId="77777777" w:rsidR="00C25F6E" w:rsidRDefault="00332B5A">
      <w:pPr>
        <w:spacing w:line="360" w:lineRule="auto"/>
        <w:rPr>
          <w:sz w:val="24"/>
          <w:szCs w:val="24"/>
        </w:rPr>
      </w:pPr>
      <w:r>
        <w:rPr>
          <w:sz w:val="24"/>
          <w:szCs w:val="24"/>
        </w:rPr>
        <w:t>Similarly, In-depth</w:t>
      </w:r>
      <w:r>
        <w:rPr>
          <w:i/>
          <w:sz w:val="24"/>
          <w:szCs w:val="24"/>
        </w:rPr>
        <w:t xml:space="preserve"> </w:t>
      </w:r>
      <w:r>
        <w:rPr>
          <w:sz w:val="24"/>
          <w:szCs w:val="24"/>
        </w:rPr>
        <w:t>interviews with parents representing at least 2 to 3 parents with children schools in the sub-counties/ neighborhoods selected, and hence an estimated 15 parents. Gender representation will be considered while selecting the parents to participate in the interviews in each school.</w:t>
      </w:r>
    </w:p>
    <w:p w14:paraId="398D3C5A" w14:textId="77777777" w:rsidR="00C25F6E" w:rsidRDefault="00C25F6E">
      <w:pPr>
        <w:spacing w:line="360" w:lineRule="auto"/>
        <w:rPr>
          <w:i/>
          <w:sz w:val="24"/>
          <w:szCs w:val="24"/>
        </w:rPr>
      </w:pPr>
    </w:p>
    <w:p w14:paraId="7A5126E0" w14:textId="77777777" w:rsidR="00C25F6E" w:rsidRDefault="00332B5A">
      <w:pPr>
        <w:spacing w:after="280" w:line="360" w:lineRule="auto"/>
      </w:pPr>
      <w:r>
        <w:rPr>
          <w:b/>
          <w:i/>
        </w:rPr>
        <w:t xml:space="preserve">c) Data Collection methods </w:t>
      </w:r>
    </w:p>
    <w:p w14:paraId="164D6BF1" w14:textId="77777777" w:rsidR="00C25F6E" w:rsidRDefault="00332B5A">
      <w:pPr>
        <w:spacing w:line="360" w:lineRule="auto"/>
        <w:rPr>
          <w:sz w:val="24"/>
          <w:szCs w:val="24"/>
        </w:rPr>
      </w:pPr>
      <w:r>
        <w:rPr>
          <w:sz w:val="24"/>
          <w:szCs w:val="24"/>
        </w:rPr>
        <w:t>The interviews will be conducted using semi-structured interview question guides (Appendix 1b,1c,1d), based on study objectives and research questions and existing literature</w:t>
      </w:r>
      <w:r w:rsidR="00AB6506">
        <w:rPr>
          <w:sz w:val="24"/>
          <w:szCs w:val="24"/>
        </w:rPr>
        <w:t xml:space="preserve"> [56, 57]. </w:t>
      </w:r>
      <w:r>
        <w:rPr>
          <w:sz w:val="24"/>
          <w:szCs w:val="24"/>
        </w:rPr>
        <w:t>The qualitative interviews will be conducted by trained field interviewers using English or Swahili language depending on the participants’ preference. The interviews will be audio-recorded and transcribed verbatim to ensure completeness. Each interview will be conducted by a moderator assisted by a note-taker who will take notes and manage audio recording during the interview and also ensure that the COVID-19 prevention measures are adhered to during the interview sessions, in cases of face to face interviews.</w:t>
      </w:r>
    </w:p>
    <w:p w14:paraId="3332CD1A" w14:textId="77777777" w:rsidR="00C25F6E" w:rsidRPr="00AB5CEB" w:rsidRDefault="00332B5A" w:rsidP="00AB5CEB">
      <w:pPr>
        <w:pStyle w:val="Heading1"/>
        <w:numPr>
          <w:ilvl w:val="0"/>
          <w:numId w:val="0"/>
        </w:numPr>
        <w:rPr>
          <w:sz w:val="24"/>
          <w:szCs w:val="24"/>
        </w:rPr>
      </w:pPr>
      <w:bookmarkStart w:id="25" w:name="_Toc57813130"/>
      <w:r w:rsidRPr="00AB5CEB">
        <w:rPr>
          <w:sz w:val="24"/>
          <w:szCs w:val="24"/>
        </w:rPr>
        <w:t>Work Package 3 (Objective 3): The economic burden of NR-NCDs</w:t>
      </w:r>
      <w:bookmarkEnd w:id="25"/>
      <w:r w:rsidRPr="00AB5CEB">
        <w:rPr>
          <w:sz w:val="24"/>
          <w:szCs w:val="24"/>
        </w:rPr>
        <w:t xml:space="preserve"> </w:t>
      </w:r>
    </w:p>
    <w:p w14:paraId="3EF31C09" w14:textId="77777777" w:rsidR="00AB5CEB" w:rsidRPr="00AB5CEB" w:rsidRDefault="00AB5CEB" w:rsidP="00AB5CEB"/>
    <w:p w14:paraId="0F876AF3" w14:textId="77777777" w:rsidR="00C25F6E" w:rsidRDefault="00332B5A">
      <w:pPr>
        <w:spacing w:after="280" w:line="360" w:lineRule="auto"/>
        <w:rPr>
          <w:sz w:val="24"/>
          <w:szCs w:val="24"/>
        </w:rPr>
      </w:pPr>
      <w:r>
        <w:rPr>
          <w:sz w:val="24"/>
          <w:szCs w:val="24"/>
        </w:rPr>
        <w:t xml:space="preserve">This work package aims to generate robust and locally relevant evidence to support the adoption of fiscal and regulatory interventions, which can promote healthy diets. It will estimate the economic burden of a selected NR-NCD in Kenya, by applying a cost-of-illness (COI) approach. COI studies play an important role in health economics as decision-making tools. It helps in establishing priorities and effective allocation of resources in health care and research. There is no standard method of COI studies, the appropriateness of the different approaches depend on the disease or risk factor under investigation and the study question. To make use of a COI study, it is important to understand its value in the policy making space, for which policy makers become an important source of information. The appropriateness of different approaches depends on the requirements of the intended decision maker. Therefore, we will first identify what value drives the investment in NR-NCDs in Kenya, for example maximizing health or broader societal welfare. Different values influence the type of data that gets in the cost-of-illness model. For instance a study applying a healthcare perspective will consider healthcare costs. In case of an even narrower, payer perspective, costs might only relate to implementation of an intervention. By contrast, when applying a broader societal perspective, costs may fall outside of the healthcare sector and consider productivity losses. </w:t>
      </w:r>
    </w:p>
    <w:p w14:paraId="591EB269" w14:textId="77777777" w:rsidR="00C25F6E" w:rsidRDefault="00332B5A">
      <w:pPr>
        <w:spacing w:after="280" w:line="360" w:lineRule="auto"/>
        <w:rPr>
          <w:sz w:val="24"/>
          <w:szCs w:val="24"/>
        </w:rPr>
      </w:pPr>
      <w:r>
        <w:rPr>
          <w:sz w:val="24"/>
          <w:szCs w:val="24"/>
        </w:rPr>
        <w:t xml:space="preserve">The identification of the economic costs that can be associated with the selected NR-NCD will begin by defining the scope and perspective of the evaluation question through the key informant interviews conducted in WP 1. </w:t>
      </w:r>
    </w:p>
    <w:p w14:paraId="09AF4096" w14:textId="77777777" w:rsidR="00C25F6E" w:rsidRDefault="00332B5A">
      <w:pPr>
        <w:spacing w:after="280" w:line="360" w:lineRule="auto"/>
        <w:rPr>
          <w:sz w:val="24"/>
          <w:szCs w:val="24"/>
        </w:rPr>
      </w:pPr>
      <w:r>
        <w:rPr>
          <w:sz w:val="24"/>
          <w:szCs w:val="24"/>
        </w:rPr>
        <w:t xml:space="preserve">Thereafter, the costing study will follow five key methodological steps: </w:t>
      </w:r>
    </w:p>
    <w:p w14:paraId="234D7730" w14:textId="77777777" w:rsidR="00C25F6E" w:rsidRDefault="00332B5A">
      <w:pPr>
        <w:numPr>
          <w:ilvl w:val="0"/>
          <w:numId w:val="4"/>
        </w:numPr>
        <w:pBdr>
          <w:top w:val="nil"/>
          <w:left w:val="nil"/>
          <w:bottom w:val="nil"/>
          <w:right w:val="nil"/>
          <w:between w:val="nil"/>
        </w:pBdr>
        <w:spacing w:line="360" w:lineRule="auto"/>
        <w:rPr>
          <w:color w:val="000000"/>
          <w:sz w:val="24"/>
          <w:szCs w:val="24"/>
        </w:rPr>
      </w:pPr>
      <w:r>
        <w:rPr>
          <w:color w:val="000000"/>
          <w:sz w:val="24"/>
          <w:szCs w:val="24"/>
        </w:rPr>
        <w:t>Case definition</w:t>
      </w:r>
    </w:p>
    <w:p w14:paraId="6DE224DB" w14:textId="77777777" w:rsidR="00C25F6E" w:rsidRDefault="00332B5A">
      <w:pPr>
        <w:numPr>
          <w:ilvl w:val="0"/>
          <w:numId w:val="4"/>
        </w:numPr>
        <w:pBdr>
          <w:top w:val="nil"/>
          <w:left w:val="nil"/>
          <w:bottom w:val="nil"/>
          <w:right w:val="nil"/>
          <w:between w:val="nil"/>
        </w:pBdr>
        <w:spacing w:line="360" w:lineRule="auto"/>
        <w:rPr>
          <w:color w:val="000000"/>
          <w:sz w:val="24"/>
          <w:szCs w:val="24"/>
        </w:rPr>
      </w:pPr>
      <w:r>
        <w:rPr>
          <w:color w:val="000000"/>
          <w:sz w:val="24"/>
          <w:szCs w:val="24"/>
        </w:rPr>
        <w:t>Identify cost-generating components</w:t>
      </w:r>
    </w:p>
    <w:p w14:paraId="17ACDD26" w14:textId="77777777" w:rsidR="00C25F6E" w:rsidRDefault="00332B5A">
      <w:pPr>
        <w:numPr>
          <w:ilvl w:val="0"/>
          <w:numId w:val="4"/>
        </w:numPr>
        <w:pBdr>
          <w:top w:val="nil"/>
          <w:left w:val="nil"/>
          <w:bottom w:val="nil"/>
          <w:right w:val="nil"/>
          <w:between w:val="nil"/>
        </w:pBdr>
        <w:spacing w:line="360" w:lineRule="auto"/>
        <w:rPr>
          <w:color w:val="000000"/>
          <w:sz w:val="24"/>
          <w:szCs w:val="24"/>
        </w:rPr>
      </w:pPr>
      <w:r>
        <w:rPr>
          <w:color w:val="000000"/>
          <w:sz w:val="24"/>
          <w:szCs w:val="24"/>
        </w:rPr>
        <w:t>Convert resource utilization into unit costs</w:t>
      </w:r>
    </w:p>
    <w:p w14:paraId="5DACAA62" w14:textId="77777777" w:rsidR="00C25F6E" w:rsidRDefault="00332B5A">
      <w:pPr>
        <w:numPr>
          <w:ilvl w:val="0"/>
          <w:numId w:val="4"/>
        </w:numPr>
        <w:pBdr>
          <w:top w:val="nil"/>
          <w:left w:val="nil"/>
          <w:bottom w:val="nil"/>
          <w:right w:val="nil"/>
          <w:between w:val="nil"/>
        </w:pBdr>
        <w:spacing w:line="360" w:lineRule="auto"/>
        <w:rPr>
          <w:color w:val="000000"/>
          <w:sz w:val="24"/>
          <w:szCs w:val="24"/>
        </w:rPr>
      </w:pPr>
      <w:r>
        <w:rPr>
          <w:color w:val="000000"/>
          <w:sz w:val="24"/>
          <w:szCs w:val="24"/>
        </w:rPr>
        <w:t>Attribute a monetary value to cost components</w:t>
      </w:r>
    </w:p>
    <w:p w14:paraId="4411588E" w14:textId="77777777" w:rsidR="00C25F6E" w:rsidRPr="00AB5CEB" w:rsidRDefault="00332B5A" w:rsidP="00AB5CEB">
      <w:pPr>
        <w:numPr>
          <w:ilvl w:val="0"/>
          <w:numId w:val="4"/>
        </w:numPr>
        <w:pBdr>
          <w:top w:val="nil"/>
          <w:left w:val="nil"/>
          <w:bottom w:val="nil"/>
          <w:right w:val="nil"/>
          <w:between w:val="nil"/>
        </w:pBdr>
        <w:spacing w:after="280" w:line="360" w:lineRule="auto"/>
        <w:rPr>
          <w:color w:val="000000"/>
          <w:sz w:val="24"/>
          <w:szCs w:val="24"/>
        </w:rPr>
      </w:pPr>
      <w:r>
        <w:rPr>
          <w:color w:val="000000"/>
          <w:sz w:val="24"/>
          <w:szCs w:val="24"/>
        </w:rPr>
        <w:t>Aggregate across relevant population cohort</w:t>
      </w:r>
    </w:p>
    <w:p w14:paraId="687F0917" w14:textId="77777777" w:rsidR="00C25F6E" w:rsidRDefault="00332B5A">
      <w:pPr>
        <w:spacing w:after="280" w:line="360" w:lineRule="auto"/>
        <w:rPr>
          <w:b/>
          <w:i/>
        </w:rPr>
      </w:pPr>
      <w:r>
        <w:rPr>
          <w:b/>
          <w:i/>
        </w:rPr>
        <w:t xml:space="preserve">a) Data Collection methods </w:t>
      </w:r>
    </w:p>
    <w:p w14:paraId="6C8C9876" w14:textId="77777777" w:rsidR="00C25F6E" w:rsidRDefault="00332B5A">
      <w:pPr>
        <w:tabs>
          <w:tab w:val="left" w:pos="3495"/>
        </w:tabs>
        <w:spacing w:line="360" w:lineRule="auto"/>
        <w:rPr>
          <w:sz w:val="24"/>
          <w:szCs w:val="24"/>
        </w:rPr>
      </w:pPr>
      <w:r>
        <w:rPr>
          <w:sz w:val="24"/>
          <w:szCs w:val="24"/>
        </w:rPr>
        <w:t xml:space="preserve">The Primary data collection (qualitative interviews) in work package 3 will be embedded in work package 1 and will follow the same procedures (samples size, sampling strategy and data collection) as described in WP 1. </w:t>
      </w:r>
    </w:p>
    <w:p w14:paraId="68C1D04A" w14:textId="77777777" w:rsidR="00C25F6E" w:rsidRDefault="00332B5A">
      <w:pPr>
        <w:tabs>
          <w:tab w:val="left" w:pos="3495"/>
        </w:tabs>
        <w:spacing w:line="360" w:lineRule="auto"/>
        <w:rPr>
          <w:b/>
          <w:sz w:val="24"/>
          <w:szCs w:val="24"/>
          <w:u w:val="single"/>
        </w:rPr>
      </w:pPr>
      <w:r>
        <w:rPr>
          <w:sz w:val="24"/>
          <w:szCs w:val="24"/>
        </w:rPr>
        <w:t>Firstly, primary qualitative data; in which researchers will consult with key stakeholders in order to define the appropriate scope and perspective of the study methodology in Kenya. The primary data collection for this step will leverage the key informant interviews of WP1, to obtain information on the followings:</w:t>
      </w:r>
    </w:p>
    <w:p w14:paraId="6E609699" w14:textId="77777777" w:rsidR="00C25F6E" w:rsidRDefault="00332B5A">
      <w:pPr>
        <w:numPr>
          <w:ilvl w:val="0"/>
          <w:numId w:val="1"/>
        </w:numPr>
        <w:pBdr>
          <w:top w:val="nil"/>
          <w:left w:val="nil"/>
          <w:bottom w:val="nil"/>
          <w:right w:val="nil"/>
          <w:between w:val="nil"/>
        </w:pBdr>
        <w:spacing w:line="360" w:lineRule="auto"/>
        <w:ind w:right="0"/>
        <w:rPr>
          <w:color w:val="000000"/>
          <w:sz w:val="24"/>
          <w:szCs w:val="24"/>
        </w:rPr>
      </w:pPr>
      <w:r>
        <w:rPr>
          <w:color w:val="000000"/>
          <w:sz w:val="24"/>
          <w:szCs w:val="24"/>
        </w:rPr>
        <w:t>Respondents’ experience with using cost evidence when making policy decision</w:t>
      </w:r>
    </w:p>
    <w:p w14:paraId="0A7E651F" w14:textId="77777777" w:rsidR="00C25F6E" w:rsidRDefault="00332B5A">
      <w:pPr>
        <w:numPr>
          <w:ilvl w:val="0"/>
          <w:numId w:val="1"/>
        </w:numPr>
        <w:pBdr>
          <w:top w:val="nil"/>
          <w:left w:val="nil"/>
          <w:bottom w:val="nil"/>
          <w:right w:val="nil"/>
          <w:between w:val="nil"/>
        </w:pBdr>
        <w:spacing w:line="360" w:lineRule="auto"/>
        <w:ind w:right="0"/>
        <w:rPr>
          <w:color w:val="000000"/>
          <w:sz w:val="24"/>
          <w:szCs w:val="24"/>
        </w:rPr>
      </w:pPr>
      <w:r>
        <w:rPr>
          <w:color w:val="000000"/>
          <w:sz w:val="24"/>
          <w:szCs w:val="24"/>
        </w:rPr>
        <w:t>Respondents’ perceived value of cost information in decision making</w:t>
      </w:r>
    </w:p>
    <w:p w14:paraId="2DF9FB5A" w14:textId="77777777" w:rsidR="00C25F6E" w:rsidRDefault="00332B5A">
      <w:pPr>
        <w:numPr>
          <w:ilvl w:val="0"/>
          <w:numId w:val="1"/>
        </w:numPr>
        <w:pBdr>
          <w:top w:val="nil"/>
          <w:left w:val="nil"/>
          <w:bottom w:val="nil"/>
          <w:right w:val="nil"/>
          <w:between w:val="nil"/>
        </w:pBdr>
        <w:spacing w:line="360" w:lineRule="auto"/>
        <w:ind w:right="0"/>
        <w:rPr>
          <w:color w:val="000000"/>
          <w:sz w:val="24"/>
          <w:szCs w:val="24"/>
        </w:rPr>
      </w:pPr>
      <w:r>
        <w:rPr>
          <w:color w:val="000000"/>
          <w:sz w:val="24"/>
          <w:szCs w:val="24"/>
        </w:rPr>
        <w:t>Role of cost evidence in respondents’ decision making</w:t>
      </w:r>
    </w:p>
    <w:p w14:paraId="6A2C8229" w14:textId="77777777" w:rsidR="00C25F6E" w:rsidRDefault="00332B5A">
      <w:pPr>
        <w:numPr>
          <w:ilvl w:val="0"/>
          <w:numId w:val="1"/>
        </w:numPr>
        <w:pBdr>
          <w:top w:val="nil"/>
          <w:left w:val="nil"/>
          <w:bottom w:val="nil"/>
          <w:right w:val="nil"/>
          <w:between w:val="nil"/>
        </w:pBdr>
        <w:spacing w:line="360" w:lineRule="auto"/>
        <w:ind w:right="0"/>
        <w:rPr>
          <w:color w:val="000000"/>
          <w:sz w:val="24"/>
          <w:szCs w:val="24"/>
        </w:rPr>
      </w:pPr>
      <w:r>
        <w:rPr>
          <w:color w:val="000000"/>
          <w:sz w:val="24"/>
          <w:szCs w:val="24"/>
        </w:rPr>
        <w:t>Cost information needs to support their decision making (specific NR-NCD; perspective of costing: health system/societal; type of costing: direct/indirect)</w:t>
      </w:r>
    </w:p>
    <w:p w14:paraId="488A5043" w14:textId="77777777" w:rsidR="00C25F6E" w:rsidRDefault="00332B5A">
      <w:pPr>
        <w:tabs>
          <w:tab w:val="left" w:pos="3495"/>
        </w:tabs>
        <w:spacing w:line="360" w:lineRule="auto"/>
        <w:rPr>
          <w:sz w:val="24"/>
          <w:szCs w:val="24"/>
        </w:rPr>
      </w:pPr>
      <w:r>
        <w:rPr>
          <w:sz w:val="24"/>
          <w:szCs w:val="24"/>
        </w:rPr>
        <w:t xml:space="preserve">Information from these interviews will assist in choosing the methods/approaches to use in the cost-of-illness model. </w:t>
      </w:r>
    </w:p>
    <w:p w14:paraId="7D35ED5B" w14:textId="77777777" w:rsidR="00C25F6E" w:rsidRDefault="00332B5A">
      <w:pPr>
        <w:tabs>
          <w:tab w:val="left" w:pos="3495"/>
        </w:tabs>
        <w:spacing w:after="280" w:line="360" w:lineRule="auto"/>
        <w:rPr>
          <w:sz w:val="24"/>
          <w:szCs w:val="24"/>
        </w:rPr>
      </w:pPr>
      <w:r>
        <w:rPr>
          <w:sz w:val="24"/>
          <w:szCs w:val="24"/>
        </w:rPr>
        <w:t>Secondly, Secondary data analysis will be conducted to populate the cost-of-illness model. Table 2 outlines potential data categories and parameters required for the study. Data collection will depend on data availability.</w:t>
      </w:r>
    </w:p>
    <w:p w14:paraId="18DFC627" w14:textId="77777777" w:rsidR="00C25F6E" w:rsidRDefault="00332B5A">
      <w:pPr>
        <w:keepNext/>
        <w:pBdr>
          <w:top w:val="nil"/>
          <w:left w:val="nil"/>
          <w:bottom w:val="nil"/>
          <w:right w:val="nil"/>
          <w:between w:val="nil"/>
        </w:pBdr>
        <w:spacing w:after="280" w:line="360" w:lineRule="auto"/>
        <w:rPr>
          <w:i/>
          <w:color w:val="000000"/>
          <w:sz w:val="24"/>
          <w:szCs w:val="24"/>
        </w:rPr>
      </w:pPr>
      <w:r>
        <w:rPr>
          <w:i/>
          <w:color w:val="000000"/>
          <w:sz w:val="24"/>
          <w:szCs w:val="24"/>
        </w:rPr>
        <w:t>Table 2 Data requirements and sources</w:t>
      </w:r>
    </w:p>
    <w:tbl>
      <w:tblPr>
        <w:tblStyle w:val="a1"/>
        <w:tblW w:w="10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2965"/>
        <w:gridCol w:w="4500"/>
        <w:gridCol w:w="3305"/>
      </w:tblGrid>
      <w:tr w:rsidR="00C25F6E" w14:paraId="53D7534E" w14:textId="77777777" w:rsidTr="00C25F6E">
        <w:trPr>
          <w:cnfStyle w:val="100000000000" w:firstRow="1" w:lastRow="0" w:firstColumn="0" w:lastColumn="0" w:oddVBand="0" w:evenVBand="0" w:oddHBand="0"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2965" w:type="dxa"/>
          </w:tcPr>
          <w:p w14:paraId="5BC19704" w14:textId="77777777" w:rsidR="00C25F6E" w:rsidRDefault="00332B5A">
            <w:pPr>
              <w:rPr>
                <w:color w:val="000000"/>
              </w:rPr>
            </w:pPr>
            <w:r>
              <w:rPr>
                <w:color w:val="000000"/>
              </w:rPr>
              <w:t>Data category</w:t>
            </w:r>
          </w:p>
        </w:tc>
        <w:tc>
          <w:tcPr>
            <w:tcW w:w="4500" w:type="dxa"/>
          </w:tcPr>
          <w:p w14:paraId="2CCB4DEB" w14:textId="77777777" w:rsidR="00C25F6E" w:rsidRDefault="00332B5A">
            <w:pPr>
              <w:cnfStyle w:val="100000000000" w:firstRow="1" w:lastRow="0" w:firstColumn="0" w:lastColumn="0" w:oddVBand="0" w:evenVBand="0" w:oddHBand="0" w:evenHBand="0" w:firstRowFirstColumn="0" w:firstRowLastColumn="0" w:lastRowFirstColumn="0" w:lastRowLastColumn="0"/>
              <w:rPr>
                <w:color w:val="000000"/>
              </w:rPr>
            </w:pPr>
            <w:r>
              <w:rPr>
                <w:color w:val="000000"/>
              </w:rPr>
              <w:t>Parameter</w:t>
            </w:r>
          </w:p>
        </w:tc>
        <w:tc>
          <w:tcPr>
            <w:tcW w:w="3305" w:type="dxa"/>
          </w:tcPr>
          <w:p w14:paraId="0E790591" w14:textId="77777777" w:rsidR="00C25F6E" w:rsidRDefault="00332B5A">
            <w:pPr>
              <w:cnfStyle w:val="100000000000" w:firstRow="1" w:lastRow="0" w:firstColumn="0" w:lastColumn="0" w:oddVBand="0" w:evenVBand="0" w:oddHBand="0" w:evenHBand="0" w:firstRowFirstColumn="0" w:firstRowLastColumn="0" w:lastRowFirstColumn="0" w:lastRowLastColumn="0"/>
              <w:rPr>
                <w:color w:val="000000"/>
              </w:rPr>
            </w:pPr>
            <w:r>
              <w:rPr>
                <w:color w:val="000000"/>
              </w:rPr>
              <w:t>Sources</w:t>
            </w:r>
          </w:p>
        </w:tc>
      </w:tr>
      <w:tr w:rsidR="00C25F6E" w14:paraId="7738CC9A" w14:textId="77777777" w:rsidTr="00C25F6E">
        <w:trPr>
          <w:trHeight w:val="77"/>
        </w:trPr>
        <w:tc>
          <w:tcPr>
            <w:cnfStyle w:val="001000000000" w:firstRow="0" w:lastRow="0" w:firstColumn="1" w:lastColumn="0" w:oddVBand="0" w:evenVBand="0" w:oddHBand="0" w:evenHBand="0" w:firstRowFirstColumn="0" w:firstRowLastColumn="0" w:lastRowFirstColumn="0" w:lastRowLastColumn="0"/>
            <w:tcW w:w="2965" w:type="dxa"/>
          </w:tcPr>
          <w:p w14:paraId="06A3CA0E" w14:textId="77777777" w:rsidR="00C25F6E" w:rsidRDefault="00332B5A">
            <w:pPr>
              <w:rPr>
                <w:color w:val="000000"/>
              </w:rPr>
            </w:pPr>
            <w:r>
              <w:rPr>
                <w:color w:val="000000"/>
              </w:rPr>
              <w:t>Scope</w:t>
            </w:r>
          </w:p>
        </w:tc>
        <w:tc>
          <w:tcPr>
            <w:tcW w:w="4500" w:type="dxa"/>
          </w:tcPr>
          <w:p w14:paraId="548B3215" w14:textId="77777777" w:rsidR="00C25F6E" w:rsidRDefault="00332B5A">
            <w:pPr>
              <w:cnfStyle w:val="000000000000" w:firstRow="0" w:lastRow="0" w:firstColumn="0" w:lastColumn="0" w:oddVBand="0" w:evenVBand="0" w:oddHBand="0" w:evenHBand="0" w:firstRowFirstColumn="0" w:firstRowLastColumn="0" w:lastRowFirstColumn="0" w:lastRowLastColumn="0"/>
            </w:pPr>
            <w:r>
              <w:t>Selected NR-NCD (hypertension/diabetes/obesity)</w:t>
            </w:r>
          </w:p>
          <w:p w14:paraId="7B0D35E7" w14:textId="77777777" w:rsidR="00C25F6E" w:rsidRDefault="00332B5A">
            <w:pPr>
              <w:cnfStyle w:val="000000000000" w:firstRow="0" w:lastRow="0" w:firstColumn="0" w:lastColumn="0" w:oddVBand="0" w:evenVBand="0" w:oddHBand="0" w:evenHBand="0" w:firstRowFirstColumn="0" w:firstRowLastColumn="0" w:lastRowFirstColumn="0" w:lastRowLastColumn="0"/>
            </w:pPr>
            <w:r>
              <w:t>Perspective of the costing (patient, employer, healthy system, societal)</w:t>
            </w:r>
          </w:p>
          <w:p w14:paraId="44D9DCCC" w14:textId="77777777" w:rsidR="00C25F6E" w:rsidRDefault="00332B5A">
            <w:pPr>
              <w:cnfStyle w:val="000000000000" w:firstRow="0" w:lastRow="0" w:firstColumn="0" w:lastColumn="0" w:oddVBand="0" w:evenVBand="0" w:oddHBand="0" w:evenHBand="0" w:firstRowFirstColumn="0" w:firstRowLastColumn="0" w:lastRowFirstColumn="0" w:lastRowLastColumn="0"/>
            </w:pPr>
            <w:r>
              <w:t>Type of costing method (direct healthcare, direct non-healthcare, indirect)</w:t>
            </w:r>
          </w:p>
        </w:tc>
        <w:tc>
          <w:tcPr>
            <w:tcW w:w="3305" w:type="dxa"/>
          </w:tcPr>
          <w:p w14:paraId="74F85DF1" w14:textId="77777777" w:rsidR="00C25F6E" w:rsidRDefault="00332B5A">
            <w:pPr>
              <w:tabs>
                <w:tab w:val="left" w:pos="3495"/>
              </w:tabs>
              <w:cnfStyle w:val="000000000000" w:firstRow="0" w:lastRow="0" w:firstColumn="0" w:lastColumn="0" w:oddVBand="0" w:evenVBand="0" w:oddHBand="0" w:evenHBand="0" w:firstRowFirstColumn="0" w:firstRowLastColumn="0" w:lastRowFirstColumn="0" w:lastRowLastColumn="0"/>
            </w:pPr>
            <w:r>
              <w:t>WP1 Interviews</w:t>
            </w:r>
          </w:p>
        </w:tc>
      </w:tr>
      <w:tr w:rsidR="00C25F6E" w14:paraId="3BD21A46" w14:textId="77777777" w:rsidTr="00C25F6E">
        <w:trPr>
          <w:trHeight w:val="77"/>
        </w:trPr>
        <w:tc>
          <w:tcPr>
            <w:cnfStyle w:val="001000000000" w:firstRow="0" w:lastRow="0" w:firstColumn="1" w:lastColumn="0" w:oddVBand="0" w:evenVBand="0" w:oddHBand="0" w:evenHBand="0" w:firstRowFirstColumn="0" w:firstRowLastColumn="0" w:lastRowFirstColumn="0" w:lastRowLastColumn="0"/>
            <w:tcW w:w="2965" w:type="dxa"/>
          </w:tcPr>
          <w:p w14:paraId="590E1912" w14:textId="77777777" w:rsidR="00C25F6E" w:rsidRDefault="00332B5A">
            <w:pPr>
              <w:rPr>
                <w:color w:val="000000"/>
              </w:rPr>
            </w:pPr>
            <w:r>
              <w:rPr>
                <w:color w:val="000000"/>
              </w:rPr>
              <w:t>Population estimates</w:t>
            </w:r>
          </w:p>
        </w:tc>
        <w:tc>
          <w:tcPr>
            <w:tcW w:w="4500" w:type="dxa"/>
          </w:tcPr>
          <w:p w14:paraId="0CE49B63" w14:textId="77777777" w:rsidR="00C25F6E" w:rsidRDefault="00332B5A">
            <w:pPr>
              <w:cnfStyle w:val="000000000000" w:firstRow="0" w:lastRow="0" w:firstColumn="0" w:lastColumn="0" w:oddVBand="0" w:evenVBand="0" w:oddHBand="0" w:evenHBand="0" w:firstRowFirstColumn="0" w:firstRowLastColumn="0" w:lastRowFirstColumn="0" w:lastRowLastColumn="0"/>
            </w:pPr>
            <w:r>
              <w:t>Population (15+) (n)</w:t>
            </w:r>
          </w:p>
        </w:tc>
        <w:tc>
          <w:tcPr>
            <w:tcW w:w="3305" w:type="dxa"/>
            <w:vMerge w:val="restart"/>
          </w:tcPr>
          <w:p w14:paraId="3929E242" w14:textId="77777777" w:rsidR="00C25F6E" w:rsidRDefault="00332B5A">
            <w:pPr>
              <w:tabs>
                <w:tab w:val="left" w:pos="3495"/>
              </w:tabs>
              <w:spacing w:after="280"/>
              <w:cnfStyle w:val="000000000000" w:firstRow="0" w:lastRow="0" w:firstColumn="0" w:lastColumn="0" w:oddVBand="0" w:evenVBand="0" w:oddHBand="0" w:evenHBand="0" w:firstRowFirstColumn="0" w:firstRowLastColumn="0" w:lastRowFirstColumn="0" w:lastRowLastColumn="0"/>
            </w:pPr>
            <w:r>
              <w:t>Secondary sources:</w:t>
            </w:r>
          </w:p>
          <w:p w14:paraId="16D9C7C9" w14:textId="77777777" w:rsidR="00C25F6E" w:rsidRDefault="00332B5A">
            <w:pPr>
              <w:tabs>
                <w:tab w:val="left" w:pos="3495"/>
              </w:tabs>
              <w:cnfStyle w:val="000000000000" w:firstRow="0" w:lastRow="0" w:firstColumn="0" w:lastColumn="0" w:oddVBand="0" w:evenVBand="0" w:oddHBand="0" w:evenHBand="0" w:firstRowFirstColumn="0" w:firstRowLastColumn="0" w:lastRowFirstColumn="0" w:lastRowLastColumn="0"/>
            </w:pPr>
            <w:r>
              <w:t xml:space="preserve">Open access published studies e.g. trials, observational studies; systematic reviews and meta-analysis. Protocols and guidelines indicating standard treatment of the selected NR-NDC. Additional data will be collected by searching statistical databases and national survey reports. If necessary, researchers will contact disease registries and individual researchers in the field. </w:t>
            </w:r>
          </w:p>
        </w:tc>
      </w:tr>
      <w:tr w:rsidR="00C25F6E" w14:paraId="609EDFFD" w14:textId="77777777" w:rsidTr="00C25F6E">
        <w:trPr>
          <w:trHeight w:val="1758"/>
        </w:trPr>
        <w:tc>
          <w:tcPr>
            <w:cnfStyle w:val="001000000000" w:firstRow="0" w:lastRow="0" w:firstColumn="1" w:lastColumn="0" w:oddVBand="0" w:evenVBand="0" w:oddHBand="0" w:evenHBand="0" w:firstRowFirstColumn="0" w:firstRowLastColumn="0" w:lastRowFirstColumn="0" w:lastRowLastColumn="0"/>
            <w:tcW w:w="2965" w:type="dxa"/>
          </w:tcPr>
          <w:p w14:paraId="0646C860" w14:textId="77777777" w:rsidR="00C25F6E" w:rsidRDefault="00332B5A">
            <w:pPr>
              <w:rPr>
                <w:color w:val="000000"/>
              </w:rPr>
            </w:pPr>
            <w:r>
              <w:rPr>
                <w:color w:val="000000"/>
              </w:rPr>
              <w:t>Epidemiology parameters</w:t>
            </w:r>
          </w:p>
        </w:tc>
        <w:tc>
          <w:tcPr>
            <w:tcW w:w="4500" w:type="dxa"/>
          </w:tcPr>
          <w:p w14:paraId="6481AF4A" w14:textId="77777777" w:rsidR="00C25F6E" w:rsidRDefault="00332B5A">
            <w:pPr>
              <w:cnfStyle w:val="000000000000" w:firstRow="0" w:lastRow="0" w:firstColumn="0" w:lastColumn="0" w:oddVBand="0" w:evenVBand="0" w:oddHBand="0" w:evenHBand="0" w:firstRowFirstColumn="0" w:firstRowLastColumn="0" w:lastRowFirstColumn="0" w:lastRowLastColumn="0"/>
            </w:pPr>
            <w:r>
              <w:t>Disease burden</w:t>
            </w:r>
          </w:p>
          <w:p w14:paraId="5E2E8E5C" w14:textId="77777777" w:rsidR="00C25F6E" w:rsidRDefault="00332B5A">
            <w:pPr>
              <w:cnfStyle w:val="000000000000" w:firstRow="0" w:lastRow="0" w:firstColumn="0" w:lastColumn="0" w:oddVBand="0" w:evenVBand="0" w:oddHBand="0" w:evenHBand="0" w:firstRowFirstColumn="0" w:firstRowLastColumn="0" w:lastRowFirstColumn="0" w:lastRowLastColumn="0"/>
            </w:pPr>
            <w:r>
              <w:t>Prevalence of risk factors</w:t>
            </w:r>
          </w:p>
          <w:p w14:paraId="3B184F84" w14:textId="77777777" w:rsidR="00C25F6E" w:rsidRDefault="00332B5A">
            <w:pPr>
              <w:cnfStyle w:val="000000000000" w:firstRow="0" w:lastRow="0" w:firstColumn="0" w:lastColumn="0" w:oddVBand="0" w:evenVBand="0" w:oddHBand="0" w:evenHBand="0" w:firstRowFirstColumn="0" w:firstRowLastColumn="0" w:lastRowFirstColumn="0" w:lastRowLastColumn="0"/>
            </w:pPr>
            <w:r>
              <w:t>Medicine and technology need and usage</w:t>
            </w:r>
          </w:p>
          <w:p w14:paraId="2EAF4A9A" w14:textId="77777777" w:rsidR="00C25F6E" w:rsidRDefault="00332B5A">
            <w:pPr>
              <w:cnfStyle w:val="000000000000" w:firstRow="0" w:lastRow="0" w:firstColumn="0" w:lastColumn="0" w:oddVBand="0" w:evenVBand="0" w:oddHBand="0" w:evenHBand="0" w:firstRowFirstColumn="0" w:firstRowLastColumn="0" w:lastRowFirstColumn="0" w:lastRowLastColumn="0"/>
            </w:pPr>
            <w:r>
              <w:t>Hospitalization</w:t>
            </w:r>
          </w:p>
          <w:p w14:paraId="15CDD302" w14:textId="77777777" w:rsidR="00C25F6E" w:rsidRDefault="00332B5A">
            <w:pPr>
              <w:cnfStyle w:val="000000000000" w:firstRow="0" w:lastRow="0" w:firstColumn="0" w:lastColumn="0" w:oddVBand="0" w:evenVBand="0" w:oddHBand="0" w:evenHBand="0" w:firstRowFirstColumn="0" w:firstRowLastColumn="0" w:lastRowFirstColumn="0" w:lastRowLastColumn="0"/>
            </w:pPr>
            <w:r>
              <w:t>Outpatient visits</w:t>
            </w:r>
          </w:p>
        </w:tc>
        <w:tc>
          <w:tcPr>
            <w:tcW w:w="3305" w:type="dxa"/>
            <w:vMerge/>
          </w:tcPr>
          <w:p w14:paraId="1424BE22" w14:textId="77777777" w:rsidR="00C25F6E" w:rsidRDefault="00C25F6E">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pPr>
          </w:p>
        </w:tc>
      </w:tr>
      <w:tr w:rsidR="00C25F6E" w14:paraId="51A8E984" w14:textId="77777777" w:rsidTr="00C25F6E">
        <w:trPr>
          <w:trHeight w:val="532"/>
        </w:trPr>
        <w:tc>
          <w:tcPr>
            <w:cnfStyle w:val="001000000000" w:firstRow="0" w:lastRow="0" w:firstColumn="1" w:lastColumn="0" w:oddVBand="0" w:evenVBand="0" w:oddHBand="0" w:evenHBand="0" w:firstRowFirstColumn="0" w:firstRowLastColumn="0" w:lastRowFirstColumn="0" w:lastRowLastColumn="0"/>
            <w:tcW w:w="2965" w:type="dxa"/>
            <w:vMerge w:val="restart"/>
          </w:tcPr>
          <w:p w14:paraId="4A03CB3F" w14:textId="77777777" w:rsidR="00C25F6E" w:rsidRDefault="00332B5A">
            <w:pPr>
              <w:rPr>
                <w:color w:val="000000"/>
              </w:rPr>
            </w:pPr>
            <w:r>
              <w:rPr>
                <w:color w:val="000000"/>
              </w:rPr>
              <w:t>Treatment coverage</w:t>
            </w:r>
          </w:p>
        </w:tc>
        <w:tc>
          <w:tcPr>
            <w:tcW w:w="4500" w:type="dxa"/>
          </w:tcPr>
          <w:p w14:paraId="0E98FDAA" w14:textId="77777777" w:rsidR="00C25F6E" w:rsidRDefault="00332B5A">
            <w:pPr>
              <w:cnfStyle w:val="000000000000" w:firstRow="0" w:lastRow="0" w:firstColumn="0" w:lastColumn="0" w:oddVBand="0" w:evenVBand="0" w:oddHBand="0" w:evenHBand="0" w:firstRowFirstColumn="0" w:firstRowLastColumn="0" w:lastRowFirstColumn="0" w:lastRowLastColumn="0"/>
            </w:pPr>
            <w:r>
              <w:t>Screened, diagnosed, treated, controlled cases</w:t>
            </w:r>
          </w:p>
        </w:tc>
        <w:tc>
          <w:tcPr>
            <w:tcW w:w="3305" w:type="dxa"/>
            <w:vMerge/>
          </w:tcPr>
          <w:p w14:paraId="1E482B11" w14:textId="77777777" w:rsidR="00C25F6E" w:rsidRDefault="00C25F6E">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pPr>
          </w:p>
        </w:tc>
      </w:tr>
      <w:tr w:rsidR="00C25F6E" w14:paraId="4E41429E" w14:textId="77777777" w:rsidTr="00C25F6E">
        <w:trPr>
          <w:trHeight w:val="316"/>
        </w:trPr>
        <w:tc>
          <w:tcPr>
            <w:cnfStyle w:val="001000000000" w:firstRow="0" w:lastRow="0" w:firstColumn="1" w:lastColumn="0" w:oddVBand="0" w:evenVBand="0" w:oddHBand="0" w:evenHBand="0" w:firstRowFirstColumn="0" w:firstRowLastColumn="0" w:lastRowFirstColumn="0" w:lastRowLastColumn="0"/>
            <w:tcW w:w="2965" w:type="dxa"/>
            <w:vMerge/>
          </w:tcPr>
          <w:p w14:paraId="58134B96" w14:textId="77777777" w:rsidR="00C25F6E" w:rsidRDefault="00C25F6E">
            <w:pPr>
              <w:widowControl w:val="0"/>
              <w:pBdr>
                <w:top w:val="nil"/>
                <w:left w:val="nil"/>
                <w:bottom w:val="nil"/>
                <w:right w:val="nil"/>
                <w:between w:val="nil"/>
              </w:pBdr>
              <w:spacing w:line="276" w:lineRule="auto"/>
            </w:pPr>
          </w:p>
        </w:tc>
        <w:tc>
          <w:tcPr>
            <w:tcW w:w="4500" w:type="dxa"/>
          </w:tcPr>
          <w:p w14:paraId="7747A323" w14:textId="77777777" w:rsidR="00C25F6E" w:rsidRDefault="00332B5A">
            <w:pPr>
              <w:cnfStyle w:val="000000000000" w:firstRow="0" w:lastRow="0" w:firstColumn="0" w:lastColumn="0" w:oddVBand="0" w:evenVBand="0" w:oddHBand="0" w:evenHBand="0" w:firstRowFirstColumn="0" w:firstRowLastColumn="0" w:lastRowFirstColumn="0" w:lastRowLastColumn="0"/>
            </w:pPr>
            <w:r>
              <w:t>Private/public sector divide</w:t>
            </w:r>
          </w:p>
        </w:tc>
        <w:tc>
          <w:tcPr>
            <w:tcW w:w="3305" w:type="dxa"/>
            <w:vMerge/>
          </w:tcPr>
          <w:p w14:paraId="124A7A44" w14:textId="77777777" w:rsidR="00C25F6E" w:rsidRDefault="00C25F6E">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pPr>
          </w:p>
        </w:tc>
      </w:tr>
      <w:tr w:rsidR="00C25F6E" w14:paraId="3969B382" w14:textId="77777777" w:rsidTr="00C25F6E">
        <w:trPr>
          <w:trHeight w:val="77"/>
        </w:trPr>
        <w:tc>
          <w:tcPr>
            <w:cnfStyle w:val="001000000000" w:firstRow="0" w:lastRow="0" w:firstColumn="1" w:lastColumn="0" w:oddVBand="0" w:evenVBand="0" w:oddHBand="0" w:evenHBand="0" w:firstRowFirstColumn="0" w:firstRowLastColumn="0" w:lastRowFirstColumn="0" w:lastRowLastColumn="0"/>
            <w:tcW w:w="2965" w:type="dxa"/>
            <w:vMerge w:val="restart"/>
          </w:tcPr>
          <w:p w14:paraId="38A57EEA" w14:textId="77777777" w:rsidR="00C25F6E" w:rsidRDefault="00332B5A">
            <w:pPr>
              <w:rPr>
                <w:color w:val="000000"/>
              </w:rPr>
            </w:pPr>
            <w:r>
              <w:rPr>
                <w:color w:val="000000"/>
              </w:rPr>
              <w:t>Direct medical costs</w:t>
            </w:r>
          </w:p>
        </w:tc>
        <w:tc>
          <w:tcPr>
            <w:tcW w:w="4500" w:type="dxa"/>
          </w:tcPr>
          <w:p w14:paraId="4002B6D7" w14:textId="77777777" w:rsidR="00C25F6E" w:rsidRDefault="00332B5A">
            <w:pPr>
              <w:cnfStyle w:val="000000000000" w:firstRow="0" w:lastRow="0" w:firstColumn="0" w:lastColumn="0" w:oddVBand="0" w:evenVBand="0" w:oddHBand="0" w:evenHBand="0" w:firstRowFirstColumn="0" w:firstRowLastColumn="0" w:lastRowFirstColumn="0" w:lastRowLastColumn="0"/>
            </w:pPr>
            <w:r>
              <w:t>Medication</w:t>
            </w:r>
          </w:p>
        </w:tc>
        <w:tc>
          <w:tcPr>
            <w:tcW w:w="3305" w:type="dxa"/>
            <w:vMerge/>
          </w:tcPr>
          <w:p w14:paraId="432D3C28" w14:textId="77777777" w:rsidR="00C25F6E" w:rsidRDefault="00C25F6E">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pPr>
          </w:p>
        </w:tc>
      </w:tr>
      <w:tr w:rsidR="00C25F6E" w14:paraId="5EFFA9CB" w14:textId="77777777" w:rsidTr="00C25F6E">
        <w:trPr>
          <w:trHeight w:val="77"/>
        </w:trPr>
        <w:tc>
          <w:tcPr>
            <w:cnfStyle w:val="001000000000" w:firstRow="0" w:lastRow="0" w:firstColumn="1" w:lastColumn="0" w:oddVBand="0" w:evenVBand="0" w:oddHBand="0" w:evenHBand="0" w:firstRowFirstColumn="0" w:firstRowLastColumn="0" w:lastRowFirstColumn="0" w:lastRowLastColumn="0"/>
            <w:tcW w:w="2965" w:type="dxa"/>
            <w:vMerge/>
          </w:tcPr>
          <w:p w14:paraId="27184810" w14:textId="77777777" w:rsidR="00C25F6E" w:rsidRDefault="00C25F6E">
            <w:pPr>
              <w:widowControl w:val="0"/>
              <w:pBdr>
                <w:top w:val="nil"/>
                <w:left w:val="nil"/>
                <w:bottom w:val="nil"/>
                <w:right w:val="nil"/>
                <w:between w:val="nil"/>
              </w:pBdr>
              <w:spacing w:line="276" w:lineRule="auto"/>
            </w:pPr>
          </w:p>
        </w:tc>
        <w:tc>
          <w:tcPr>
            <w:tcW w:w="4500" w:type="dxa"/>
          </w:tcPr>
          <w:p w14:paraId="69914C60" w14:textId="77777777" w:rsidR="00C25F6E" w:rsidRDefault="00332B5A">
            <w:pPr>
              <w:cnfStyle w:val="000000000000" w:firstRow="0" w:lastRow="0" w:firstColumn="0" w:lastColumn="0" w:oddVBand="0" w:evenVBand="0" w:oddHBand="0" w:evenHBand="0" w:firstRowFirstColumn="0" w:firstRowLastColumn="0" w:lastRowFirstColumn="0" w:lastRowLastColumn="0"/>
            </w:pPr>
            <w:r>
              <w:t>Examinations and investigations</w:t>
            </w:r>
          </w:p>
        </w:tc>
        <w:tc>
          <w:tcPr>
            <w:tcW w:w="3305" w:type="dxa"/>
            <w:vMerge/>
          </w:tcPr>
          <w:p w14:paraId="062BF26B" w14:textId="77777777" w:rsidR="00C25F6E" w:rsidRDefault="00C25F6E">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pPr>
          </w:p>
        </w:tc>
      </w:tr>
      <w:tr w:rsidR="00C25F6E" w14:paraId="0B7F9F56" w14:textId="77777777" w:rsidTr="00C25F6E">
        <w:trPr>
          <w:trHeight w:val="77"/>
        </w:trPr>
        <w:tc>
          <w:tcPr>
            <w:cnfStyle w:val="001000000000" w:firstRow="0" w:lastRow="0" w:firstColumn="1" w:lastColumn="0" w:oddVBand="0" w:evenVBand="0" w:oddHBand="0" w:evenHBand="0" w:firstRowFirstColumn="0" w:firstRowLastColumn="0" w:lastRowFirstColumn="0" w:lastRowLastColumn="0"/>
            <w:tcW w:w="2965" w:type="dxa"/>
            <w:vMerge/>
          </w:tcPr>
          <w:p w14:paraId="1121B00F" w14:textId="77777777" w:rsidR="00C25F6E" w:rsidRDefault="00C25F6E">
            <w:pPr>
              <w:widowControl w:val="0"/>
              <w:pBdr>
                <w:top w:val="nil"/>
                <w:left w:val="nil"/>
                <w:bottom w:val="nil"/>
                <w:right w:val="nil"/>
                <w:between w:val="nil"/>
              </w:pBdr>
              <w:spacing w:line="276" w:lineRule="auto"/>
            </w:pPr>
          </w:p>
        </w:tc>
        <w:tc>
          <w:tcPr>
            <w:tcW w:w="4500" w:type="dxa"/>
          </w:tcPr>
          <w:p w14:paraId="546BE4B9" w14:textId="77777777" w:rsidR="00C25F6E" w:rsidRDefault="00332B5A">
            <w:pPr>
              <w:cnfStyle w:val="000000000000" w:firstRow="0" w:lastRow="0" w:firstColumn="0" w:lastColumn="0" w:oddVBand="0" w:evenVBand="0" w:oddHBand="0" w:evenHBand="0" w:firstRowFirstColumn="0" w:firstRowLastColumn="0" w:lastRowFirstColumn="0" w:lastRowLastColumn="0"/>
            </w:pPr>
            <w:r>
              <w:t>Health workers wages</w:t>
            </w:r>
          </w:p>
        </w:tc>
        <w:tc>
          <w:tcPr>
            <w:tcW w:w="3305" w:type="dxa"/>
            <w:vMerge/>
          </w:tcPr>
          <w:p w14:paraId="4A326CAA" w14:textId="77777777" w:rsidR="00C25F6E" w:rsidRDefault="00C25F6E">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pPr>
          </w:p>
        </w:tc>
      </w:tr>
      <w:tr w:rsidR="00C25F6E" w14:paraId="5DCFC518" w14:textId="77777777" w:rsidTr="00C25F6E">
        <w:trPr>
          <w:trHeight w:val="77"/>
        </w:trPr>
        <w:tc>
          <w:tcPr>
            <w:cnfStyle w:val="001000000000" w:firstRow="0" w:lastRow="0" w:firstColumn="1" w:lastColumn="0" w:oddVBand="0" w:evenVBand="0" w:oddHBand="0" w:evenHBand="0" w:firstRowFirstColumn="0" w:firstRowLastColumn="0" w:lastRowFirstColumn="0" w:lastRowLastColumn="0"/>
            <w:tcW w:w="2965" w:type="dxa"/>
          </w:tcPr>
          <w:p w14:paraId="3A105719" w14:textId="77777777" w:rsidR="00C25F6E" w:rsidRDefault="00332B5A">
            <w:pPr>
              <w:rPr>
                <w:color w:val="000000"/>
              </w:rPr>
            </w:pPr>
            <w:r>
              <w:rPr>
                <w:color w:val="000000"/>
              </w:rPr>
              <w:t>Direct non-medical costs</w:t>
            </w:r>
          </w:p>
        </w:tc>
        <w:tc>
          <w:tcPr>
            <w:tcW w:w="4500" w:type="dxa"/>
          </w:tcPr>
          <w:p w14:paraId="1FEA1E0B" w14:textId="77777777" w:rsidR="00C25F6E" w:rsidRDefault="00332B5A">
            <w:pPr>
              <w:cnfStyle w:val="000000000000" w:firstRow="0" w:lastRow="0" w:firstColumn="0" w:lastColumn="0" w:oddVBand="0" w:evenVBand="0" w:oddHBand="0" w:evenHBand="0" w:firstRowFirstColumn="0" w:firstRowLastColumn="0" w:lastRowFirstColumn="0" w:lastRowLastColumn="0"/>
            </w:pPr>
            <w:r>
              <w:t>Transportation cost, cost of making changes to diet</w:t>
            </w:r>
          </w:p>
        </w:tc>
        <w:tc>
          <w:tcPr>
            <w:tcW w:w="3305" w:type="dxa"/>
            <w:vMerge/>
          </w:tcPr>
          <w:p w14:paraId="738F5C2B" w14:textId="77777777" w:rsidR="00C25F6E" w:rsidRDefault="00C25F6E">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pPr>
          </w:p>
        </w:tc>
      </w:tr>
      <w:tr w:rsidR="00C25F6E" w14:paraId="3D1EFD78" w14:textId="77777777" w:rsidTr="00C25F6E">
        <w:trPr>
          <w:trHeight w:val="77"/>
        </w:trPr>
        <w:tc>
          <w:tcPr>
            <w:cnfStyle w:val="001000000000" w:firstRow="0" w:lastRow="0" w:firstColumn="1" w:lastColumn="0" w:oddVBand="0" w:evenVBand="0" w:oddHBand="0" w:evenHBand="0" w:firstRowFirstColumn="0" w:firstRowLastColumn="0" w:lastRowFirstColumn="0" w:lastRowLastColumn="0"/>
            <w:tcW w:w="2965" w:type="dxa"/>
          </w:tcPr>
          <w:p w14:paraId="06C92415" w14:textId="77777777" w:rsidR="00C25F6E" w:rsidRDefault="00332B5A">
            <w:pPr>
              <w:rPr>
                <w:color w:val="000000"/>
              </w:rPr>
            </w:pPr>
            <w:r>
              <w:rPr>
                <w:color w:val="000000"/>
              </w:rPr>
              <w:t>Indirect costs</w:t>
            </w:r>
          </w:p>
        </w:tc>
        <w:tc>
          <w:tcPr>
            <w:tcW w:w="4500" w:type="dxa"/>
          </w:tcPr>
          <w:p w14:paraId="6D79DE7E" w14:textId="77777777" w:rsidR="00C25F6E" w:rsidRDefault="00332B5A">
            <w:pPr>
              <w:cnfStyle w:val="000000000000" w:firstRow="0" w:lastRow="0" w:firstColumn="0" w:lastColumn="0" w:oddVBand="0" w:evenVBand="0" w:oddHBand="0" w:evenHBand="0" w:firstRowFirstColumn="0" w:firstRowLastColumn="0" w:lastRowFirstColumn="0" w:lastRowLastColumn="0"/>
            </w:pPr>
            <w:r>
              <w:t>Time spent with seeking care, caregiver’s time, absenteeism, presentism</w:t>
            </w:r>
          </w:p>
        </w:tc>
        <w:tc>
          <w:tcPr>
            <w:tcW w:w="3305" w:type="dxa"/>
            <w:vMerge/>
          </w:tcPr>
          <w:p w14:paraId="77596FB2" w14:textId="77777777" w:rsidR="00C25F6E" w:rsidRDefault="00C25F6E">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pPr>
          </w:p>
        </w:tc>
      </w:tr>
    </w:tbl>
    <w:p w14:paraId="68EEBD88" w14:textId="77777777" w:rsidR="00C25F6E" w:rsidRPr="00C5776A" w:rsidRDefault="00C25F6E" w:rsidP="00BF50E0">
      <w:pPr>
        <w:pStyle w:val="Heading2"/>
        <w:numPr>
          <w:ilvl w:val="0"/>
          <w:numId w:val="0"/>
        </w:numPr>
        <w:ind w:left="2880"/>
      </w:pPr>
    </w:p>
    <w:p w14:paraId="29E9FB8D" w14:textId="77777777" w:rsidR="00C25F6E" w:rsidRPr="00BF50E0" w:rsidRDefault="00332B5A" w:rsidP="00BF50E0">
      <w:pPr>
        <w:pStyle w:val="Heading2"/>
        <w:numPr>
          <w:ilvl w:val="0"/>
          <w:numId w:val="0"/>
        </w:numPr>
        <w:rPr>
          <w:sz w:val="24"/>
          <w:szCs w:val="24"/>
        </w:rPr>
      </w:pPr>
      <w:bookmarkStart w:id="26" w:name="_Toc57813131"/>
      <w:r w:rsidRPr="00BF50E0">
        <w:rPr>
          <w:sz w:val="24"/>
          <w:szCs w:val="24"/>
        </w:rPr>
        <w:t>Work Package 4 (Objective 4). Political and legal feasibility of interventions</w:t>
      </w:r>
      <w:bookmarkEnd w:id="26"/>
    </w:p>
    <w:p w14:paraId="10640E57" w14:textId="77777777" w:rsidR="00C5776A" w:rsidRPr="00C5776A" w:rsidRDefault="00C5776A" w:rsidP="00C5776A"/>
    <w:p w14:paraId="6986E955" w14:textId="77777777" w:rsidR="00C25F6E" w:rsidRDefault="00332B5A">
      <w:pPr>
        <w:spacing w:line="360" w:lineRule="auto"/>
        <w:rPr>
          <w:sz w:val="24"/>
          <w:szCs w:val="24"/>
        </w:rPr>
      </w:pPr>
      <w:r>
        <w:rPr>
          <w:sz w:val="24"/>
          <w:szCs w:val="24"/>
        </w:rPr>
        <w:t>Work package 4 aims to develop context-specific regulatory interventions to promote healthy diets that align with and leverage the political and regulatory environment in Kenya. The specific and priority interventions to focus on will be identified through the qualitative interviews with the policy/decision makers (in WP 1). Subsequently, a two stage legal feasibility assessments will be undertaken based on the methodology by Pomeranz [58, 59].</w:t>
      </w:r>
    </w:p>
    <w:p w14:paraId="77B257E3" w14:textId="77777777" w:rsidR="00C25F6E" w:rsidRDefault="00332B5A">
      <w:pPr>
        <w:spacing w:line="360" w:lineRule="auto"/>
        <w:rPr>
          <w:sz w:val="24"/>
          <w:szCs w:val="24"/>
        </w:rPr>
      </w:pPr>
      <w:r>
        <w:rPr>
          <w:sz w:val="24"/>
          <w:szCs w:val="24"/>
        </w:rPr>
        <w:t xml:space="preserve">First stage will involve a desk-based review of policies related to priority interventions as well as literature reviews on the priority interventions. This review will be used to establish potential evidence-based routes to implement priority interventions. We will also review and describe the existing legal and institutional framework relevant to the priority interventions, based on searches of websites for policy documents and public statements. This will include identification of relevant government sectors, industries and civil society organizations. </w:t>
      </w:r>
    </w:p>
    <w:p w14:paraId="0FE2A2E4" w14:textId="77777777" w:rsidR="00C25F6E" w:rsidRDefault="00332B5A">
      <w:pPr>
        <w:spacing w:line="360" w:lineRule="auto"/>
        <w:rPr>
          <w:sz w:val="24"/>
          <w:szCs w:val="24"/>
        </w:rPr>
      </w:pPr>
      <w:r>
        <w:rPr>
          <w:sz w:val="24"/>
          <w:szCs w:val="24"/>
        </w:rPr>
        <w:t>We will identify relevant policy documents via: Websites of the government organizations and institutions and legal information institute web</w:t>
      </w:r>
      <w:r w:rsidR="00896E6C">
        <w:rPr>
          <w:sz w:val="24"/>
          <w:szCs w:val="24"/>
        </w:rPr>
        <w:t>site operating in the country; s</w:t>
      </w:r>
      <w:r>
        <w:rPr>
          <w:sz w:val="24"/>
          <w:szCs w:val="24"/>
        </w:rPr>
        <w:t>nowballing: relevant guidelines, strategies, policies, and action plans; and direct requests to Ministries.</w:t>
      </w:r>
    </w:p>
    <w:p w14:paraId="048FCF63" w14:textId="77777777" w:rsidR="00C25F6E" w:rsidRDefault="00332B5A" w:rsidP="00C5776A">
      <w:pPr>
        <w:spacing w:after="240" w:line="360" w:lineRule="auto"/>
        <w:rPr>
          <w:sz w:val="24"/>
          <w:szCs w:val="24"/>
        </w:rPr>
      </w:pPr>
      <w:r>
        <w:rPr>
          <w:sz w:val="24"/>
          <w:szCs w:val="24"/>
        </w:rPr>
        <w:t>The second stage will involve an analysis of the qualitative interviews with key policy and decision makers in Kenya conducted under WP 1, focusing on the process for adoption of these interventions and the administrative feasibility of their implementation.</w:t>
      </w:r>
    </w:p>
    <w:p w14:paraId="1C13B22E" w14:textId="77777777" w:rsidR="00C25F6E" w:rsidRDefault="00332B5A">
      <w:pPr>
        <w:spacing w:after="280" w:line="360" w:lineRule="auto"/>
        <w:rPr>
          <w:b/>
          <w:i/>
        </w:rPr>
      </w:pPr>
      <w:r>
        <w:rPr>
          <w:b/>
          <w:i/>
        </w:rPr>
        <w:t xml:space="preserve">a) Data Collection methods </w:t>
      </w:r>
    </w:p>
    <w:p w14:paraId="3AA73E71" w14:textId="77777777" w:rsidR="00C25F6E" w:rsidRDefault="00332B5A">
      <w:pPr>
        <w:spacing w:after="280" w:line="360" w:lineRule="auto"/>
        <w:rPr>
          <w:sz w:val="24"/>
          <w:szCs w:val="24"/>
        </w:rPr>
      </w:pPr>
      <w:r>
        <w:rPr>
          <w:sz w:val="24"/>
          <w:szCs w:val="24"/>
        </w:rPr>
        <w:t>Data collection for stage 1 of this work package will consist primarily of desktop research on existing policies across different countries and a literature review. This will entail a 5 step legal feasibility assessment, implemented in 3 main stages:</w:t>
      </w:r>
    </w:p>
    <w:p w14:paraId="3D134393" w14:textId="77777777" w:rsidR="00C25F6E" w:rsidRDefault="00332B5A">
      <w:pPr>
        <w:pBdr>
          <w:top w:val="nil"/>
          <w:left w:val="nil"/>
          <w:bottom w:val="nil"/>
          <w:right w:val="nil"/>
          <w:between w:val="nil"/>
        </w:pBdr>
        <w:spacing w:line="360" w:lineRule="auto"/>
        <w:ind w:left="720"/>
        <w:rPr>
          <w:color w:val="000000"/>
          <w:sz w:val="24"/>
          <w:szCs w:val="24"/>
        </w:rPr>
      </w:pPr>
      <w:r>
        <w:rPr>
          <w:color w:val="000000"/>
          <w:sz w:val="24"/>
          <w:szCs w:val="24"/>
        </w:rPr>
        <w:t>Step 1:  Review of potential formulations</w:t>
      </w:r>
    </w:p>
    <w:p w14:paraId="27144608" w14:textId="77777777" w:rsidR="00C25F6E" w:rsidRDefault="00332B5A">
      <w:pPr>
        <w:pBdr>
          <w:top w:val="nil"/>
          <w:left w:val="nil"/>
          <w:bottom w:val="nil"/>
          <w:right w:val="nil"/>
          <w:between w:val="nil"/>
        </w:pBdr>
        <w:spacing w:line="360" w:lineRule="auto"/>
        <w:ind w:left="720"/>
        <w:rPr>
          <w:color w:val="000000"/>
          <w:sz w:val="24"/>
          <w:szCs w:val="24"/>
        </w:rPr>
      </w:pPr>
      <w:r>
        <w:rPr>
          <w:color w:val="000000"/>
          <w:sz w:val="24"/>
          <w:szCs w:val="24"/>
        </w:rPr>
        <w:t>Step 2: Identification of evidence-based formulations for evaluation</w:t>
      </w:r>
    </w:p>
    <w:p w14:paraId="4FCF5C66" w14:textId="77777777" w:rsidR="00C25F6E" w:rsidRDefault="00332B5A">
      <w:pPr>
        <w:pBdr>
          <w:top w:val="nil"/>
          <w:left w:val="nil"/>
          <w:bottom w:val="nil"/>
          <w:right w:val="nil"/>
          <w:between w:val="nil"/>
        </w:pBdr>
        <w:spacing w:line="360" w:lineRule="auto"/>
        <w:ind w:left="720"/>
        <w:rPr>
          <w:color w:val="000000"/>
          <w:sz w:val="24"/>
          <w:szCs w:val="24"/>
        </w:rPr>
      </w:pPr>
      <w:r>
        <w:rPr>
          <w:color w:val="000000"/>
          <w:sz w:val="24"/>
          <w:szCs w:val="24"/>
        </w:rPr>
        <w:t>Step 3:  Legal feasibility evaluation of mechanisms</w:t>
      </w:r>
    </w:p>
    <w:p w14:paraId="6118976F" w14:textId="77777777" w:rsidR="00C25F6E" w:rsidRDefault="00332B5A">
      <w:pPr>
        <w:pBdr>
          <w:top w:val="nil"/>
          <w:left w:val="nil"/>
          <w:bottom w:val="nil"/>
          <w:right w:val="nil"/>
          <w:between w:val="nil"/>
        </w:pBdr>
        <w:spacing w:line="360" w:lineRule="auto"/>
        <w:ind w:left="720"/>
        <w:rPr>
          <w:color w:val="000000"/>
          <w:sz w:val="24"/>
          <w:szCs w:val="24"/>
        </w:rPr>
      </w:pPr>
      <w:r>
        <w:rPr>
          <w:color w:val="000000"/>
          <w:sz w:val="24"/>
          <w:szCs w:val="24"/>
        </w:rPr>
        <w:t>Step 4: Development of feasible formulations of intervention</w:t>
      </w:r>
    </w:p>
    <w:p w14:paraId="07766A20" w14:textId="77777777" w:rsidR="00C25F6E" w:rsidRDefault="00332B5A">
      <w:pPr>
        <w:pBdr>
          <w:top w:val="nil"/>
          <w:left w:val="nil"/>
          <w:bottom w:val="nil"/>
          <w:right w:val="nil"/>
          <w:between w:val="nil"/>
        </w:pBdr>
        <w:spacing w:after="280" w:line="360" w:lineRule="auto"/>
        <w:ind w:left="720"/>
        <w:rPr>
          <w:color w:val="000000"/>
          <w:sz w:val="24"/>
          <w:szCs w:val="24"/>
        </w:rPr>
      </w:pPr>
      <w:r>
        <w:rPr>
          <w:color w:val="000000"/>
          <w:sz w:val="24"/>
          <w:szCs w:val="24"/>
        </w:rPr>
        <w:t>Step 5. Political process analysis</w:t>
      </w:r>
    </w:p>
    <w:p w14:paraId="64D1F735" w14:textId="77777777" w:rsidR="00C25F6E" w:rsidRDefault="00332B5A">
      <w:pPr>
        <w:spacing w:line="360" w:lineRule="auto"/>
        <w:rPr>
          <w:sz w:val="24"/>
          <w:szCs w:val="24"/>
        </w:rPr>
      </w:pPr>
      <w:r>
        <w:rPr>
          <w:b/>
          <w:sz w:val="24"/>
          <w:szCs w:val="24"/>
        </w:rPr>
        <w:t>Stage 1:</w:t>
      </w:r>
      <w:r>
        <w:rPr>
          <w:sz w:val="24"/>
          <w:szCs w:val="24"/>
        </w:rPr>
        <w:t xml:space="preserve"> A review will be conducted to establish potential evidence-based routes to implement priority interventions derived from WP1. The focus of the systematic reviews will be the priority interventions on restrictions on marketing to children and food labelling which have been identified as priority areas by policy makers in Kenya, through an assessment conducted by Global RECAP project [60, 61]. It will involve a review of local laws relating to these priority interventions (i.e. existing marketing and labelling laws within the countries) as well as laws used in other countries to adopt and implement similar interventions (e.g. the Chilean marketing and labelling laws). This will provide a breadth of different options for implementations which will then be evaluated in stage 2. </w:t>
      </w:r>
    </w:p>
    <w:p w14:paraId="6605A530" w14:textId="77777777" w:rsidR="00C25F6E" w:rsidRDefault="00332B5A">
      <w:pPr>
        <w:spacing w:line="360" w:lineRule="auto"/>
        <w:rPr>
          <w:sz w:val="24"/>
          <w:szCs w:val="24"/>
        </w:rPr>
      </w:pPr>
      <w:r>
        <w:rPr>
          <w:sz w:val="24"/>
          <w:szCs w:val="24"/>
        </w:rPr>
        <w:t xml:space="preserve">The legal documents to be reviewed in this stage, will be drawn from a number of databases. Domestic constitutions will be drawn from the Constitute Project. Local laws will be accessed using domestic legal information institutes (LII) databases and paid-for databases such as LexisNexis and Westlaw. Laws in languages other than English will be translated by locally-trained lawyers. Information regarding trade agreements and laws will be obtained from international organizations through either their official websites or requests to local Ministries of International Affairs. Information related to the process will be taken from Parliamentary guidelines and rules, as well as law-making provisions within the domestic constitutions and relevant laws. </w:t>
      </w:r>
    </w:p>
    <w:p w14:paraId="019F02B9" w14:textId="77777777" w:rsidR="00867E85" w:rsidRDefault="005158E4" w:rsidP="00867E85">
      <w:pPr>
        <w:spacing w:after="280" w:line="360" w:lineRule="auto"/>
        <w:rPr>
          <w:sz w:val="24"/>
          <w:szCs w:val="24"/>
        </w:rPr>
      </w:pPr>
      <w:r w:rsidRPr="001C227A">
        <w:rPr>
          <w:rFonts w:asciiTheme="majorHAnsi" w:eastAsia="Times New Roman" w:hAnsiTheme="majorHAnsi" w:cstheme="majorHAnsi"/>
          <w:b/>
          <w:noProof/>
          <w:sz w:val="24"/>
          <w:szCs w:val="24"/>
          <w:lang w:val="en-GB"/>
        </w:rPr>
        <mc:AlternateContent>
          <mc:Choice Requires="wpg">
            <w:drawing>
              <wp:anchor distT="0" distB="0" distL="114300" distR="114300" simplePos="0" relativeHeight="251918336" behindDoc="0" locked="0" layoutInCell="1" allowOverlap="1" wp14:anchorId="1756133D" wp14:editId="5C2CB7BE">
                <wp:simplePos x="0" y="0"/>
                <wp:positionH relativeFrom="margin">
                  <wp:posOffset>0</wp:posOffset>
                </wp:positionH>
                <wp:positionV relativeFrom="paragraph">
                  <wp:posOffset>619125</wp:posOffset>
                </wp:positionV>
                <wp:extent cx="6667500" cy="2200275"/>
                <wp:effectExtent l="0" t="0" r="0" b="0"/>
                <wp:wrapTopAndBottom/>
                <wp:docPr id="7" name="Group 7"/>
                <wp:cNvGraphicFramePr/>
                <a:graphic xmlns:a="http://schemas.openxmlformats.org/drawingml/2006/main">
                  <a:graphicData uri="http://schemas.microsoft.com/office/word/2010/wordprocessingGroup">
                    <wpg:wgp>
                      <wpg:cNvGrpSpPr/>
                      <wpg:grpSpPr>
                        <a:xfrm>
                          <a:off x="0" y="0"/>
                          <a:ext cx="6667500" cy="2200275"/>
                          <a:chOff x="0" y="0"/>
                          <a:chExt cx="6667500" cy="2413205"/>
                        </a:xfrm>
                      </wpg:grpSpPr>
                      <wpg:graphicFrame>
                        <wpg:cNvPr id="8" name="Diagram 8"/>
                        <wpg:cNvFrPr/>
                        <wpg:xfrm>
                          <a:off x="0" y="0"/>
                          <a:ext cx="6648450" cy="1971675"/>
                        </wpg:xfrm>
                        <a:graphic>
                          <a:graphicData uri="http://schemas.openxmlformats.org/drawingml/2006/diagram">
                            <dgm:relIds xmlns:dgm="http://schemas.openxmlformats.org/drawingml/2006/diagram" xmlns:r="http://schemas.openxmlformats.org/officeDocument/2006/relationships" r:dm="rId32" r:lo="rId33" r:qs="rId34" r:cs="rId35"/>
                          </a:graphicData>
                        </a:graphic>
                      </wpg:graphicFrame>
                      <wps:wsp>
                        <wps:cNvPr id="9" name="Text Box 9"/>
                        <wps:cNvSpPr txBox="1"/>
                        <wps:spPr>
                          <a:xfrm>
                            <a:off x="0" y="2175080"/>
                            <a:ext cx="6667500" cy="238125"/>
                          </a:xfrm>
                          <a:prstGeom prst="rect">
                            <a:avLst/>
                          </a:prstGeom>
                          <a:noFill/>
                          <a:ln w="6350">
                            <a:noFill/>
                          </a:ln>
                        </wps:spPr>
                        <wps:txbx>
                          <w:txbxContent>
                            <w:p w14:paraId="1293DE60" w14:textId="77777777" w:rsidR="00BE1C15" w:rsidRDefault="00BE1C15" w:rsidP="003F7B91">
                              <w:pPr>
                                <w:jc w:val="center"/>
                                <w:rPr>
                                  <w:sz w:val="18"/>
                                  <w:lang w:val="en-ZA"/>
                                </w:rPr>
                              </w:pPr>
                              <w:r>
                                <w:rPr>
                                  <w:sz w:val="18"/>
                                  <w:lang w:val="en-ZA"/>
                                </w:rPr>
                                <w:t>Figure 3</w:t>
                              </w:r>
                              <w:r w:rsidRPr="000230C8">
                                <w:rPr>
                                  <w:sz w:val="18"/>
                                  <w:lang w:val="en-ZA"/>
                                </w:rPr>
                                <w:t xml:space="preserve">: </w:t>
                              </w:r>
                              <w:r>
                                <w:rPr>
                                  <w:sz w:val="18"/>
                                  <w:lang w:val="en-ZA"/>
                                </w:rPr>
                                <w:t xml:space="preserve">the FELIP </w:t>
                              </w:r>
                              <w:r w:rsidRPr="000230C8">
                                <w:rPr>
                                  <w:sz w:val="18"/>
                                  <w:lang w:val="en-ZA"/>
                                </w:rPr>
                                <w:t>Framework for legal feasibility assessment</w:t>
                              </w:r>
                            </w:p>
                            <w:p w14:paraId="4DC6BA54" w14:textId="77777777" w:rsidR="00BE1C15" w:rsidRPr="000230C8" w:rsidRDefault="00BE1C15" w:rsidP="003F7B91">
                              <w:pPr>
                                <w:jc w:val="center"/>
                                <w:rPr>
                                  <w:sz w:val="18"/>
                                  <w:lang w:val="en-Z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56133D" id="Group 7" o:spid="_x0000_s1036" style="position:absolute;left:0;text-align:left;margin-left:0;margin-top:48.75pt;width:525pt;height:173.25pt;z-index:251918336;mso-position-horizontal-relative:margin;mso-width-relative:margin;mso-height-relative:margin" coordsize="66675,24132"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">
                <v:shape id="Diagram 8" o:spid="_x0000_s1037" type="#_x0000_t75" style="position:absolute;left:3291;top:2206;width:61936;height:185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">
                  <v:imagedata r:id="rId37" o:title=""/>
                  <o:lock v:ext="edit" aspectratio="f"/>
                </v:shape>
                <v:shapetype id="_x0000_t202" coordsize="21600,21600" o:spt="202" path="m,l,21600r21600,l21600,xe">
                  <v:stroke joinstyle="miter"/>
                  <v:path gradientshapeok="t" o:connecttype="rect"/>
                </v:shapetype>
                <v:shape id="Text Box 9" o:spid="_x0000_s1038" type="#_x0000_t202" style="position:absolute;top:21750;width:66675;height: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" filled="f" stroked="f" strokeweight=".5pt">
                  <v:textbox>
                    <w:txbxContent>
                      <w:p w14:paraId="1293DE60" w14:textId="77777777" w:rsidR="00BE1C15" w:rsidRDefault="00BE1C15" w:rsidP="003F7B91">
                        <w:pPr>
                          <w:jc w:val="center"/>
                          <w:rPr>
                            <w:sz w:val="18"/>
                            <w:lang w:val="en-ZA"/>
                          </w:rPr>
                        </w:pPr>
                        <w:r>
                          <w:rPr>
                            <w:sz w:val="18"/>
                            <w:lang w:val="en-ZA"/>
                          </w:rPr>
                          <w:t>Figure 3</w:t>
                        </w:r>
                        <w:r w:rsidRPr="000230C8">
                          <w:rPr>
                            <w:sz w:val="18"/>
                            <w:lang w:val="en-ZA"/>
                          </w:rPr>
                          <w:t xml:space="preserve">: </w:t>
                        </w:r>
                        <w:r>
                          <w:rPr>
                            <w:sz w:val="18"/>
                            <w:lang w:val="en-ZA"/>
                          </w:rPr>
                          <w:t xml:space="preserve">the FELIP </w:t>
                        </w:r>
                        <w:r w:rsidRPr="000230C8">
                          <w:rPr>
                            <w:sz w:val="18"/>
                            <w:lang w:val="en-ZA"/>
                          </w:rPr>
                          <w:t>Framework for legal feasibility assessment</w:t>
                        </w:r>
                      </w:p>
                      <w:p w14:paraId="4DC6BA54" w14:textId="77777777" w:rsidR="00BE1C15" w:rsidRPr="000230C8" w:rsidRDefault="00BE1C15" w:rsidP="003F7B91">
                        <w:pPr>
                          <w:jc w:val="center"/>
                          <w:rPr>
                            <w:sz w:val="18"/>
                            <w:lang w:val="en-ZA"/>
                          </w:rPr>
                        </w:pPr>
                      </w:p>
                    </w:txbxContent>
                  </v:textbox>
                </v:shape>
                <w10:wrap type="topAndBottom" anchorx="margin"/>
              </v:group>
            </w:pict>
          </mc:Fallback>
        </mc:AlternateContent>
      </w:r>
      <w:r w:rsidR="00332B5A">
        <w:rPr>
          <w:b/>
          <w:sz w:val="24"/>
          <w:szCs w:val="24"/>
        </w:rPr>
        <w:t>Stage 2:</w:t>
      </w:r>
      <w:r w:rsidR="00332B5A">
        <w:rPr>
          <w:sz w:val="24"/>
          <w:szCs w:val="24"/>
        </w:rPr>
        <w:t xml:space="preserve"> This will involve a legal feasibility evaluation utilizing innovative context-specific legal feasibility (FELIP) framework (Figure 3) developed by PRICELESS to structure consideration of the legal issues relevant </w:t>
      </w:r>
    </w:p>
    <w:p w14:paraId="4C383658" w14:textId="77777777" w:rsidR="00867E85" w:rsidRDefault="00867E85" w:rsidP="00867E85">
      <w:pPr>
        <w:spacing w:after="280" w:line="360" w:lineRule="auto"/>
        <w:rPr>
          <w:sz w:val="24"/>
          <w:szCs w:val="24"/>
        </w:rPr>
      </w:pPr>
    </w:p>
    <w:p w14:paraId="23899E38" w14:textId="77777777" w:rsidR="005158E4" w:rsidRDefault="00867E85">
      <w:pPr>
        <w:spacing w:after="280" w:line="360" w:lineRule="auto"/>
        <w:rPr>
          <w:sz w:val="24"/>
          <w:szCs w:val="24"/>
        </w:rPr>
      </w:pPr>
      <w:r>
        <w:rPr>
          <w:sz w:val="24"/>
          <w:szCs w:val="24"/>
        </w:rPr>
        <w:t>to implementation of the priority interventions identified in stage 1. We will identify two potential formulations.</w:t>
      </w:r>
    </w:p>
    <w:p w14:paraId="71879DE3" w14:textId="77777777" w:rsidR="00C25F6E" w:rsidRDefault="00332B5A">
      <w:pPr>
        <w:spacing w:after="280" w:line="360" w:lineRule="auto"/>
        <w:rPr>
          <w:sz w:val="24"/>
          <w:szCs w:val="24"/>
        </w:rPr>
      </w:pPr>
      <w:r>
        <w:rPr>
          <w:sz w:val="24"/>
          <w:szCs w:val="24"/>
        </w:rPr>
        <w:t>Analysis of these components of the legal system will then be used to select, test and improve the structure of the interventions in a way that takes advantage of the existing legal framework in the country and mitigates potential hurdles or barriers to adoption.</w:t>
      </w:r>
    </w:p>
    <w:p w14:paraId="7AC0FB9B" w14:textId="77777777" w:rsidR="00C25F6E" w:rsidRDefault="00332B5A">
      <w:pPr>
        <w:spacing w:line="360" w:lineRule="auto"/>
        <w:rPr>
          <w:sz w:val="24"/>
          <w:szCs w:val="24"/>
        </w:rPr>
      </w:pPr>
      <w:r>
        <w:rPr>
          <w:b/>
          <w:sz w:val="24"/>
          <w:szCs w:val="24"/>
        </w:rPr>
        <w:t>Stage 3</w:t>
      </w:r>
      <w:r>
        <w:rPr>
          <w:sz w:val="24"/>
          <w:szCs w:val="24"/>
        </w:rPr>
        <w:t xml:space="preserve"> will entail an analysis of the key stakeholder interviews to supplement the analysis in stage two. The analysis will use the qualitative interviews with policy and decision makers conducted under WP 1 and focus on the process for adoption of the interventions, the po</w:t>
      </w:r>
      <w:r w:rsidR="004C0682">
        <w:rPr>
          <w:sz w:val="24"/>
          <w:szCs w:val="24"/>
        </w:rPr>
        <w:t>licy</w:t>
      </w:r>
      <w:r>
        <w:rPr>
          <w:sz w:val="24"/>
          <w:szCs w:val="24"/>
        </w:rPr>
        <w:t xml:space="preserve"> and law-making process to ascertain potential buy-in from key stakeholders. These analysis will enrich our understanding of the law-making process from a political perspective as well as the political context surrounding the interventions.</w:t>
      </w:r>
    </w:p>
    <w:p w14:paraId="58816A1C" w14:textId="77777777" w:rsidR="00C25F6E" w:rsidRDefault="00332B5A">
      <w:pPr>
        <w:spacing w:line="360" w:lineRule="auto"/>
        <w:rPr>
          <w:sz w:val="24"/>
          <w:szCs w:val="24"/>
        </w:rPr>
      </w:pPr>
      <w:r>
        <w:rPr>
          <w:sz w:val="24"/>
          <w:szCs w:val="24"/>
        </w:rPr>
        <w:t>The Primary data collection (qualitative interviews) in work package 4 will be embedded in work package 1 and will follow the same procedures (samples size, sampling strategy and data collection) as described in WP 1</w:t>
      </w:r>
      <w:r w:rsidR="004C0682">
        <w:rPr>
          <w:sz w:val="24"/>
          <w:szCs w:val="24"/>
        </w:rPr>
        <w:t>.</w:t>
      </w:r>
    </w:p>
    <w:p w14:paraId="77D0974D" w14:textId="77777777" w:rsidR="00C25F6E" w:rsidRDefault="00C25F6E" w:rsidP="003F7B91">
      <w:pPr>
        <w:pStyle w:val="Heading2"/>
        <w:widowControl w:val="0"/>
        <w:numPr>
          <w:ilvl w:val="0"/>
          <w:numId w:val="0"/>
        </w:numPr>
        <w:spacing w:before="0" w:line="360" w:lineRule="auto"/>
        <w:ind w:left="2880" w:right="0"/>
        <w:rPr>
          <w:sz w:val="24"/>
          <w:szCs w:val="24"/>
        </w:rPr>
      </w:pPr>
    </w:p>
    <w:p w14:paraId="18494ABA" w14:textId="77777777" w:rsidR="00C25F6E" w:rsidRDefault="00332B5A" w:rsidP="00C5776A">
      <w:pPr>
        <w:pStyle w:val="Heading2"/>
        <w:widowControl w:val="0"/>
        <w:numPr>
          <w:ilvl w:val="0"/>
          <w:numId w:val="0"/>
        </w:numPr>
        <w:spacing w:before="0" w:line="360" w:lineRule="auto"/>
        <w:ind w:left="2520" w:right="0"/>
        <w:rPr>
          <w:sz w:val="24"/>
          <w:szCs w:val="24"/>
        </w:rPr>
      </w:pPr>
      <w:bookmarkStart w:id="27" w:name="_Toc57813132"/>
      <w:r>
        <w:rPr>
          <w:sz w:val="24"/>
          <w:szCs w:val="24"/>
        </w:rPr>
        <w:t>2. Training of interviewers and piloting</w:t>
      </w:r>
      <w:bookmarkEnd w:id="27"/>
      <w:r>
        <w:rPr>
          <w:sz w:val="24"/>
          <w:szCs w:val="24"/>
        </w:rPr>
        <w:t xml:space="preserve"> </w:t>
      </w:r>
    </w:p>
    <w:p w14:paraId="4EC48ED2" w14:textId="45CE6120" w:rsidR="00C25F6E" w:rsidRDefault="00332B5A">
      <w:pPr>
        <w:spacing w:after="280" w:line="360" w:lineRule="auto"/>
        <w:rPr>
          <w:sz w:val="24"/>
          <w:szCs w:val="24"/>
        </w:rPr>
      </w:pPr>
      <w:r>
        <w:rPr>
          <w:sz w:val="24"/>
          <w:szCs w:val="24"/>
        </w:rPr>
        <w:t xml:space="preserve">Data will be collected by qualified and trained data collectors in line with APHRC’s training requirement. Qualitative data collection will be undertaken by trained field interviewers with college or higher level of education (preferably in nutrition or health related fields) and with previous experience in qualitative data collection in an urban setting. Quantitative data will be collected by carefully trained field workers with experience in quantitative data collection. All field workers will be expected to be fluent in both English and Swahili, with a preference given to interviewers residing in or near the study area. After recruitment, research experts on the different methods of research as detailed above from within the team will conduct a week-long training of field interviewers on ethics for research with human participants, data collection procedures, ensuring good quality data, and reporting. Consistent check-ins with the interviewers will be used as an approach to ensure high quality data are captured. </w:t>
      </w:r>
    </w:p>
    <w:p w14:paraId="65A7F28B" w14:textId="77777777" w:rsidR="00C25F6E" w:rsidRDefault="00332B5A" w:rsidP="00C5776A">
      <w:pPr>
        <w:pStyle w:val="Heading2"/>
        <w:widowControl w:val="0"/>
        <w:numPr>
          <w:ilvl w:val="0"/>
          <w:numId w:val="0"/>
        </w:numPr>
        <w:spacing w:before="0" w:line="360" w:lineRule="auto"/>
        <w:ind w:left="2520" w:right="0"/>
        <w:rPr>
          <w:sz w:val="24"/>
          <w:szCs w:val="24"/>
        </w:rPr>
      </w:pPr>
      <w:bookmarkStart w:id="28" w:name="_Toc57813133"/>
      <w:r>
        <w:rPr>
          <w:sz w:val="24"/>
          <w:szCs w:val="24"/>
        </w:rPr>
        <w:t>3. Management of data quality during field work</w:t>
      </w:r>
      <w:bookmarkEnd w:id="28"/>
    </w:p>
    <w:p w14:paraId="771099AE" w14:textId="77777777" w:rsidR="00C25F6E" w:rsidRDefault="00332B5A">
      <w:pPr>
        <w:spacing w:after="280" w:line="360" w:lineRule="auto"/>
        <w:rPr>
          <w:sz w:val="24"/>
          <w:szCs w:val="24"/>
        </w:rPr>
      </w:pPr>
      <w:r>
        <w:rPr>
          <w:sz w:val="24"/>
          <w:szCs w:val="24"/>
        </w:rPr>
        <w:t xml:space="preserve">To ensure that high quality quantitative data are collected, validation rules, constraints or checks (skips) in the questionnaire will be embedded within the data collection electronic software during programming of the tool. This will allow the interviewers to quickly notice missing data and implausible or out of range values. The data collection program will also be tested severally prior to data collection. Regular spot checks by the project team with field interviewers, and an automated routine check on data completeness and discrepancies will also be implemented to enhance data quality. Interviewers will be responsible for following-up on any inconsistencies or errors in the data with their participants as/when needed. </w:t>
      </w:r>
    </w:p>
    <w:p w14:paraId="52E4AA96" w14:textId="77777777" w:rsidR="00C25F6E" w:rsidRDefault="00332B5A">
      <w:pPr>
        <w:spacing w:line="360" w:lineRule="auto"/>
        <w:rPr>
          <w:sz w:val="24"/>
          <w:szCs w:val="24"/>
        </w:rPr>
      </w:pPr>
      <w:r>
        <w:rPr>
          <w:sz w:val="24"/>
          <w:szCs w:val="24"/>
        </w:rPr>
        <w:t xml:space="preserve">To ensure that high quality qualitative interviews are conducted, the research team will sit-in on a select number of interviews and regularly review the data collected for quality. Regular debriefing sessions with the interviewers will also ensure that emerging ideas are followed-up on in subsequent interviews. In addition, transcripts will undergo data verification by checking them to confirm accuracy against the original audio-recordings. </w:t>
      </w:r>
    </w:p>
    <w:p w14:paraId="2971186E" w14:textId="77777777" w:rsidR="00C25F6E" w:rsidRDefault="00332B5A">
      <w:pPr>
        <w:spacing w:line="360" w:lineRule="auto"/>
        <w:rPr>
          <w:sz w:val="24"/>
          <w:szCs w:val="24"/>
        </w:rPr>
      </w:pPr>
      <w:r>
        <w:rPr>
          <w:sz w:val="24"/>
          <w:szCs w:val="24"/>
        </w:rPr>
        <w:t xml:space="preserve">An INFORMAS expert will provide training on food promotion data collection processes to ensure that the data collected during the study meets high standards. </w:t>
      </w:r>
    </w:p>
    <w:p w14:paraId="72C308ED" w14:textId="77777777" w:rsidR="00C25F6E" w:rsidRDefault="00C25F6E">
      <w:pPr>
        <w:spacing w:line="360" w:lineRule="auto"/>
        <w:rPr>
          <w:sz w:val="24"/>
          <w:szCs w:val="24"/>
        </w:rPr>
      </w:pPr>
    </w:p>
    <w:p w14:paraId="3F3A6B8D" w14:textId="77777777" w:rsidR="00C25F6E" w:rsidRDefault="00332B5A" w:rsidP="005158E4">
      <w:pPr>
        <w:pStyle w:val="Heading2"/>
        <w:numPr>
          <w:ilvl w:val="0"/>
          <w:numId w:val="0"/>
        </w:numPr>
        <w:spacing w:before="0" w:line="360" w:lineRule="auto"/>
        <w:ind w:left="2520"/>
        <w:rPr>
          <w:sz w:val="24"/>
          <w:szCs w:val="24"/>
        </w:rPr>
      </w:pPr>
      <w:bookmarkStart w:id="29" w:name="_Toc57813134"/>
      <w:r>
        <w:rPr>
          <w:sz w:val="24"/>
          <w:szCs w:val="24"/>
        </w:rPr>
        <w:t>4.  Ethical and community considerations</w:t>
      </w:r>
      <w:bookmarkEnd w:id="29"/>
    </w:p>
    <w:p w14:paraId="3F3CD903" w14:textId="77777777" w:rsidR="00C25F6E" w:rsidRDefault="00332B5A">
      <w:pPr>
        <w:spacing w:line="360" w:lineRule="auto"/>
        <w:rPr>
          <w:sz w:val="24"/>
          <w:szCs w:val="24"/>
        </w:rPr>
      </w:pPr>
      <w:r>
        <w:rPr>
          <w:sz w:val="24"/>
          <w:szCs w:val="24"/>
        </w:rPr>
        <w:t xml:space="preserve">The research team consists of individuals with rich experience (both technical and context) necessary for the ethical implementation of the project. The study will thus be conducted in compliance with international and local ethics guidelines. Overall, participation in this research project is a low risk activity as this will mainly involve participants providing information about their demographic data and their views on policy aspects. We will seek ethical approval from the AMREF ethics and scientific review committee and </w:t>
      </w:r>
      <w:r w:rsidR="003F7B91">
        <w:rPr>
          <w:sz w:val="24"/>
          <w:szCs w:val="24"/>
        </w:rPr>
        <w:t xml:space="preserve">a research permit from </w:t>
      </w:r>
      <w:r>
        <w:rPr>
          <w:sz w:val="24"/>
          <w:szCs w:val="24"/>
        </w:rPr>
        <w:t>national commission for science and technology and innovation (NACOSTI). Further, all investigators</w:t>
      </w:r>
      <w:r w:rsidR="003F7B91">
        <w:rPr>
          <w:sz w:val="24"/>
          <w:szCs w:val="24"/>
        </w:rPr>
        <w:t xml:space="preserve"> and enume</w:t>
      </w:r>
      <w:r w:rsidR="00684BBB">
        <w:rPr>
          <w:sz w:val="24"/>
          <w:szCs w:val="24"/>
        </w:rPr>
        <w:t>rators</w:t>
      </w:r>
      <w:r>
        <w:rPr>
          <w:sz w:val="24"/>
          <w:szCs w:val="24"/>
        </w:rPr>
        <w:t xml:space="preserve"> will be required to have a certificate in research ethics and experienced enumerators will be identified and receive mandatory training on research ethics. </w:t>
      </w:r>
    </w:p>
    <w:p w14:paraId="1C5E2B4C" w14:textId="77777777" w:rsidR="00C25F6E" w:rsidRDefault="00332B5A">
      <w:pPr>
        <w:spacing w:line="360" w:lineRule="auto"/>
        <w:rPr>
          <w:sz w:val="24"/>
          <w:szCs w:val="24"/>
        </w:rPr>
      </w:pPr>
      <w:r>
        <w:rPr>
          <w:sz w:val="24"/>
          <w:szCs w:val="24"/>
        </w:rPr>
        <w:t xml:space="preserve">All participants will receive an information sheet and a clear verbal explanation of the different steps of the research process prior to signing consent or assent forms (Appendix 3, 4, 5, 6). The study sample will comprise of adolescents 12 to 19 years. The inclusion of adolescents is important in understanding their perceptions on food advertisement, promotion and marketing and its influence on dietary practices. Written informed consent will be obtained from adult legal guardians of those 12-17 years, </w:t>
      </w:r>
      <w:r w:rsidR="00684BBB">
        <w:rPr>
          <w:sz w:val="24"/>
          <w:szCs w:val="24"/>
        </w:rPr>
        <w:t xml:space="preserve">through online or phone calls, parent’s meetings in schools. An </w:t>
      </w:r>
      <w:r>
        <w:rPr>
          <w:sz w:val="24"/>
          <w:szCs w:val="24"/>
        </w:rPr>
        <w:t xml:space="preserve">assent </w:t>
      </w:r>
      <w:r w:rsidR="00684BBB">
        <w:rPr>
          <w:sz w:val="24"/>
          <w:szCs w:val="24"/>
        </w:rPr>
        <w:t xml:space="preserve">will thereafter be sought </w:t>
      </w:r>
      <w:r>
        <w:rPr>
          <w:sz w:val="24"/>
          <w:szCs w:val="24"/>
        </w:rPr>
        <w:t xml:space="preserve">from participants 12 to 17 years of age. Interviewers will inform participants from the very start that participation in the study is voluntary, and that they may choose to withdraw from the study or decline to respond to any question that they are not comfortable answering at any time and for whatever reasons without fear of repercussions. </w:t>
      </w:r>
      <w:r w:rsidR="00684BBB">
        <w:rPr>
          <w:sz w:val="24"/>
          <w:szCs w:val="24"/>
        </w:rPr>
        <w:t xml:space="preserve">The participants 12 to 17 years will also be notified of their rights to decline to the interviews even if parental consent is provided by their parents. </w:t>
      </w:r>
      <w:r>
        <w:rPr>
          <w:sz w:val="24"/>
          <w:szCs w:val="24"/>
        </w:rPr>
        <w:t xml:space="preserve">Any individual who does not want to participate will not be recruited. Participants will also be notified that their identifying information will be kept confidential. Precautions will be taken to eliminate risks to breach of confidentiality by using unique identifiers for study participants instead of names and use of password protected computers during data collection. The data provided by respondents will be used for research purposes only and will not be presented in any way that may allow the identification of the respondents or facilities.  </w:t>
      </w:r>
    </w:p>
    <w:p w14:paraId="63AFC8F7" w14:textId="77777777" w:rsidR="00C25F6E" w:rsidRDefault="004C0682">
      <w:pPr>
        <w:spacing w:after="280" w:line="360" w:lineRule="auto"/>
        <w:rPr>
          <w:sz w:val="24"/>
          <w:szCs w:val="24"/>
        </w:rPr>
      </w:pPr>
      <w:r>
        <w:rPr>
          <w:sz w:val="24"/>
          <w:szCs w:val="24"/>
        </w:rPr>
        <w:t xml:space="preserve">In the case of </w:t>
      </w:r>
      <w:r w:rsidR="00332B5A">
        <w:rPr>
          <w:sz w:val="24"/>
          <w:szCs w:val="24"/>
        </w:rPr>
        <w:t>photography of the adverts, participants taking the photographs will be trained on the idea of a ‘No Faces or identification details’ protocol, such that participants are aware not to reveal people’s identities or identification information of the specific premises or structures when taking photos. When they do, they will ensure that those captured have given consent for their photographs to be taken. Consent will also be sought from the participants, to use the photos taken for purposes of the research.</w:t>
      </w:r>
    </w:p>
    <w:p w14:paraId="69BD9B12" w14:textId="77777777" w:rsidR="00C25F6E" w:rsidRDefault="00332B5A">
      <w:pPr>
        <w:spacing w:after="280" w:line="360" w:lineRule="auto"/>
        <w:rPr>
          <w:sz w:val="24"/>
          <w:szCs w:val="24"/>
        </w:rPr>
      </w:pPr>
      <w:r>
        <w:rPr>
          <w:sz w:val="24"/>
          <w:szCs w:val="24"/>
        </w:rPr>
        <w:t>We will take into consideration safety of the study team and participants in relation to Covid-19 risk by following the measures put in place by the Kenyan government. Project specific measures instituted include; virtual project and update meetings, virtual project launch with stakeholders, virtual capacity building workshops with researchers, stakeholder meetings by email, phone, zoom. In addition, in the case of face to face data collection, the following data collection measures in the context of the COVID-19 pandemic will be applied, based on the country’s infection rates and guidelines:</w:t>
      </w:r>
    </w:p>
    <w:p w14:paraId="29F2FE99" w14:textId="77777777" w:rsidR="00C25F6E" w:rsidRDefault="00332B5A">
      <w:pPr>
        <w:numPr>
          <w:ilvl w:val="0"/>
          <w:numId w:val="6"/>
        </w:numPr>
        <w:pBdr>
          <w:top w:val="nil"/>
          <w:left w:val="nil"/>
          <w:bottom w:val="nil"/>
          <w:right w:val="nil"/>
          <w:between w:val="nil"/>
        </w:pBdr>
        <w:spacing w:line="360" w:lineRule="auto"/>
        <w:ind w:right="0"/>
        <w:rPr>
          <w:color w:val="000000"/>
          <w:sz w:val="24"/>
          <w:szCs w:val="24"/>
        </w:rPr>
      </w:pPr>
      <w:r>
        <w:rPr>
          <w:color w:val="000000"/>
          <w:sz w:val="24"/>
          <w:szCs w:val="24"/>
        </w:rPr>
        <w:t>KIIs with stakeholders at national, county and sub-county levels will be conducted virtually through phone or online meeting apps.</w:t>
      </w:r>
    </w:p>
    <w:p w14:paraId="6A1DED20" w14:textId="77777777" w:rsidR="00C25F6E" w:rsidRDefault="00332B5A">
      <w:pPr>
        <w:numPr>
          <w:ilvl w:val="0"/>
          <w:numId w:val="6"/>
        </w:numPr>
        <w:pBdr>
          <w:top w:val="nil"/>
          <w:left w:val="nil"/>
          <w:bottom w:val="nil"/>
          <w:right w:val="nil"/>
          <w:between w:val="nil"/>
        </w:pBdr>
        <w:spacing w:line="360" w:lineRule="auto"/>
        <w:ind w:right="0"/>
        <w:rPr>
          <w:color w:val="000000"/>
          <w:sz w:val="24"/>
          <w:szCs w:val="24"/>
        </w:rPr>
      </w:pPr>
      <w:r>
        <w:rPr>
          <w:color w:val="000000"/>
          <w:sz w:val="24"/>
          <w:szCs w:val="24"/>
        </w:rPr>
        <w:t xml:space="preserve">In-depth interviews with parents will be conducted on phone or using online applications. Where this is not feasible, face-to-face interviews will be conducted, in open spaces available within the school compound or in spacious and well ventilated rooms, in order to adhere to social distancing guidelines (at least 1.5 m between the respondent and the interviewer). APHRC will provide hand sanitizers and face masks to all participants and data collectors during face-to-face interviewers. Before face-to-face interviews, data collectors will screen themselves and respondents for fever using infrared thermometers. The interviewer will be cancelled if either of the parties has fever (temperature exceeding 37.4 </w:t>
      </w:r>
      <w:r w:rsidRPr="00684BBB">
        <w:rPr>
          <w:color w:val="000000"/>
          <w:sz w:val="24"/>
          <w:szCs w:val="24"/>
          <w:vertAlign w:val="superscript"/>
        </w:rPr>
        <w:t>0</w:t>
      </w:r>
      <w:r>
        <w:rPr>
          <w:color w:val="000000"/>
          <w:sz w:val="24"/>
          <w:szCs w:val="24"/>
        </w:rPr>
        <w:t>c).</w:t>
      </w:r>
    </w:p>
    <w:p w14:paraId="191ED1A6" w14:textId="77777777" w:rsidR="00C25F6E" w:rsidRDefault="00332B5A">
      <w:pPr>
        <w:numPr>
          <w:ilvl w:val="0"/>
          <w:numId w:val="6"/>
        </w:numPr>
        <w:pBdr>
          <w:top w:val="nil"/>
          <w:left w:val="nil"/>
          <w:bottom w:val="nil"/>
          <w:right w:val="nil"/>
          <w:between w:val="nil"/>
        </w:pBdr>
        <w:spacing w:after="160" w:line="360" w:lineRule="auto"/>
        <w:ind w:right="0"/>
        <w:rPr>
          <w:color w:val="000000"/>
          <w:sz w:val="24"/>
          <w:szCs w:val="24"/>
        </w:rPr>
      </w:pPr>
      <w:r>
        <w:rPr>
          <w:color w:val="000000"/>
          <w:sz w:val="24"/>
          <w:szCs w:val="24"/>
        </w:rPr>
        <w:t>FGDs with school children will be conducted face-to-face, with a maximum of 6 participants. These will also be conducted in open spaces within the school compound, or in spacious and well ventilated rooms in order to adhere to social distancing guidelines (1.5 m between all the participants and data collection team members). APHRC will provide hand sanitizers and face masks to all participants and data collectors during FGDs. Data collectors will screen all participants for fever using infrared thermometers and those with fever will not be allowed to join the meetings. Data collectors will also screen themselves for fever and those with fever will not proceed with field work. Distance markers and Ministry of health physical distance requirement statements (1.5 m) will be printed and posted in the interview rooms.</w:t>
      </w:r>
    </w:p>
    <w:p w14:paraId="4E5D8BCB" w14:textId="77777777" w:rsidR="00C25F6E" w:rsidRDefault="00332B5A">
      <w:pPr>
        <w:spacing w:after="280" w:line="360" w:lineRule="auto"/>
        <w:rPr>
          <w:sz w:val="24"/>
          <w:szCs w:val="24"/>
        </w:rPr>
      </w:pPr>
      <w:r>
        <w:rPr>
          <w:sz w:val="24"/>
          <w:szCs w:val="24"/>
        </w:rPr>
        <w:t xml:space="preserve">There will be no direct compensation to respondents for participating in the survey, however, we will explain the importance of their participation in informing policy and interventions that would benefit their community and the general population. Participants will be reimbursed for any expenses incurred in participating in the research such as transport and time. During longer meetings, meals/snacks will be provided. </w:t>
      </w:r>
    </w:p>
    <w:p w14:paraId="75C8D750" w14:textId="77777777" w:rsidR="00C25F6E" w:rsidRDefault="00332B5A" w:rsidP="00B101C8">
      <w:pPr>
        <w:pStyle w:val="Heading1"/>
        <w:numPr>
          <w:ilvl w:val="0"/>
          <w:numId w:val="0"/>
        </w:numPr>
        <w:spacing w:after="240" w:line="360" w:lineRule="auto"/>
        <w:ind w:left="2160"/>
        <w:rPr>
          <w:sz w:val="24"/>
          <w:szCs w:val="24"/>
        </w:rPr>
      </w:pPr>
      <w:bookmarkStart w:id="30" w:name="_Toc57813135"/>
      <w:r>
        <w:rPr>
          <w:sz w:val="24"/>
          <w:szCs w:val="24"/>
        </w:rPr>
        <w:t>DATA PROCESSING AND ANALYSIS</w:t>
      </w:r>
      <w:bookmarkEnd w:id="30"/>
    </w:p>
    <w:p w14:paraId="34F91FD5" w14:textId="77777777" w:rsidR="00C25F6E" w:rsidRDefault="00332B5A">
      <w:pPr>
        <w:spacing w:after="240" w:line="360" w:lineRule="auto"/>
        <w:rPr>
          <w:sz w:val="24"/>
          <w:szCs w:val="24"/>
        </w:rPr>
      </w:pPr>
      <w:r>
        <w:rPr>
          <w:sz w:val="24"/>
          <w:szCs w:val="24"/>
        </w:rPr>
        <w:t>All project data will be stored in computers or laptops that are password protected. Non-anonymized data will be stored on a secure, password protected folders made accessible only</w:t>
      </w:r>
      <w:r w:rsidR="004C0682">
        <w:rPr>
          <w:sz w:val="24"/>
          <w:szCs w:val="24"/>
        </w:rPr>
        <w:t xml:space="preserve"> to the core research team. Data anonymization and documentation will be done </w:t>
      </w:r>
      <w:r w:rsidR="00684BBB">
        <w:rPr>
          <w:sz w:val="24"/>
          <w:szCs w:val="24"/>
        </w:rPr>
        <w:t>before</w:t>
      </w:r>
      <w:r>
        <w:rPr>
          <w:sz w:val="24"/>
          <w:szCs w:val="24"/>
        </w:rPr>
        <w:t xml:space="preserve"> being made available to other project staff, ensuring the confidentiality of data following collection. </w:t>
      </w:r>
    </w:p>
    <w:p w14:paraId="54470D50" w14:textId="77777777" w:rsidR="00C25F6E" w:rsidRDefault="00332B5A">
      <w:pPr>
        <w:spacing w:after="280" w:line="360" w:lineRule="auto"/>
        <w:rPr>
          <w:b/>
          <w:i/>
          <w:sz w:val="24"/>
          <w:szCs w:val="24"/>
        </w:rPr>
      </w:pPr>
      <w:r>
        <w:rPr>
          <w:b/>
          <w:i/>
          <w:sz w:val="24"/>
          <w:szCs w:val="24"/>
        </w:rPr>
        <w:t>Work Package 1: Barriers and facilitators to development and implementation of healthy food environment and NR-NCD policies in Kenya</w:t>
      </w:r>
    </w:p>
    <w:p w14:paraId="44D69539" w14:textId="77777777" w:rsidR="00C25F6E" w:rsidRDefault="00332B5A">
      <w:pPr>
        <w:spacing w:after="280" w:line="360" w:lineRule="auto"/>
        <w:rPr>
          <w:b/>
          <w:sz w:val="24"/>
          <w:szCs w:val="24"/>
          <w:u w:val="single"/>
        </w:rPr>
      </w:pPr>
      <w:r>
        <w:rPr>
          <w:i/>
          <w:sz w:val="24"/>
          <w:szCs w:val="24"/>
        </w:rPr>
        <w:t>Qualitative interviews</w:t>
      </w:r>
      <w:r>
        <w:rPr>
          <w:sz w:val="24"/>
          <w:szCs w:val="24"/>
        </w:rPr>
        <w:t xml:space="preserve"> will be transcribed verbatim and coded by two research team members using NVivo, applying inductive approaches, thematic analysis on the barriers and facilitators of developing and implementing policies to create a healthy food environment and prevent NR-NCDs. To maintain confidentiality, all names will be reported as pseudonyms and identifying details removed. However, for qualitative narrative reports where quotations are used, sex of participants or discussant may be indicated to improve appreciation of quotations/contexts.</w:t>
      </w:r>
    </w:p>
    <w:p w14:paraId="77277968" w14:textId="77777777" w:rsidR="00C25F6E" w:rsidRDefault="00332B5A">
      <w:pPr>
        <w:spacing w:after="280" w:line="360" w:lineRule="auto"/>
        <w:rPr>
          <w:i/>
          <w:sz w:val="24"/>
          <w:szCs w:val="24"/>
          <w:highlight w:val="white"/>
        </w:rPr>
      </w:pPr>
      <w:r>
        <w:rPr>
          <w:b/>
          <w:i/>
          <w:sz w:val="24"/>
          <w:szCs w:val="24"/>
        </w:rPr>
        <w:t>Work package 2: Frequency and nature of unhealthy food and beverage marketing to children</w:t>
      </w:r>
      <w:r>
        <w:rPr>
          <w:i/>
          <w:sz w:val="24"/>
          <w:szCs w:val="24"/>
          <w:highlight w:val="white"/>
        </w:rPr>
        <w:t xml:space="preserve"> </w:t>
      </w:r>
    </w:p>
    <w:p w14:paraId="4069727B" w14:textId="77777777" w:rsidR="00C25F6E" w:rsidRDefault="00332B5A">
      <w:pPr>
        <w:spacing w:line="360" w:lineRule="auto"/>
        <w:rPr>
          <w:i/>
          <w:sz w:val="24"/>
          <w:szCs w:val="24"/>
        </w:rPr>
      </w:pPr>
      <w:r>
        <w:rPr>
          <w:i/>
          <w:sz w:val="24"/>
          <w:szCs w:val="24"/>
        </w:rPr>
        <w:t>Food advertisement and promotion</w:t>
      </w:r>
    </w:p>
    <w:p w14:paraId="2859C183" w14:textId="77777777" w:rsidR="00C25F6E" w:rsidRDefault="00C25F6E">
      <w:pPr>
        <w:pBdr>
          <w:top w:val="nil"/>
          <w:left w:val="nil"/>
          <w:bottom w:val="nil"/>
          <w:right w:val="nil"/>
          <w:between w:val="nil"/>
        </w:pBdr>
        <w:spacing w:line="360" w:lineRule="auto"/>
        <w:rPr>
          <w:color w:val="000000"/>
          <w:sz w:val="24"/>
          <w:szCs w:val="24"/>
        </w:rPr>
      </w:pPr>
    </w:p>
    <w:p w14:paraId="1661767D" w14:textId="77777777" w:rsidR="00C25F6E" w:rsidRDefault="00332B5A">
      <w:pPr>
        <w:pBdr>
          <w:top w:val="nil"/>
          <w:left w:val="nil"/>
          <w:bottom w:val="nil"/>
          <w:right w:val="nil"/>
          <w:between w:val="nil"/>
        </w:pBdr>
        <w:spacing w:after="280" w:line="360" w:lineRule="auto"/>
        <w:rPr>
          <w:color w:val="000000"/>
          <w:sz w:val="24"/>
          <w:szCs w:val="24"/>
        </w:rPr>
      </w:pPr>
      <w:r>
        <w:rPr>
          <w:color w:val="000000"/>
          <w:sz w:val="24"/>
          <w:szCs w:val="24"/>
        </w:rPr>
        <w:t xml:space="preserve">Advertising, publicity and sales promotions of food to children via Television, and outdoor and indoor advertising within school zones will be analyzed strictly as per INFORMAS’ protocols [10]. For each school, two kinds of data will be generated: one related to the food outlets and advertisements observed, and the foods items provided/sold.  Density of outlets and advertisements will be calculated per 100m2, to enable standardized comparisons within the 250m road network distance. </w:t>
      </w:r>
    </w:p>
    <w:p w14:paraId="340B6038" w14:textId="77777777" w:rsidR="00C25F6E" w:rsidRDefault="00332B5A">
      <w:pPr>
        <w:spacing w:line="360" w:lineRule="auto"/>
        <w:rPr>
          <w:sz w:val="24"/>
          <w:szCs w:val="24"/>
        </w:rPr>
      </w:pPr>
      <w:bookmarkStart w:id="31" w:name="_heading=h.147n2zr" w:colFirst="0" w:colLast="0"/>
      <w:bookmarkEnd w:id="31"/>
      <w:r>
        <w:rPr>
          <w:sz w:val="24"/>
          <w:szCs w:val="24"/>
        </w:rPr>
        <w:t>The content of promotions recorded (by each hour across day; peak viewing or listening times; non-peak viewing or listening times; regulated children’s hours (am and pm); popular children’s programs) will be analyzed in relation to: Mean rate of promotional characters food vs non-food per channel per hour; mean rate of promotional characters (food vs non-food; unhealthy vs healthy food); mean rate of premiums (food vs non-food; unhealthy vs healthy food); proportion of nutrition and health claims that are for ‘unhealthy’ vs ‘healthy’ food); and proportion of food advertisements by major food categories. Frequencies of healthy food/beverage availability will be generated and compared by school level (primary or secondary), Sub County/strata (Rural vs urban, capital city Vs secondary city, informal vs formal settings).</w:t>
      </w:r>
    </w:p>
    <w:p w14:paraId="337710C6" w14:textId="77777777" w:rsidR="00C25F6E" w:rsidRDefault="00C25F6E">
      <w:pPr>
        <w:pBdr>
          <w:top w:val="nil"/>
          <w:left w:val="nil"/>
          <w:bottom w:val="nil"/>
          <w:right w:val="nil"/>
          <w:between w:val="nil"/>
        </w:pBdr>
        <w:spacing w:line="360" w:lineRule="auto"/>
        <w:rPr>
          <w:color w:val="000000"/>
          <w:sz w:val="24"/>
          <w:szCs w:val="24"/>
        </w:rPr>
      </w:pPr>
    </w:p>
    <w:p w14:paraId="79CB39E4" w14:textId="77777777" w:rsidR="00C25F6E" w:rsidRDefault="00332B5A">
      <w:pPr>
        <w:pBdr>
          <w:top w:val="nil"/>
          <w:left w:val="nil"/>
          <w:bottom w:val="nil"/>
          <w:right w:val="nil"/>
          <w:between w:val="nil"/>
        </w:pBdr>
        <w:spacing w:line="360" w:lineRule="auto"/>
        <w:rPr>
          <w:color w:val="000000"/>
          <w:sz w:val="24"/>
          <w:szCs w:val="24"/>
        </w:rPr>
      </w:pPr>
      <w:r>
        <w:rPr>
          <w:color w:val="000000"/>
          <w:sz w:val="24"/>
          <w:szCs w:val="24"/>
        </w:rPr>
        <w:t xml:space="preserve">For in-store marketing assessment, frequencies of all promotional strategies taking place in these outlets/stores will be analyzed, including audiovisuals (music, loudspeakers, and screens with displaying promotional characters), spatial distribution and product placement. </w:t>
      </w:r>
    </w:p>
    <w:p w14:paraId="0478E85A" w14:textId="77777777" w:rsidR="00C25F6E" w:rsidRDefault="00C25F6E">
      <w:pPr>
        <w:pBdr>
          <w:top w:val="nil"/>
          <w:left w:val="nil"/>
          <w:bottom w:val="nil"/>
          <w:right w:val="nil"/>
          <w:between w:val="nil"/>
        </w:pBdr>
        <w:spacing w:line="360" w:lineRule="auto"/>
        <w:rPr>
          <w:color w:val="000000"/>
          <w:sz w:val="24"/>
          <w:szCs w:val="24"/>
        </w:rPr>
      </w:pPr>
    </w:p>
    <w:p w14:paraId="2D767660" w14:textId="77777777" w:rsidR="00C25F6E" w:rsidRDefault="00332B5A">
      <w:pPr>
        <w:pBdr>
          <w:top w:val="nil"/>
          <w:left w:val="nil"/>
          <w:bottom w:val="nil"/>
          <w:right w:val="nil"/>
          <w:between w:val="nil"/>
        </w:pBdr>
        <w:spacing w:line="360" w:lineRule="auto"/>
        <w:rPr>
          <w:color w:val="000000"/>
          <w:sz w:val="24"/>
          <w:szCs w:val="24"/>
        </w:rPr>
      </w:pPr>
      <w:r>
        <w:rPr>
          <w:color w:val="000000"/>
          <w:sz w:val="24"/>
          <w:szCs w:val="24"/>
        </w:rPr>
        <w:t xml:space="preserve">Pictures of all foods will be assessed and categorized using NOVA </w:t>
      </w:r>
      <w:r w:rsidR="00DE59D9">
        <w:rPr>
          <w:color w:val="000000"/>
          <w:sz w:val="24"/>
          <w:szCs w:val="24"/>
        </w:rPr>
        <w:t>system [</w:t>
      </w:r>
      <w:r>
        <w:rPr>
          <w:color w:val="000000"/>
          <w:sz w:val="24"/>
          <w:szCs w:val="24"/>
        </w:rPr>
        <w:t xml:space="preserve">54] and the food-based approach (core, non-core, and miscellaneous) developed by </w:t>
      </w:r>
      <w:r w:rsidR="00DE59D9">
        <w:rPr>
          <w:color w:val="000000"/>
          <w:sz w:val="24"/>
          <w:szCs w:val="24"/>
        </w:rPr>
        <w:t>INFORMAS [</w:t>
      </w:r>
      <w:r>
        <w:rPr>
          <w:color w:val="000000"/>
          <w:sz w:val="24"/>
          <w:szCs w:val="24"/>
        </w:rPr>
        <w:t>49].</w:t>
      </w:r>
    </w:p>
    <w:p w14:paraId="34A804C3" w14:textId="77777777" w:rsidR="00C25F6E" w:rsidRDefault="00332B5A">
      <w:pPr>
        <w:pBdr>
          <w:top w:val="nil"/>
          <w:left w:val="nil"/>
          <w:bottom w:val="nil"/>
          <w:right w:val="nil"/>
          <w:between w:val="nil"/>
        </w:pBdr>
        <w:spacing w:after="280" w:line="360" w:lineRule="auto"/>
        <w:rPr>
          <w:color w:val="000000"/>
          <w:sz w:val="24"/>
          <w:szCs w:val="24"/>
        </w:rPr>
      </w:pPr>
      <w:r>
        <w:rPr>
          <w:color w:val="000000"/>
          <w:sz w:val="24"/>
          <w:szCs w:val="24"/>
        </w:rPr>
        <w:t xml:space="preserve">Frequency tabulations of post-shopping exit interview data detailing overall shopping experience in the store, whether they did prior planning for the shopping at home; whether they bought any food or drink not previously contemplated; the promotions they remember from the store will be generated. Frequency distribution of products purchased during the store visit, and by promotion will be generated. </w:t>
      </w:r>
    </w:p>
    <w:p w14:paraId="2CCB760C" w14:textId="77777777" w:rsidR="00C25F6E" w:rsidRDefault="00332B5A">
      <w:pPr>
        <w:spacing w:after="280" w:line="360" w:lineRule="auto"/>
        <w:rPr>
          <w:sz w:val="24"/>
          <w:szCs w:val="24"/>
        </w:rPr>
      </w:pPr>
      <w:bookmarkStart w:id="32" w:name="_heading=h.3o7alnk" w:colFirst="0" w:colLast="0"/>
      <w:bookmarkEnd w:id="32"/>
      <w:r>
        <w:rPr>
          <w:sz w:val="24"/>
          <w:szCs w:val="24"/>
        </w:rPr>
        <w:t xml:space="preserve">Further, bivariate and multivariable analyses will be done.  Pearson Chi- squared will be used to compare categorical variables in different schools’ categories (i.e., primary or secondary, urban or rural, formal or informal), or relationship between the type of advertising (indoor/outdoor), proximity to schools (&lt;250m; &lt;100m) and the quality of the products (healthy vs. less healthy) or to compare healthiness of foods by location, or by the above-mentioned comparators. A multivariable analysis of the main factors predicting study outcomes (e.g. the number of adverts around schools) will be estimated. Poisson regression models will be used to compare the number of outlets, and negative binomial regression model for the number of adverts observed in/around schools. A multivariable logistic regression model will be constructed to analyze the probability of compliance of a food advert depending on various environmental, sub-county or community factors. </w:t>
      </w:r>
    </w:p>
    <w:p w14:paraId="147C6F99" w14:textId="77777777" w:rsidR="00C25F6E" w:rsidRDefault="00332B5A">
      <w:pPr>
        <w:spacing w:after="280" w:line="360" w:lineRule="auto"/>
        <w:rPr>
          <w:i/>
          <w:sz w:val="24"/>
          <w:szCs w:val="24"/>
        </w:rPr>
      </w:pPr>
      <w:bookmarkStart w:id="33" w:name="_heading=h.23ckvvd" w:colFirst="0" w:colLast="0"/>
      <w:bookmarkEnd w:id="33"/>
      <w:r>
        <w:rPr>
          <w:i/>
          <w:sz w:val="24"/>
          <w:szCs w:val="24"/>
        </w:rPr>
        <w:t xml:space="preserve">Analysis of GIS data </w:t>
      </w:r>
    </w:p>
    <w:p w14:paraId="04D1EDC5" w14:textId="77777777" w:rsidR="00C25F6E" w:rsidRDefault="00332B5A">
      <w:pPr>
        <w:spacing w:line="360" w:lineRule="auto"/>
        <w:rPr>
          <w:sz w:val="24"/>
          <w:szCs w:val="24"/>
        </w:rPr>
      </w:pPr>
      <w:r>
        <w:rPr>
          <w:sz w:val="24"/>
          <w:szCs w:val="24"/>
        </w:rPr>
        <w:t xml:space="preserve">ArcGIS desktop software will be used to </w:t>
      </w:r>
      <w:r w:rsidR="00684BBB">
        <w:rPr>
          <w:sz w:val="24"/>
          <w:szCs w:val="24"/>
        </w:rPr>
        <w:t>analyze</w:t>
      </w:r>
      <w:r>
        <w:rPr>
          <w:sz w:val="24"/>
          <w:szCs w:val="24"/>
        </w:rPr>
        <w:t xml:space="preserve"> spatial data and generate maps. Availability of various categories of products/adverts will be compared cartographically. Thus, the total number of food outlets and adverts within a 250 and 100m distance around rounds in each school will be mapped. The maps will be produced to help understand how the food environment varies spatially in our study locations. Also, to be mapped for each district and for pooled data, will be the descriptive data of frequency of food/beverage adverts, size of food advert, setting of adverts, type of advert, product type, and location of adverts or food provided/sold within the schools. Geographically weighted regression (GWR) technique will be used to model the local relationships between the predictor factors (e.g. rurality/urbanity, formal/ informal, demographic factors; physical environment characteristics, type of school, roll size (number of student in the school), sub/county type, poverty incidence etc. and the outcomes of interest - intensity of outlets/adverts within 500m radius.</w:t>
      </w:r>
    </w:p>
    <w:p w14:paraId="049B3FFD" w14:textId="77777777" w:rsidR="00C25F6E" w:rsidRDefault="00C25F6E">
      <w:pPr>
        <w:spacing w:line="360" w:lineRule="auto"/>
        <w:rPr>
          <w:sz w:val="24"/>
          <w:szCs w:val="24"/>
        </w:rPr>
      </w:pPr>
    </w:p>
    <w:p w14:paraId="52F280D6" w14:textId="77777777" w:rsidR="00C25F6E" w:rsidRDefault="00332B5A">
      <w:pPr>
        <w:spacing w:after="280" w:line="360" w:lineRule="auto"/>
        <w:rPr>
          <w:sz w:val="24"/>
          <w:szCs w:val="24"/>
        </w:rPr>
      </w:pPr>
      <w:r>
        <w:rPr>
          <w:i/>
          <w:sz w:val="24"/>
          <w:szCs w:val="24"/>
        </w:rPr>
        <w:t>Qualitative data</w:t>
      </w:r>
      <w:r>
        <w:rPr>
          <w:sz w:val="24"/>
          <w:szCs w:val="24"/>
        </w:rPr>
        <w:t xml:space="preserve"> </w:t>
      </w:r>
    </w:p>
    <w:p w14:paraId="3C4566DC" w14:textId="77777777" w:rsidR="00C25F6E" w:rsidRDefault="00332B5A">
      <w:pPr>
        <w:spacing w:after="280" w:line="360" w:lineRule="auto"/>
        <w:rPr>
          <w:sz w:val="24"/>
          <w:szCs w:val="24"/>
        </w:rPr>
      </w:pPr>
      <w:r>
        <w:rPr>
          <w:sz w:val="24"/>
          <w:szCs w:val="24"/>
        </w:rPr>
        <w:t xml:space="preserve">Data from the in-depth and key informant interviews, focus group discussions will be transcribed verbatim, and coded by two research team members using NVivo, applying inductive approaches, thematic analysis and techniques from the constant comparative method. The themes for the analysis will be guided by the research questions and interview guides as detailed in WP 2. To maintain confidentiality, all names will be reported as pseudonyms and identifying details removed. However, for qualitative narrative reports where quotations are used, sex of participants or discussant may be indicated to improve appreciation of quotations/contexts. </w:t>
      </w:r>
    </w:p>
    <w:p w14:paraId="4D87ECF3" w14:textId="77777777" w:rsidR="00C25F6E" w:rsidRDefault="00332B5A">
      <w:pPr>
        <w:spacing w:after="280" w:line="360" w:lineRule="auto"/>
        <w:rPr>
          <w:b/>
          <w:i/>
          <w:sz w:val="24"/>
          <w:szCs w:val="24"/>
        </w:rPr>
      </w:pPr>
      <w:r>
        <w:rPr>
          <w:b/>
          <w:i/>
          <w:sz w:val="24"/>
          <w:szCs w:val="24"/>
        </w:rPr>
        <w:t xml:space="preserve">Work Package 3: The economic burden of NR-NCDs </w:t>
      </w:r>
    </w:p>
    <w:p w14:paraId="7299F6BF" w14:textId="77777777" w:rsidR="00C25F6E" w:rsidRDefault="00332B5A">
      <w:pPr>
        <w:spacing w:line="360" w:lineRule="auto"/>
        <w:ind w:right="0"/>
        <w:rPr>
          <w:i/>
          <w:sz w:val="24"/>
          <w:szCs w:val="24"/>
        </w:rPr>
      </w:pPr>
      <w:r>
        <w:rPr>
          <w:i/>
          <w:sz w:val="24"/>
          <w:szCs w:val="24"/>
        </w:rPr>
        <w:t>Qualitative interviews</w:t>
      </w:r>
    </w:p>
    <w:p w14:paraId="179C00BD" w14:textId="77777777" w:rsidR="00C25F6E" w:rsidRDefault="00332B5A">
      <w:pPr>
        <w:spacing w:line="360" w:lineRule="auto"/>
        <w:ind w:right="0"/>
        <w:rPr>
          <w:sz w:val="24"/>
          <w:szCs w:val="24"/>
          <w:highlight w:val="white"/>
        </w:rPr>
      </w:pPr>
      <w:r>
        <w:rPr>
          <w:sz w:val="24"/>
          <w:szCs w:val="24"/>
        </w:rPr>
        <w:t xml:space="preserve">A thematic data-analysis approach will be applied, </w:t>
      </w:r>
      <w:r>
        <w:rPr>
          <w:sz w:val="24"/>
          <w:szCs w:val="24"/>
          <w:highlight w:val="white"/>
        </w:rPr>
        <w:t>on extract information from the interviews relevant to the development of the cost-of-illness model. Themes for the analysis will be guided by the interview questions as detailed in WP 3.</w:t>
      </w:r>
    </w:p>
    <w:p w14:paraId="56D5162B" w14:textId="77777777" w:rsidR="00C25F6E" w:rsidRDefault="00C25F6E">
      <w:pPr>
        <w:spacing w:line="360" w:lineRule="auto"/>
        <w:ind w:right="0"/>
        <w:rPr>
          <w:b/>
          <w:sz w:val="24"/>
          <w:szCs w:val="24"/>
          <w:highlight w:val="white"/>
        </w:rPr>
      </w:pPr>
    </w:p>
    <w:p w14:paraId="47C062B6" w14:textId="77777777" w:rsidR="00C25F6E" w:rsidRDefault="00332B5A">
      <w:pPr>
        <w:spacing w:line="360" w:lineRule="auto"/>
        <w:ind w:right="0"/>
        <w:rPr>
          <w:i/>
          <w:sz w:val="24"/>
          <w:szCs w:val="24"/>
          <w:highlight w:val="white"/>
        </w:rPr>
      </w:pPr>
      <w:r>
        <w:rPr>
          <w:i/>
          <w:sz w:val="24"/>
          <w:szCs w:val="24"/>
          <w:highlight w:val="white"/>
        </w:rPr>
        <w:t>Secondary data</w:t>
      </w:r>
    </w:p>
    <w:p w14:paraId="3A97B9F5" w14:textId="77777777" w:rsidR="00C25F6E" w:rsidRDefault="00332B5A">
      <w:pPr>
        <w:spacing w:line="360" w:lineRule="auto"/>
        <w:ind w:right="0"/>
        <w:rPr>
          <w:sz w:val="24"/>
          <w:szCs w:val="24"/>
        </w:rPr>
      </w:pPr>
      <w:r>
        <w:rPr>
          <w:sz w:val="24"/>
          <w:szCs w:val="24"/>
        </w:rPr>
        <w:t>Secondary data collected for the cost of illness calculation will be managed and analyzed using Microsoft Excel. As previously mentioned, the cost items to include in the cost-of-illness model will depend on the analytical perspective selected i.e. either healthcare perspective, payer perspective, or societal perspective. Cost components will include those of treatment and management of the selected NCDs and those of complications. For example, direct costs related to the treatment and management will include the total annual cost of medication and equipment, the total annual cost of tests, annual cost associated with the diagnosis and treatment (including costs of outpatient consultation and hospitalization), and direct non-health care costs such as transportation and time. Indirect costs will include productivity losses and time spent by family and visitors attending patients.</w:t>
      </w:r>
      <w:r>
        <w:t xml:space="preserve"> </w:t>
      </w:r>
      <w:r>
        <w:rPr>
          <w:sz w:val="24"/>
          <w:szCs w:val="24"/>
        </w:rPr>
        <w:t xml:space="preserve">The same will apply in estimating the costs of complications. Costing analysis will follow a bottom-up approach. </w:t>
      </w:r>
    </w:p>
    <w:p w14:paraId="69C5BDAC" w14:textId="77777777" w:rsidR="00C25F6E" w:rsidRDefault="00332B5A">
      <w:pPr>
        <w:spacing w:line="360" w:lineRule="auto"/>
        <w:ind w:right="0"/>
        <w:rPr>
          <w:sz w:val="24"/>
          <w:szCs w:val="24"/>
          <w:highlight w:val="white"/>
        </w:rPr>
      </w:pPr>
      <w:r>
        <w:rPr>
          <w:sz w:val="24"/>
          <w:szCs w:val="24"/>
        </w:rPr>
        <w:t xml:space="preserve">The first step will be to measure and quantify the health inputs employed and the second step will be to estimate the unit costs of the inputs used to produce and confer specific medical and health care services [62]. The total costs will be obtained by multiplication of unit costs by the quantities used. If data allows, total and unit costs will be stratified by gender, age, disease severity, and sector (i.e. public, private-for-profit, and private not for profit). The base year will be 2021 and cost estimates will be expressed in 2021 Kenyan Shillings and US dollars. Researchers will take responsibility for the write up of the results. </w:t>
      </w:r>
    </w:p>
    <w:p w14:paraId="620A6F3C" w14:textId="77777777" w:rsidR="00C25F6E" w:rsidRDefault="00C25F6E">
      <w:pPr>
        <w:spacing w:line="360" w:lineRule="auto"/>
        <w:ind w:right="0"/>
        <w:rPr>
          <w:sz w:val="24"/>
          <w:szCs w:val="24"/>
        </w:rPr>
      </w:pPr>
    </w:p>
    <w:p w14:paraId="455A4563" w14:textId="77777777" w:rsidR="00C25F6E" w:rsidRDefault="00332B5A">
      <w:pPr>
        <w:spacing w:line="360" w:lineRule="auto"/>
        <w:rPr>
          <w:b/>
          <w:i/>
          <w:sz w:val="24"/>
          <w:szCs w:val="24"/>
        </w:rPr>
      </w:pPr>
      <w:r>
        <w:rPr>
          <w:b/>
          <w:i/>
          <w:sz w:val="24"/>
          <w:szCs w:val="24"/>
        </w:rPr>
        <w:t>Work Package 4: Assess the political and legal feasibility of priority interventions</w:t>
      </w:r>
    </w:p>
    <w:p w14:paraId="3324B2B8" w14:textId="77777777" w:rsidR="00C25F6E" w:rsidRDefault="00C25F6E">
      <w:pPr>
        <w:spacing w:line="360" w:lineRule="auto"/>
        <w:rPr>
          <w:b/>
          <w:i/>
          <w:sz w:val="24"/>
          <w:szCs w:val="24"/>
        </w:rPr>
      </w:pPr>
    </w:p>
    <w:p w14:paraId="21E908D3" w14:textId="77777777" w:rsidR="00C25F6E" w:rsidRDefault="00332B5A">
      <w:pPr>
        <w:spacing w:after="280" w:line="360" w:lineRule="auto"/>
        <w:rPr>
          <w:sz w:val="24"/>
          <w:szCs w:val="24"/>
        </w:rPr>
      </w:pPr>
      <w:r>
        <w:rPr>
          <w:i/>
          <w:sz w:val="24"/>
          <w:szCs w:val="24"/>
        </w:rPr>
        <w:t>Desktop review</w:t>
      </w:r>
    </w:p>
    <w:p w14:paraId="0404412D" w14:textId="77777777" w:rsidR="00C25F6E" w:rsidRDefault="00332B5A">
      <w:pPr>
        <w:spacing w:after="280" w:line="360" w:lineRule="auto"/>
        <w:rPr>
          <w:sz w:val="24"/>
          <w:szCs w:val="24"/>
        </w:rPr>
      </w:pPr>
      <w:r>
        <w:rPr>
          <w:sz w:val="24"/>
          <w:szCs w:val="24"/>
        </w:rPr>
        <w:t xml:space="preserve">data will be coded using predetermined themes based on the FELIP and other study frameworks with reference to our research question, and our analysis will focus on what, specifically, legal mechanisms exist to adopt the priority intervention as well as what the legal barriers and facilitators are to the adoption of the intervention. </w:t>
      </w:r>
    </w:p>
    <w:p w14:paraId="32450981" w14:textId="77777777" w:rsidR="00C25F6E" w:rsidRDefault="00332B5A">
      <w:pPr>
        <w:spacing w:after="280" w:line="360" w:lineRule="auto"/>
        <w:rPr>
          <w:i/>
          <w:sz w:val="24"/>
          <w:szCs w:val="24"/>
        </w:rPr>
      </w:pPr>
      <w:r>
        <w:rPr>
          <w:i/>
          <w:sz w:val="24"/>
          <w:szCs w:val="24"/>
        </w:rPr>
        <w:t>Qualitative interviews</w:t>
      </w:r>
    </w:p>
    <w:p w14:paraId="1D8A6F82" w14:textId="77777777" w:rsidR="00C25F6E" w:rsidRDefault="00332B5A">
      <w:pPr>
        <w:spacing w:after="280" w:line="360" w:lineRule="auto"/>
        <w:rPr>
          <w:sz w:val="24"/>
          <w:szCs w:val="24"/>
        </w:rPr>
      </w:pPr>
      <w:r>
        <w:rPr>
          <w:sz w:val="24"/>
          <w:szCs w:val="24"/>
        </w:rPr>
        <w:t>The interview schedule will focus on understanding opportunities to adopt the priority interventions, the acceptability of the intervention, as well as the administrative feasibility of implementing the policies, and will be tailored to the expertise of the interviewee. The questions were developed based on the Pomeranz approach and FELIP framework. Throughout data collection, interview findings will be analyzed using an iterative approach to identify relevant additional interview questions and new potential interviewees. The data will be coded using pre-determined themes based on the study frameworks with reference to our research question, and our analysis will focus on the acceptability and feasibility of the proposed intervention. Additional codes will be identified based on themes emerging from the data. After the coding, mind-maps will be used to explore how codes cluster or co-occur across the interviews. Data management and coding will be assisted by the MAXQDA and Nvivo softwares.</w:t>
      </w:r>
    </w:p>
    <w:p w14:paraId="62E4994E" w14:textId="77777777" w:rsidR="00C25F6E" w:rsidRDefault="00332B5A" w:rsidP="004C0682">
      <w:pPr>
        <w:pStyle w:val="Heading1"/>
        <w:numPr>
          <w:ilvl w:val="0"/>
          <w:numId w:val="0"/>
        </w:numPr>
        <w:spacing w:after="280" w:line="360" w:lineRule="auto"/>
        <w:ind w:left="2160" w:hanging="360"/>
        <w:rPr>
          <w:sz w:val="24"/>
          <w:szCs w:val="24"/>
        </w:rPr>
      </w:pPr>
      <w:bookmarkStart w:id="34" w:name="_Toc57813136"/>
      <w:r>
        <w:rPr>
          <w:sz w:val="24"/>
          <w:szCs w:val="24"/>
        </w:rPr>
        <w:t>PLANS FOR COMMUNICATING THE FINDINGS OF THE STUDY</w:t>
      </w:r>
      <w:bookmarkEnd w:id="34"/>
    </w:p>
    <w:p w14:paraId="76DA1F52" w14:textId="77777777" w:rsidR="00C25F6E" w:rsidRDefault="00332B5A">
      <w:pPr>
        <w:spacing w:line="360" w:lineRule="auto"/>
        <w:rPr>
          <w:i/>
          <w:sz w:val="24"/>
          <w:szCs w:val="24"/>
        </w:rPr>
      </w:pPr>
      <w:r>
        <w:rPr>
          <w:i/>
          <w:sz w:val="24"/>
          <w:szCs w:val="24"/>
        </w:rPr>
        <w:t>Research outputs</w:t>
      </w:r>
    </w:p>
    <w:p w14:paraId="28F092C3" w14:textId="77777777" w:rsidR="00C25F6E" w:rsidRDefault="00332B5A">
      <w:pPr>
        <w:spacing w:line="360" w:lineRule="auto"/>
        <w:rPr>
          <w:sz w:val="24"/>
          <w:szCs w:val="24"/>
        </w:rPr>
      </w:pPr>
      <w:r>
        <w:rPr>
          <w:sz w:val="24"/>
          <w:szCs w:val="24"/>
        </w:rPr>
        <w:t>The main research outputs emanating from this study will include: i) open access peer reviewed publications; ii) lay publications such as opinion pieces and blogs published in local and international media, iii) conference presentations; iv) policy briefs; v) project reports; and vi) dissemination workshops.</w:t>
      </w:r>
    </w:p>
    <w:p w14:paraId="303B13FD" w14:textId="77777777" w:rsidR="00C25F6E" w:rsidRDefault="00C25F6E">
      <w:pPr>
        <w:spacing w:line="360" w:lineRule="auto"/>
        <w:rPr>
          <w:sz w:val="24"/>
          <w:szCs w:val="24"/>
        </w:rPr>
      </w:pPr>
    </w:p>
    <w:p w14:paraId="657A9FE2" w14:textId="77777777" w:rsidR="00C25F6E" w:rsidRDefault="00332B5A">
      <w:pPr>
        <w:spacing w:line="360" w:lineRule="auto"/>
        <w:rPr>
          <w:i/>
          <w:sz w:val="24"/>
          <w:szCs w:val="24"/>
        </w:rPr>
      </w:pPr>
      <w:r>
        <w:rPr>
          <w:i/>
          <w:sz w:val="24"/>
          <w:szCs w:val="24"/>
        </w:rPr>
        <w:t>Dissemination and engagement strategies</w:t>
      </w:r>
    </w:p>
    <w:p w14:paraId="2C548C2D" w14:textId="77777777" w:rsidR="00C25F6E" w:rsidRDefault="00332B5A">
      <w:pPr>
        <w:spacing w:line="360" w:lineRule="auto"/>
        <w:rPr>
          <w:sz w:val="24"/>
          <w:szCs w:val="24"/>
        </w:rPr>
      </w:pPr>
      <w:r>
        <w:rPr>
          <w:sz w:val="24"/>
          <w:szCs w:val="24"/>
        </w:rPr>
        <w:t xml:space="preserve">Policy dialogues will be conducted in tandem with the other activities over the project life cycle (36 months). The dissemination of project findings will mainly be through a dissemination workshop and dissemination materials (research outputs) mentioned previously. The target audience will be: </w:t>
      </w:r>
      <w:r>
        <w:rPr>
          <w:b/>
          <w:i/>
          <w:sz w:val="24"/>
          <w:szCs w:val="24"/>
        </w:rPr>
        <w:t>policy makers</w:t>
      </w:r>
      <w:r>
        <w:rPr>
          <w:sz w:val="24"/>
          <w:szCs w:val="24"/>
        </w:rPr>
        <w:t xml:space="preserve"> at regional, national and international levels such as Ministries of Health, WHO, UNICEF; </w:t>
      </w:r>
      <w:r>
        <w:rPr>
          <w:b/>
          <w:i/>
          <w:sz w:val="24"/>
          <w:szCs w:val="24"/>
        </w:rPr>
        <w:t>scientists</w:t>
      </w:r>
      <w:r>
        <w:rPr>
          <w:sz w:val="24"/>
          <w:szCs w:val="24"/>
        </w:rPr>
        <w:t xml:space="preserve"> especially in food environment research and public health physicians undertaking interested in NCDs</w:t>
      </w:r>
      <w:r>
        <w:rPr>
          <w:b/>
          <w:i/>
          <w:sz w:val="24"/>
          <w:szCs w:val="24"/>
        </w:rPr>
        <w:t>; professional organizations</w:t>
      </w:r>
      <w:r>
        <w:rPr>
          <w:sz w:val="24"/>
          <w:szCs w:val="24"/>
        </w:rPr>
        <w:t xml:space="preserve"> such as, East African NCD alliance and African Nutrition Society; </w:t>
      </w:r>
      <w:r>
        <w:rPr>
          <w:b/>
          <w:i/>
          <w:sz w:val="24"/>
          <w:szCs w:val="24"/>
        </w:rPr>
        <w:t>community-based organizations and civil society</w:t>
      </w:r>
      <w:r>
        <w:rPr>
          <w:i/>
          <w:sz w:val="24"/>
          <w:szCs w:val="24"/>
        </w:rPr>
        <w:t xml:space="preserve"> </w:t>
      </w:r>
      <w:r>
        <w:rPr>
          <w:sz w:val="24"/>
          <w:szCs w:val="24"/>
        </w:rPr>
        <w:t xml:space="preserve">such as consumer protection organizations. </w:t>
      </w:r>
    </w:p>
    <w:p w14:paraId="4292637A" w14:textId="77777777" w:rsidR="00C25F6E" w:rsidRDefault="00C25F6E">
      <w:pPr>
        <w:spacing w:line="360" w:lineRule="auto"/>
        <w:rPr>
          <w:sz w:val="24"/>
          <w:szCs w:val="24"/>
        </w:rPr>
      </w:pPr>
    </w:p>
    <w:p w14:paraId="04FF23F4" w14:textId="77777777" w:rsidR="00C25F6E" w:rsidRDefault="00332B5A">
      <w:pPr>
        <w:spacing w:line="360" w:lineRule="auto"/>
        <w:rPr>
          <w:i/>
          <w:sz w:val="24"/>
          <w:szCs w:val="24"/>
        </w:rPr>
      </w:pPr>
      <w:r>
        <w:rPr>
          <w:i/>
          <w:sz w:val="24"/>
          <w:szCs w:val="24"/>
        </w:rPr>
        <w:t xml:space="preserve">Research outcomes </w:t>
      </w:r>
    </w:p>
    <w:p w14:paraId="4B12F8F1" w14:textId="77777777" w:rsidR="00C25F6E" w:rsidRDefault="00332B5A">
      <w:pPr>
        <w:spacing w:line="360" w:lineRule="auto"/>
        <w:rPr>
          <w:i/>
          <w:sz w:val="24"/>
          <w:szCs w:val="24"/>
        </w:rPr>
      </w:pPr>
      <w:r>
        <w:rPr>
          <w:sz w:val="24"/>
          <w:szCs w:val="24"/>
        </w:rPr>
        <w:t>The overarching goal of this project is to measure, monitor, and identify public sector actions that create healthy food environments. This is to ensure government and private sector accountability to increase healthy foods and reduce obesity and NR- NCDs. We anticipate generating context-specific outcomes with respect to each work package, including:</w:t>
      </w:r>
    </w:p>
    <w:p w14:paraId="31E52352" w14:textId="77777777" w:rsidR="00C25F6E" w:rsidRDefault="00332B5A">
      <w:pPr>
        <w:numPr>
          <w:ilvl w:val="0"/>
          <w:numId w:val="11"/>
        </w:numPr>
        <w:pBdr>
          <w:top w:val="nil"/>
          <w:left w:val="nil"/>
          <w:bottom w:val="nil"/>
          <w:right w:val="nil"/>
          <w:between w:val="nil"/>
        </w:pBdr>
        <w:spacing w:line="360" w:lineRule="auto"/>
        <w:rPr>
          <w:color w:val="000000"/>
          <w:sz w:val="24"/>
          <w:szCs w:val="24"/>
        </w:rPr>
      </w:pPr>
      <w:r>
        <w:rPr>
          <w:color w:val="000000"/>
          <w:sz w:val="24"/>
          <w:szCs w:val="24"/>
        </w:rPr>
        <w:t>Increased understanding of the policies available, stage of development and implementation of policies and existing gaps in implementation for healthy food environment policies and priority recommendations for action;</w:t>
      </w:r>
    </w:p>
    <w:p w14:paraId="3E88DE9A" w14:textId="77777777" w:rsidR="00C25F6E" w:rsidRDefault="00332B5A">
      <w:pPr>
        <w:numPr>
          <w:ilvl w:val="0"/>
          <w:numId w:val="11"/>
        </w:numPr>
        <w:pBdr>
          <w:top w:val="nil"/>
          <w:left w:val="nil"/>
          <w:bottom w:val="nil"/>
          <w:right w:val="nil"/>
          <w:between w:val="nil"/>
        </w:pBdr>
        <w:spacing w:line="360" w:lineRule="auto"/>
        <w:rPr>
          <w:color w:val="000000"/>
          <w:sz w:val="24"/>
          <w:szCs w:val="24"/>
        </w:rPr>
      </w:pPr>
      <w:r>
        <w:rPr>
          <w:color w:val="000000"/>
          <w:sz w:val="24"/>
          <w:szCs w:val="24"/>
        </w:rPr>
        <w:t>Barriers to and facilitators of implementation of food related policies identified;</w:t>
      </w:r>
    </w:p>
    <w:p w14:paraId="23D07D4F" w14:textId="77777777" w:rsidR="00C25F6E" w:rsidRDefault="00332B5A">
      <w:pPr>
        <w:numPr>
          <w:ilvl w:val="0"/>
          <w:numId w:val="11"/>
        </w:numPr>
        <w:pBdr>
          <w:top w:val="nil"/>
          <w:left w:val="nil"/>
          <w:bottom w:val="nil"/>
          <w:right w:val="nil"/>
          <w:between w:val="nil"/>
        </w:pBdr>
        <w:spacing w:line="360" w:lineRule="auto"/>
        <w:rPr>
          <w:color w:val="000000"/>
          <w:sz w:val="24"/>
          <w:szCs w:val="24"/>
        </w:rPr>
      </w:pPr>
      <w:r>
        <w:rPr>
          <w:color w:val="000000"/>
          <w:sz w:val="24"/>
          <w:szCs w:val="24"/>
        </w:rPr>
        <w:t xml:space="preserve">Improved capacity of researchers for country-led research on healthy food environment; </w:t>
      </w:r>
    </w:p>
    <w:p w14:paraId="1063FE7E" w14:textId="77777777" w:rsidR="00C25F6E" w:rsidRDefault="00332B5A">
      <w:pPr>
        <w:numPr>
          <w:ilvl w:val="0"/>
          <w:numId w:val="11"/>
        </w:numPr>
        <w:pBdr>
          <w:top w:val="nil"/>
          <w:left w:val="nil"/>
          <w:bottom w:val="nil"/>
          <w:right w:val="nil"/>
          <w:between w:val="nil"/>
        </w:pBdr>
        <w:spacing w:line="360" w:lineRule="auto"/>
        <w:rPr>
          <w:color w:val="000000"/>
          <w:sz w:val="24"/>
          <w:szCs w:val="24"/>
        </w:rPr>
      </w:pPr>
      <w:r>
        <w:rPr>
          <w:color w:val="000000"/>
          <w:sz w:val="24"/>
          <w:szCs w:val="24"/>
        </w:rPr>
        <w:t xml:space="preserve">Improved understanding of the economic consequences of NR-NCDs; </w:t>
      </w:r>
    </w:p>
    <w:p w14:paraId="6726E37D" w14:textId="77777777" w:rsidR="00C25F6E" w:rsidRDefault="00332B5A">
      <w:pPr>
        <w:numPr>
          <w:ilvl w:val="0"/>
          <w:numId w:val="11"/>
        </w:numPr>
        <w:pBdr>
          <w:top w:val="nil"/>
          <w:left w:val="nil"/>
          <w:bottom w:val="nil"/>
          <w:right w:val="nil"/>
          <w:between w:val="nil"/>
        </w:pBdr>
        <w:spacing w:line="360" w:lineRule="auto"/>
        <w:rPr>
          <w:color w:val="000000"/>
          <w:sz w:val="24"/>
          <w:szCs w:val="24"/>
        </w:rPr>
      </w:pPr>
      <w:r>
        <w:rPr>
          <w:color w:val="000000"/>
          <w:sz w:val="24"/>
          <w:szCs w:val="24"/>
        </w:rPr>
        <w:t xml:space="preserve">Locally generated economic evidence to support policy action to promote healthy diets;  </w:t>
      </w:r>
    </w:p>
    <w:p w14:paraId="59F229B2" w14:textId="77777777" w:rsidR="00C25F6E" w:rsidRDefault="00332B5A">
      <w:pPr>
        <w:numPr>
          <w:ilvl w:val="0"/>
          <w:numId w:val="11"/>
        </w:numPr>
        <w:pBdr>
          <w:top w:val="nil"/>
          <w:left w:val="nil"/>
          <w:bottom w:val="nil"/>
          <w:right w:val="nil"/>
          <w:between w:val="nil"/>
        </w:pBdr>
        <w:spacing w:line="360" w:lineRule="auto"/>
        <w:rPr>
          <w:color w:val="000000"/>
          <w:sz w:val="24"/>
          <w:szCs w:val="24"/>
        </w:rPr>
      </w:pPr>
      <w:r>
        <w:rPr>
          <w:color w:val="000000"/>
          <w:sz w:val="24"/>
          <w:szCs w:val="24"/>
        </w:rPr>
        <w:t xml:space="preserve">Improved understanding of the law making process and the role of key individuals; </w:t>
      </w:r>
    </w:p>
    <w:p w14:paraId="3A367219" w14:textId="77777777" w:rsidR="00C25F6E" w:rsidRDefault="00332B5A">
      <w:pPr>
        <w:numPr>
          <w:ilvl w:val="0"/>
          <w:numId w:val="11"/>
        </w:numPr>
        <w:pBdr>
          <w:top w:val="nil"/>
          <w:left w:val="nil"/>
          <w:bottom w:val="nil"/>
          <w:right w:val="nil"/>
          <w:between w:val="nil"/>
        </w:pBdr>
        <w:spacing w:line="360" w:lineRule="auto"/>
        <w:rPr>
          <w:color w:val="000000"/>
          <w:sz w:val="24"/>
          <w:szCs w:val="24"/>
        </w:rPr>
      </w:pPr>
      <w:r>
        <w:rPr>
          <w:color w:val="000000"/>
          <w:sz w:val="24"/>
          <w:szCs w:val="24"/>
        </w:rPr>
        <w:t xml:space="preserve">Improved understanding of the pathways and potential mechanisms for the adoption of priority interventions; </w:t>
      </w:r>
    </w:p>
    <w:p w14:paraId="55C3FA27" w14:textId="77777777" w:rsidR="00C25F6E" w:rsidRDefault="00332B5A">
      <w:pPr>
        <w:numPr>
          <w:ilvl w:val="0"/>
          <w:numId w:val="11"/>
        </w:numPr>
        <w:pBdr>
          <w:top w:val="nil"/>
          <w:left w:val="nil"/>
          <w:bottom w:val="nil"/>
          <w:right w:val="nil"/>
          <w:between w:val="nil"/>
        </w:pBdr>
        <w:spacing w:after="280" w:line="360" w:lineRule="auto"/>
        <w:rPr>
          <w:color w:val="000000"/>
          <w:sz w:val="24"/>
          <w:szCs w:val="24"/>
        </w:rPr>
      </w:pPr>
      <w:r>
        <w:rPr>
          <w:color w:val="000000"/>
          <w:sz w:val="24"/>
          <w:szCs w:val="24"/>
        </w:rPr>
        <w:t>Improved understanding of the potentially legal and political barriers to adoption and implementation of interventions</w:t>
      </w:r>
    </w:p>
    <w:p w14:paraId="5A609889" w14:textId="77777777" w:rsidR="00C25F6E" w:rsidRDefault="00332B5A">
      <w:pPr>
        <w:spacing w:line="360" w:lineRule="auto"/>
        <w:ind w:left="360"/>
        <w:rPr>
          <w:i/>
          <w:sz w:val="24"/>
          <w:szCs w:val="24"/>
        </w:rPr>
      </w:pPr>
      <w:r>
        <w:rPr>
          <w:i/>
          <w:sz w:val="24"/>
          <w:szCs w:val="24"/>
        </w:rPr>
        <w:t>Policy implications</w:t>
      </w:r>
    </w:p>
    <w:p w14:paraId="46C8AEF7" w14:textId="77777777" w:rsidR="00C25F6E" w:rsidRDefault="00332B5A">
      <w:pPr>
        <w:spacing w:line="360" w:lineRule="auto"/>
        <w:rPr>
          <w:sz w:val="24"/>
          <w:szCs w:val="24"/>
        </w:rPr>
      </w:pPr>
      <w:r>
        <w:rPr>
          <w:sz w:val="24"/>
          <w:szCs w:val="24"/>
        </w:rPr>
        <w:t xml:space="preserve">Our </w:t>
      </w:r>
      <w:r w:rsidR="00684BBB">
        <w:rPr>
          <w:sz w:val="24"/>
          <w:szCs w:val="24"/>
        </w:rPr>
        <w:t>multi-pronged</w:t>
      </w:r>
      <w:r>
        <w:rPr>
          <w:sz w:val="24"/>
          <w:szCs w:val="24"/>
        </w:rPr>
        <w:t xml:space="preserve"> approach will ensure primary and secondary beneficiary groups are impacted. Policy makers will use the study outcomes to develop, implement and monitor policy and practice on creating a healthy food environment as a strategy to prevent NR-NCDs. The academic community will benefit from robust methods used in our study that may be used to design further studies in Africa. The ultimate benefit to communities is generation of gender and age specific interventions to prevent NR-NCDs. The results of the benchmarking of food environments and costing associated with recommended actions will provide high quality contextualized evidence to assist decision-making and exploitation by policy-makers, international organizations and funders.</w:t>
      </w:r>
    </w:p>
    <w:p w14:paraId="1BED027D" w14:textId="77777777" w:rsidR="00C25F6E" w:rsidRDefault="00332B5A" w:rsidP="00B101C8">
      <w:pPr>
        <w:pStyle w:val="Heading1"/>
        <w:numPr>
          <w:ilvl w:val="0"/>
          <w:numId w:val="0"/>
        </w:numPr>
        <w:spacing w:after="280" w:line="360" w:lineRule="auto"/>
        <w:ind w:left="2160"/>
        <w:rPr>
          <w:sz w:val="24"/>
          <w:szCs w:val="24"/>
        </w:rPr>
      </w:pPr>
      <w:bookmarkStart w:id="35" w:name="_Toc57813137"/>
      <w:r>
        <w:rPr>
          <w:sz w:val="24"/>
          <w:szCs w:val="24"/>
        </w:rPr>
        <w:t>STUDY LIMITATIONS AND RISKS</w:t>
      </w:r>
      <w:bookmarkEnd w:id="35"/>
    </w:p>
    <w:p w14:paraId="6E853732" w14:textId="77777777" w:rsidR="00C25F6E" w:rsidRDefault="00332B5A">
      <w:pPr>
        <w:tabs>
          <w:tab w:val="left" w:pos="0"/>
          <w:tab w:val="left" w:pos="504"/>
          <w:tab w:val="left" w:pos="1008"/>
          <w:tab w:val="left" w:pos="1512"/>
          <w:tab w:val="left" w:pos="2016"/>
          <w:tab w:val="left" w:pos="2520"/>
          <w:tab w:val="left" w:pos="2707"/>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576"/>
          <w:tab w:val="left" w:pos="10080"/>
          <w:tab w:val="left" w:pos="10584"/>
          <w:tab w:val="left" w:pos="11088"/>
          <w:tab w:val="left" w:pos="11592"/>
          <w:tab w:val="left" w:pos="12096"/>
          <w:tab w:val="left" w:pos="12600"/>
          <w:tab w:val="left" w:pos="13104"/>
          <w:tab w:val="left" w:pos="13608"/>
          <w:tab w:val="left" w:pos="14112"/>
        </w:tabs>
        <w:spacing w:after="280" w:line="360" w:lineRule="auto"/>
        <w:rPr>
          <w:sz w:val="24"/>
          <w:szCs w:val="24"/>
        </w:rPr>
      </w:pPr>
      <w:r>
        <w:rPr>
          <w:sz w:val="24"/>
          <w:szCs w:val="24"/>
        </w:rPr>
        <w:t>The political climate in Kenya is uncertain during presidential elections in 2022 and may affect some of the research activities such as data collection. This challenge can be mitigated by early engagement of stakeholders during project inception and throughout the project cycle to create demand for the results regardless of the political climate. Since this project is anchored in the ongoing WHO RECAP program in Kenya that is already engaging stakeholders, we anticipate there will be a high demand for the findings. Additionally, since WP3 will be focusing on the political feasibility of implementing policies, it will provide solutions needed to address political challenges during dissemination.</w:t>
      </w:r>
      <w:r>
        <w:rPr>
          <w:b/>
          <w:i/>
          <w:sz w:val="24"/>
          <w:szCs w:val="24"/>
        </w:rPr>
        <w:t xml:space="preserve"> </w:t>
      </w:r>
      <w:r>
        <w:rPr>
          <w:sz w:val="24"/>
          <w:szCs w:val="24"/>
        </w:rPr>
        <w:t>All the research activities including data collection will be carried out with adherence to the national Covid-19 guidelines.  In cases where face-to-face meetings are not feasible, phone or online meetings through zoom/skype will be organized. If a physical meeting will be conducted, prevention measures in line with the governments and APHRC’s guidelines will be adhered to, including the provision of protective gear to the research team and the field interviewers.</w:t>
      </w:r>
    </w:p>
    <w:p w14:paraId="07A36570" w14:textId="77777777" w:rsidR="00C25F6E" w:rsidRDefault="00332B5A" w:rsidP="00B101C8">
      <w:pPr>
        <w:pStyle w:val="Heading1"/>
        <w:numPr>
          <w:ilvl w:val="0"/>
          <w:numId w:val="0"/>
        </w:numPr>
        <w:spacing w:line="360" w:lineRule="auto"/>
        <w:ind w:left="2160"/>
        <w:rPr>
          <w:sz w:val="24"/>
          <w:szCs w:val="24"/>
        </w:rPr>
      </w:pPr>
      <w:bookmarkStart w:id="36" w:name="_Toc57813138"/>
      <w:r>
        <w:rPr>
          <w:sz w:val="24"/>
          <w:szCs w:val="24"/>
        </w:rPr>
        <w:t>MANAGEMENT AND ORGANIZATION OF THE STUDY</w:t>
      </w:r>
      <w:bookmarkEnd w:id="36"/>
    </w:p>
    <w:p w14:paraId="22773F4C" w14:textId="77777777" w:rsidR="00C25F6E" w:rsidRDefault="00332B5A" w:rsidP="005158E4">
      <w:pPr>
        <w:pStyle w:val="Heading2"/>
        <w:numPr>
          <w:ilvl w:val="0"/>
          <w:numId w:val="0"/>
        </w:numPr>
        <w:spacing w:before="0" w:line="360" w:lineRule="auto"/>
        <w:ind w:left="1440"/>
        <w:rPr>
          <w:sz w:val="24"/>
          <w:szCs w:val="24"/>
        </w:rPr>
      </w:pPr>
      <w:bookmarkStart w:id="37" w:name="_Toc57813139"/>
      <w:r>
        <w:rPr>
          <w:sz w:val="24"/>
          <w:szCs w:val="24"/>
        </w:rPr>
        <w:t>Team members, their roles, and management procedures in the study</w:t>
      </w:r>
      <w:bookmarkEnd w:id="37"/>
    </w:p>
    <w:p w14:paraId="53C416A2" w14:textId="77777777" w:rsidR="00C25F6E" w:rsidRDefault="00332B5A">
      <w:pPr>
        <w:spacing w:line="360" w:lineRule="auto"/>
        <w:rPr>
          <w:sz w:val="24"/>
          <w:szCs w:val="24"/>
        </w:rPr>
      </w:pPr>
      <w:r>
        <w:rPr>
          <w:sz w:val="24"/>
          <w:szCs w:val="24"/>
        </w:rPr>
        <w:t>The project scientific management team will consist of researchers from Kenya and collaborators from South Africa, France, Belgium and Ghana (table 2). They will provide coordination between work packages and project partners; ensuring that the project is executed according to a harmonized protocol and accomplished on time.</w:t>
      </w:r>
    </w:p>
    <w:p w14:paraId="24A51E65" w14:textId="77777777" w:rsidR="00C25F6E" w:rsidRDefault="00C25F6E">
      <w:pPr>
        <w:spacing w:line="360" w:lineRule="auto"/>
        <w:rPr>
          <w:sz w:val="24"/>
          <w:szCs w:val="24"/>
        </w:rPr>
      </w:pPr>
    </w:p>
    <w:p w14:paraId="6D8BBE7D" w14:textId="77777777" w:rsidR="00C25F6E" w:rsidRDefault="00332B5A">
      <w:pPr>
        <w:spacing w:after="280" w:line="360" w:lineRule="auto"/>
        <w:rPr>
          <w:sz w:val="24"/>
          <w:szCs w:val="24"/>
        </w:rPr>
      </w:pPr>
      <w:r>
        <w:rPr>
          <w:sz w:val="24"/>
          <w:szCs w:val="24"/>
        </w:rPr>
        <w:t xml:space="preserve"> Table 2: Project team, expertise and responsibilities</w:t>
      </w:r>
    </w:p>
    <w:tbl>
      <w:tblPr>
        <w:tblStyle w:val="a2"/>
        <w:tblW w:w="10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21"/>
        <w:gridCol w:w="2606"/>
        <w:gridCol w:w="5663"/>
      </w:tblGrid>
      <w:tr w:rsidR="00C25F6E" w14:paraId="26BEB922" w14:textId="77777777">
        <w:trPr>
          <w:trHeight w:val="246"/>
        </w:trPr>
        <w:tc>
          <w:tcPr>
            <w:tcW w:w="2421" w:type="dxa"/>
            <w:shd w:val="clear" w:color="auto" w:fill="auto"/>
          </w:tcPr>
          <w:p w14:paraId="2517AB49" w14:textId="77777777" w:rsidR="00C25F6E" w:rsidRDefault="00332B5A">
            <w:pPr>
              <w:spacing w:line="360" w:lineRule="auto"/>
              <w:ind w:right="0"/>
              <w:rPr>
                <w:b/>
                <w:sz w:val="24"/>
                <w:szCs w:val="24"/>
              </w:rPr>
            </w:pPr>
            <w:r>
              <w:rPr>
                <w:b/>
                <w:sz w:val="24"/>
                <w:szCs w:val="24"/>
              </w:rPr>
              <w:t>Applicant</w:t>
            </w:r>
          </w:p>
        </w:tc>
        <w:tc>
          <w:tcPr>
            <w:tcW w:w="2606" w:type="dxa"/>
            <w:shd w:val="clear" w:color="auto" w:fill="auto"/>
          </w:tcPr>
          <w:p w14:paraId="1812DC53" w14:textId="77777777" w:rsidR="00C25F6E" w:rsidRDefault="00332B5A">
            <w:pPr>
              <w:spacing w:line="360" w:lineRule="auto"/>
              <w:ind w:right="0"/>
              <w:rPr>
                <w:b/>
                <w:sz w:val="24"/>
                <w:szCs w:val="24"/>
              </w:rPr>
            </w:pPr>
            <w:r>
              <w:rPr>
                <w:b/>
                <w:sz w:val="24"/>
                <w:szCs w:val="24"/>
              </w:rPr>
              <w:t>Expertise</w:t>
            </w:r>
          </w:p>
        </w:tc>
        <w:tc>
          <w:tcPr>
            <w:tcW w:w="5663" w:type="dxa"/>
            <w:shd w:val="clear" w:color="auto" w:fill="auto"/>
          </w:tcPr>
          <w:p w14:paraId="269B1699" w14:textId="77777777" w:rsidR="00C25F6E" w:rsidRDefault="00332B5A">
            <w:pPr>
              <w:spacing w:line="360" w:lineRule="auto"/>
              <w:ind w:right="0"/>
              <w:rPr>
                <w:b/>
                <w:sz w:val="24"/>
                <w:szCs w:val="24"/>
              </w:rPr>
            </w:pPr>
            <w:r>
              <w:rPr>
                <w:b/>
                <w:sz w:val="24"/>
                <w:szCs w:val="24"/>
              </w:rPr>
              <w:t>Key role in this project</w:t>
            </w:r>
          </w:p>
        </w:tc>
      </w:tr>
      <w:tr w:rsidR="00C25F6E" w14:paraId="5BD6749A" w14:textId="77777777">
        <w:trPr>
          <w:trHeight w:val="230"/>
        </w:trPr>
        <w:tc>
          <w:tcPr>
            <w:tcW w:w="10690" w:type="dxa"/>
            <w:gridSpan w:val="3"/>
            <w:shd w:val="clear" w:color="auto" w:fill="auto"/>
          </w:tcPr>
          <w:p w14:paraId="7DD1271D" w14:textId="77777777" w:rsidR="00C25F6E" w:rsidRDefault="00332B5A">
            <w:pPr>
              <w:spacing w:line="360" w:lineRule="auto"/>
              <w:ind w:right="0"/>
              <w:rPr>
                <w:b/>
                <w:sz w:val="24"/>
                <w:szCs w:val="24"/>
              </w:rPr>
            </w:pPr>
            <w:r>
              <w:rPr>
                <w:b/>
                <w:sz w:val="24"/>
                <w:szCs w:val="24"/>
              </w:rPr>
              <w:t>AFRICAN POPULATION AND HEALTH RESEARCH CENTER, NAIROBI, KENYA</w:t>
            </w:r>
          </w:p>
        </w:tc>
      </w:tr>
      <w:tr w:rsidR="00C25F6E" w14:paraId="3FF946AA" w14:textId="77777777" w:rsidTr="000212B1">
        <w:trPr>
          <w:trHeight w:val="782"/>
        </w:trPr>
        <w:tc>
          <w:tcPr>
            <w:tcW w:w="2421" w:type="dxa"/>
            <w:shd w:val="clear" w:color="auto" w:fill="auto"/>
          </w:tcPr>
          <w:p w14:paraId="4D441588" w14:textId="77777777" w:rsidR="00C25F6E" w:rsidRDefault="00332B5A">
            <w:pPr>
              <w:spacing w:line="360" w:lineRule="auto"/>
              <w:ind w:right="0"/>
              <w:rPr>
                <w:sz w:val="24"/>
                <w:szCs w:val="24"/>
              </w:rPr>
            </w:pPr>
            <w:r>
              <w:rPr>
                <w:sz w:val="24"/>
                <w:szCs w:val="24"/>
              </w:rPr>
              <w:t>Gershim Asiki</w:t>
            </w:r>
          </w:p>
        </w:tc>
        <w:tc>
          <w:tcPr>
            <w:tcW w:w="2606" w:type="dxa"/>
            <w:shd w:val="clear" w:color="auto" w:fill="auto"/>
          </w:tcPr>
          <w:p w14:paraId="47FAD73A" w14:textId="77777777" w:rsidR="00C25F6E" w:rsidRDefault="00332B5A">
            <w:pPr>
              <w:spacing w:line="360" w:lineRule="auto"/>
              <w:ind w:right="0"/>
              <w:rPr>
                <w:sz w:val="24"/>
                <w:szCs w:val="24"/>
              </w:rPr>
            </w:pPr>
            <w:r>
              <w:rPr>
                <w:sz w:val="24"/>
                <w:szCs w:val="24"/>
              </w:rPr>
              <w:t>NCD epidemiology, Statistics, health policy</w:t>
            </w:r>
          </w:p>
        </w:tc>
        <w:tc>
          <w:tcPr>
            <w:tcW w:w="5663" w:type="dxa"/>
            <w:shd w:val="clear" w:color="auto" w:fill="auto"/>
          </w:tcPr>
          <w:p w14:paraId="7D1F9738" w14:textId="77777777" w:rsidR="00C25F6E" w:rsidRDefault="000212B1">
            <w:pPr>
              <w:spacing w:line="360" w:lineRule="auto"/>
              <w:ind w:right="0"/>
              <w:rPr>
                <w:sz w:val="24"/>
                <w:szCs w:val="24"/>
              </w:rPr>
            </w:pPr>
            <w:r w:rsidRPr="006070D9">
              <w:rPr>
                <w:b/>
                <w:sz w:val="24"/>
                <w:szCs w:val="24"/>
              </w:rPr>
              <w:t xml:space="preserve">PI </w:t>
            </w:r>
            <w:r>
              <w:rPr>
                <w:sz w:val="24"/>
                <w:szCs w:val="24"/>
              </w:rPr>
              <w:t xml:space="preserve">- </w:t>
            </w:r>
            <w:r w:rsidR="00332B5A">
              <w:rPr>
                <w:sz w:val="24"/>
                <w:szCs w:val="24"/>
              </w:rPr>
              <w:t>Overall p</w:t>
            </w:r>
            <w:r w:rsidR="00654DBB">
              <w:rPr>
                <w:sz w:val="24"/>
                <w:szCs w:val="24"/>
              </w:rPr>
              <w:t xml:space="preserve">roject coordination; Co-lead WP1 </w:t>
            </w:r>
            <w:r>
              <w:rPr>
                <w:sz w:val="24"/>
                <w:szCs w:val="24"/>
              </w:rPr>
              <w:t>and co</w:t>
            </w:r>
            <w:r w:rsidR="00654DBB">
              <w:rPr>
                <w:sz w:val="24"/>
                <w:szCs w:val="24"/>
              </w:rPr>
              <w:t>-lead WP2</w:t>
            </w:r>
            <w:r>
              <w:rPr>
                <w:sz w:val="24"/>
                <w:szCs w:val="24"/>
              </w:rPr>
              <w:t>, 3</w:t>
            </w:r>
            <w:r w:rsidR="00654DBB">
              <w:rPr>
                <w:sz w:val="24"/>
                <w:szCs w:val="24"/>
              </w:rPr>
              <w:t xml:space="preserve"> and 4.</w:t>
            </w:r>
          </w:p>
        </w:tc>
      </w:tr>
      <w:tr w:rsidR="00C25F6E" w14:paraId="772B1074" w14:textId="77777777">
        <w:trPr>
          <w:trHeight w:val="492"/>
        </w:trPr>
        <w:tc>
          <w:tcPr>
            <w:tcW w:w="2421" w:type="dxa"/>
            <w:shd w:val="clear" w:color="auto" w:fill="auto"/>
          </w:tcPr>
          <w:p w14:paraId="5918C365" w14:textId="77777777" w:rsidR="00C25F6E" w:rsidRDefault="00332B5A">
            <w:pPr>
              <w:spacing w:line="360" w:lineRule="auto"/>
              <w:ind w:right="0"/>
              <w:rPr>
                <w:sz w:val="24"/>
                <w:szCs w:val="24"/>
              </w:rPr>
            </w:pPr>
            <w:r>
              <w:rPr>
                <w:sz w:val="24"/>
                <w:szCs w:val="24"/>
              </w:rPr>
              <w:t>Shukri Mohamed</w:t>
            </w:r>
          </w:p>
        </w:tc>
        <w:tc>
          <w:tcPr>
            <w:tcW w:w="2606" w:type="dxa"/>
            <w:shd w:val="clear" w:color="auto" w:fill="auto"/>
          </w:tcPr>
          <w:p w14:paraId="260CD927" w14:textId="77777777" w:rsidR="00C25F6E" w:rsidRDefault="00332B5A">
            <w:pPr>
              <w:spacing w:line="360" w:lineRule="auto"/>
              <w:ind w:right="0"/>
              <w:rPr>
                <w:sz w:val="24"/>
                <w:szCs w:val="24"/>
              </w:rPr>
            </w:pPr>
            <w:r>
              <w:rPr>
                <w:sz w:val="24"/>
                <w:szCs w:val="24"/>
              </w:rPr>
              <w:t>NCD epidemiology, policy</w:t>
            </w:r>
          </w:p>
        </w:tc>
        <w:tc>
          <w:tcPr>
            <w:tcW w:w="5663" w:type="dxa"/>
            <w:shd w:val="clear" w:color="auto" w:fill="auto"/>
          </w:tcPr>
          <w:p w14:paraId="55F37061" w14:textId="77777777" w:rsidR="00C25F6E" w:rsidRDefault="000212B1">
            <w:pPr>
              <w:spacing w:line="360" w:lineRule="auto"/>
              <w:ind w:right="0"/>
              <w:rPr>
                <w:sz w:val="24"/>
                <w:szCs w:val="24"/>
              </w:rPr>
            </w:pPr>
            <w:r w:rsidRPr="006070D9">
              <w:rPr>
                <w:b/>
                <w:sz w:val="24"/>
                <w:szCs w:val="24"/>
              </w:rPr>
              <w:t>Co-I</w:t>
            </w:r>
            <w:r>
              <w:rPr>
                <w:sz w:val="24"/>
                <w:szCs w:val="24"/>
              </w:rPr>
              <w:t xml:space="preserve"> - </w:t>
            </w:r>
            <w:r w:rsidR="00332B5A">
              <w:rPr>
                <w:sz w:val="24"/>
                <w:szCs w:val="24"/>
              </w:rPr>
              <w:t>Co-lead WP</w:t>
            </w:r>
            <w:r>
              <w:rPr>
                <w:sz w:val="24"/>
                <w:szCs w:val="24"/>
              </w:rPr>
              <w:t xml:space="preserve">3 and </w:t>
            </w:r>
            <w:r w:rsidR="00332B5A">
              <w:rPr>
                <w:sz w:val="24"/>
                <w:szCs w:val="24"/>
              </w:rPr>
              <w:t>4 and policy engagement in Kenya</w:t>
            </w:r>
          </w:p>
        </w:tc>
      </w:tr>
      <w:tr w:rsidR="00C25F6E" w14:paraId="11F4E601" w14:textId="77777777">
        <w:trPr>
          <w:trHeight w:val="492"/>
        </w:trPr>
        <w:tc>
          <w:tcPr>
            <w:tcW w:w="2421" w:type="dxa"/>
            <w:shd w:val="clear" w:color="auto" w:fill="auto"/>
          </w:tcPr>
          <w:p w14:paraId="4A231C77" w14:textId="77777777" w:rsidR="00C25F6E" w:rsidRDefault="00332B5A">
            <w:pPr>
              <w:spacing w:line="360" w:lineRule="auto"/>
              <w:ind w:right="0"/>
              <w:rPr>
                <w:sz w:val="24"/>
                <w:szCs w:val="24"/>
              </w:rPr>
            </w:pPr>
            <w:r>
              <w:rPr>
                <w:sz w:val="24"/>
                <w:szCs w:val="24"/>
              </w:rPr>
              <w:t>Milkah Njeri</w:t>
            </w:r>
          </w:p>
        </w:tc>
        <w:tc>
          <w:tcPr>
            <w:tcW w:w="2606" w:type="dxa"/>
            <w:shd w:val="clear" w:color="auto" w:fill="auto"/>
          </w:tcPr>
          <w:p w14:paraId="4007D17B" w14:textId="77777777" w:rsidR="00C25F6E" w:rsidRDefault="00332B5A">
            <w:pPr>
              <w:spacing w:line="360" w:lineRule="auto"/>
              <w:ind w:right="0"/>
              <w:rPr>
                <w:sz w:val="24"/>
                <w:szCs w:val="24"/>
              </w:rPr>
            </w:pPr>
            <w:r>
              <w:rPr>
                <w:sz w:val="24"/>
                <w:szCs w:val="24"/>
              </w:rPr>
              <w:t>Food systems research</w:t>
            </w:r>
          </w:p>
        </w:tc>
        <w:tc>
          <w:tcPr>
            <w:tcW w:w="5663" w:type="dxa"/>
            <w:shd w:val="clear" w:color="auto" w:fill="auto"/>
          </w:tcPr>
          <w:p w14:paraId="06FC23C5" w14:textId="77777777" w:rsidR="00C25F6E" w:rsidRDefault="000212B1">
            <w:pPr>
              <w:spacing w:line="360" w:lineRule="auto"/>
              <w:ind w:right="0"/>
              <w:rPr>
                <w:sz w:val="24"/>
                <w:szCs w:val="24"/>
              </w:rPr>
            </w:pPr>
            <w:r w:rsidRPr="006070D9">
              <w:rPr>
                <w:b/>
                <w:sz w:val="24"/>
                <w:szCs w:val="24"/>
              </w:rPr>
              <w:t>Co-I</w:t>
            </w:r>
            <w:r>
              <w:rPr>
                <w:sz w:val="24"/>
                <w:szCs w:val="24"/>
              </w:rPr>
              <w:t xml:space="preserve"> - </w:t>
            </w:r>
            <w:r w:rsidR="00332B5A">
              <w:rPr>
                <w:sz w:val="24"/>
                <w:szCs w:val="24"/>
              </w:rPr>
              <w:t xml:space="preserve">Project coordination, lead WP1 and co-lead WP2 </w:t>
            </w:r>
          </w:p>
        </w:tc>
      </w:tr>
      <w:tr w:rsidR="000212B1" w14:paraId="6C92D91A" w14:textId="77777777">
        <w:trPr>
          <w:trHeight w:val="492"/>
        </w:trPr>
        <w:tc>
          <w:tcPr>
            <w:tcW w:w="2421" w:type="dxa"/>
            <w:shd w:val="clear" w:color="auto" w:fill="auto"/>
          </w:tcPr>
          <w:p w14:paraId="7B2878FF" w14:textId="77777777" w:rsidR="000212B1" w:rsidRDefault="000212B1">
            <w:pPr>
              <w:spacing w:line="360" w:lineRule="auto"/>
              <w:ind w:right="0"/>
              <w:rPr>
                <w:sz w:val="24"/>
                <w:szCs w:val="24"/>
              </w:rPr>
            </w:pPr>
            <w:r>
              <w:rPr>
                <w:sz w:val="24"/>
                <w:szCs w:val="24"/>
              </w:rPr>
              <w:t>Florence Sipalla</w:t>
            </w:r>
          </w:p>
        </w:tc>
        <w:tc>
          <w:tcPr>
            <w:tcW w:w="2606" w:type="dxa"/>
            <w:shd w:val="clear" w:color="auto" w:fill="auto"/>
          </w:tcPr>
          <w:p w14:paraId="5AB6B729" w14:textId="77777777" w:rsidR="000212B1" w:rsidRDefault="000212B1">
            <w:pPr>
              <w:spacing w:line="360" w:lineRule="auto"/>
              <w:ind w:right="0"/>
              <w:rPr>
                <w:sz w:val="24"/>
                <w:szCs w:val="24"/>
              </w:rPr>
            </w:pPr>
            <w:r>
              <w:rPr>
                <w:sz w:val="24"/>
                <w:szCs w:val="24"/>
              </w:rPr>
              <w:t>Policy engagement and communication</w:t>
            </w:r>
          </w:p>
        </w:tc>
        <w:tc>
          <w:tcPr>
            <w:tcW w:w="5663" w:type="dxa"/>
            <w:shd w:val="clear" w:color="auto" w:fill="auto"/>
          </w:tcPr>
          <w:p w14:paraId="2E9D88B8" w14:textId="77777777" w:rsidR="000212B1" w:rsidRDefault="000212B1">
            <w:pPr>
              <w:spacing w:line="360" w:lineRule="auto"/>
              <w:ind w:right="0"/>
              <w:rPr>
                <w:sz w:val="24"/>
                <w:szCs w:val="24"/>
              </w:rPr>
            </w:pPr>
            <w:r w:rsidRPr="006070D9">
              <w:rPr>
                <w:b/>
                <w:sz w:val="24"/>
                <w:szCs w:val="24"/>
              </w:rPr>
              <w:t>Co-I</w:t>
            </w:r>
            <w:r>
              <w:rPr>
                <w:sz w:val="24"/>
                <w:szCs w:val="24"/>
              </w:rPr>
              <w:t xml:space="preserve"> - Lead policy  engagement and communication and dissemination activities , co –lead WP 4</w:t>
            </w:r>
          </w:p>
        </w:tc>
      </w:tr>
      <w:tr w:rsidR="00415824" w14:paraId="7FEE24E6" w14:textId="77777777" w:rsidTr="0002310A">
        <w:trPr>
          <w:trHeight w:val="492"/>
        </w:trPr>
        <w:tc>
          <w:tcPr>
            <w:tcW w:w="10690" w:type="dxa"/>
            <w:gridSpan w:val="3"/>
            <w:shd w:val="clear" w:color="auto" w:fill="auto"/>
          </w:tcPr>
          <w:p w14:paraId="589FA79D" w14:textId="77777777" w:rsidR="00415824" w:rsidRDefault="00415824" w:rsidP="00415824">
            <w:pPr>
              <w:spacing w:line="360" w:lineRule="auto"/>
              <w:ind w:right="0"/>
              <w:rPr>
                <w:b/>
                <w:sz w:val="24"/>
                <w:szCs w:val="24"/>
              </w:rPr>
            </w:pPr>
            <w:r>
              <w:rPr>
                <w:b/>
                <w:sz w:val="24"/>
                <w:szCs w:val="24"/>
              </w:rPr>
              <w:t>NATIONAL RESEARCH INSTITUTE FOR SUSTAINABLE DEVELOPMENT-IRD, FRANCE</w:t>
            </w:r>
          </w:p>
        </w:tc>
      </w:tr>
      <w:tr w:rsidR="00415824" w14:paraId="6A4EFDB0" w14:textId="77777777">
        <w:trPr>
          <w:trHeight w:val="492"/>
        </w:trPr>
        <w:tc>
          <w:tcPr>
            <w:tcW w:w="2421" w:type="dxa"/>
            <w:shd w:val="clear" w:color="auto" w:fill="auto"/>
          </w:tcPr>
          <w:p w14:paraId="6E0A76D9" w14:textId="77777777" w:rsidR="00415824" w:rsidRDefault="00415824" w:rsidP="00415824">
            <w:pPr>
              <w:spacing w:line="360" w:lineRule="auto"/>
              <w:ind w:right="0"/>
              <w:rPr>
                <w:sz w:val="24"/>
                <w:szCs w:val="24"/>
              </w:rPr>
            </w:pPr>
            <w:r>
              <w:rPr>
                <w:sz w:val="24"/>
                <w:szCs w:val="24"/>
              </w:rPr>
              <w:t>Michelle Holdsworth</w:t>
            </w:r>
          </w:p>
        </w:tc>
        <w:tc>
          <w:tcPr>
            <w:tcW w:w="2606" w:type="dxa"/>
            <w:shd w:val="clear" w:color="auto" w:fill="auto"/>
          </w:tcPr>
          <w:p w14:paraId="227E673C" w14:textId="77777777" w:rsidR="00415824" w:rsidRDefault="00415824" w:rsidP="00415824">
            <w:pPr>
              <w:spacing w:line="360" w:lineRule="auto"/>
              <w:ind w:right="0"/>
              <w:rPr>
                <w:sz w:val="24"/>
                <w:szCs w:val="24"/>
              </w:rPr>
            </w:pPr>
            <w:r>
              <w:rPr>
                <w:sz w:val="24"/>
                <w:szCs w:val="24"/>
              </w:rPr>
              <w:t>Food systems research</w:t>
            </w:r>
          </w:p>
        </w:tc>
        <w:tc>
          <w:tcPr>
            <w:tcW w:w="5663" w:type="dxa"/>
            <w:shd w:val="clear" w:color="auto" w:fill="auto"/>
          </w:tcPr>
          <w:p w14:paraId="664B1AC6" w14:textId="77777777" w:rsidR="00415824" w:rsidRDefault="00415824" w:rsidP="00415824">
            <w:pPr>
              <w:spacing w:line="360" w:lineRule="auto"/>
              <w:ind w:right="0"/>
              <w:rPr>
                <w:sz w:val="24"/>
                <w:szCs w:val="24"/>
              </w:rPr>
            </w:pPr>
            <w:r w:rsidRPr="00EB6920">
              <w:rPr>
                <w:b/>
                <w:sz w:val="24"/>
                <w:szCs w:val="24"/>
              </w:rPr>
              <w:t>CoI:</w:t>
            </w:r>
            <w:r>
              <w:rPr>
                <w:sz w:val="24"/>
                <w:szCs w:val="24"/>
              </w:rPr>
              <w:t xml:space="preserve"> Supporting on methods of data collection on food systems (WP1 &amp;2)  and policy engagement</w:t>
            </w:r>
          </w:p>
        </w:tc>
      </w:tr>
      <w:tr w:rsidR="00C25F6E" w14:paraId="577734E9" w14:textId="77777777">
        <w:trPr>
          <w:trHeight w:val="246"/>
        </w:trPr>
        <w:tc>
          <w:tcPr>
            <w:tcW w:w="10690" w:type="dxa"/>
            <w:gridSpan w:val="3"/>
            <w:shd w:val="clear" w:color="auto" w:fill="auto"/>
          </w:tcPr>
          <w:p w14:paraId="73672805" w14:textId="77777777" w:rsidR="00C25F6E" w:rsidRDefault="00332B5A">
            <w:pPr>
              <w:spacing w:line="360" w:lineRule="auto"/>
              <w:ind w:right="0"/>
              <w:rPr>
                <w:b/>
                <w:sz w:val="24"/>
                <w:szCs w:val="24"/>
              </w:rPr>
            </w:pPr>
            <w:r>
              <w:rPr>
                <w:b/>
                <w:sz w:val="24"/>
                <w:szCs w:val="24"/>
              </w:rPr>
              <w:t>PRICELESS, SA</w:t>
            </w:r>
          </w:p>
        </w:tc>
      </w:tr>
      <w:tr w:rsidR="00C25F6E" w14:paraId="679996AF" w14:textId="77777777">
        <w:trPr>
          <w:trHeight w:val="230"/>
        </w:trPr>
        <w:tc>
          <w:tcPr>
            <w:tcW w:w="2421" w:type="dxa"/>
            <w:shd w:val="clear" w:color="auto" w:fill="auto"/>
          </w:tcPr>
          <w:p w14:paraId="1335BA78" w14:textId="77777777" w:rsidR="00C25F6E" w:rsidRDefault="00332B5A">
            <w:pPr>
              <w:spacing w:line="360" w:lineRule="auto"/>
              <w:ind w:right="0"/>
              <w:rPr>
                <w:sz w:val="24"/>
                <w:szCs w:val="24"/>
              </w:rPr>
            </w:pPr>
            <w:r>
              <w:rPr>
                <w:sz w:val="24"/>
                <w:szCs w:val="24"/>
              </w:rPr>
              <w:t>Karen Hofman</w:t>
            </w:r>
          </w:p>
        </w:tc>
        <w:tc>
          <w:tcPr>
            <w:tcW w:w="2606" w:type="dxa"/>
            <w:shd w:val="clear" w:color="auto" w:fill="auto"/>
          </w:tcPr>
          <w:p w14:paraId="0F3F4FAF" w14:textId="77777777" w:rsidR="00C25F6E" w:rsidRDefault="00332B5A">
            <w:pPr>
              <w:spacing w:line="360" w:lineRule="auto"/>
              <w:ind w:right="0"/>
              <w:rPr>
                <w:sz w:val="24"/>
                <w:szCs w:val="24"/>
              </w:rPr>
            </w:pPr>
            <w:r>
              <w:rPr>
                <w:sz w:val="24"/>
                <w:szCs w:val="24"/>
              </w:rPr>
              <w:t>Fiscal Policies / Epidemiology / Modelling</w:t>
            </w:r>
          </w:p>
        </w:tc>
        <w:tc>
          <w:tcPr>
            <w:tcW w:w="5663" w:type="dxa"/>
            <w:shd w:val="clear" w:color="auto" w:fill="auto"/>
          </w:tcPr>
          <w:p w14:paraId="0AE0A7FF" w14:textId="77777777" w:rsidR="00C25F6E" w:rsidRDefault="000212B1" w:rsidP="000212B1">
            <w:pPr>
              <w:spacing w:line="360" w:lineRule="auto"/>
              <w:ind w:right="0"/>
              <w:rPr>
                <w:sz w:val="24"/>
                <w:szCs w:val="24"/>
              </w:rPr>
            </w:pPr>
            <w:r w:rsidRPr="006070D9">
              <w:rPr>
                <w:b/>
                <w:sz w:val="24"/>
                <w:szCs w:val="24"/>
              </w:rPr>
              <w:t>Technical expert</w:t>
            </w:r>
            <w:r>
              <w:rPr>
                <w:sz w:val="24"/>
                <w:szCs w:val="24"/>
              </w:rPr>
              <w:t xml:space="preserve"> - Capacity building the local team on WP3, WP4 and </w:t>
            </w:r>
            <w:r w:rsidR="00332B5A">
              <w:rPr>
                <w:sz w:val="24"/>
                <w:szCs w:val="24"/>
              </w:rPr>
              <w:t xml:space="preserve">policy engagement </w:t>
            </w:r>
          </w:p>
        </w:tc>
      </w:tr>
      <w:tr w:rsidR="00C25F6E" w14:paraId="75076132" w14:textId="77777777">
        <w:trPr>
          <w:trHeight w:val="246"/>
        </w:trPr>
        <w:tc>
          <w:tcPr>
            <w:tcW w:w="2421" w:type="dxa"/>
            <w:shd w:val="clear" w:color="auto" w:fill="auto"/>
          </w:tcPr>
          <w:p w14:paraId="0A36A87F" w14:textId="77777777" w:rsidR="00C25F6E" w:rsidRDefault="00332B5A">
            <w:pPr>
              <w:spacing w:line="360" w:lineRule="auto"/>
              <w:ind w:right="0"/>
              <w:rPr>
                <w:sz w:val="24"/>
                <w:szCs w:val="24"/>
              </w:rPr>
            </w:pPr>
            <w:r>
              <w:rPr>
                <w:sz w:val="24"/>
                <w:szCs w:val="24"/>
              </w:rPr>
              <w:t>Safura Abdool Karim</w:t>
            </w:r>
          </w:p>
        </w:tc>
        <w:tc>
          <w:tcPr>
            <w:tcW w:w="2606" w:type="dxa"/>
            <w:shd w:val="clear" w:color="auto" w:fill="auto"/>
          </w:tcPr>
          <w:p w14:paraId="6DEAB958" w14:textId="77777777" w:rsidR="00C25F6E" w:rsidRDefault="00332B5A">
            <w:pPr>
              <w:spacing w:line="360" w:lineRule="auto"/>
              <w:ind w:right="0"/>
              <w:rPr>
                <w:sz w:val="24"/>
                <w:szCs w:val="24"/>
              </w:rPr>
            </w:pPr>
            <w:r>
              <w:rPr>
                <w:sz w:val="24"/>
                <w:szCs w:val="24"/>
              </w:rPr>
              <w:t>Legal and policy analysis</w:t>
            </w:r>
          </w:p>
        </w:tc>
        <w:tc>
          <w:tcPr>
            <w:tcW w:w="5663" w:type="dxa"/>
            <w:shd w:val="clear" w:color="auto" w:fill="auto"/>
          </w:tcPr>
          <w:p w14:paraId="60D5616C" w14:textId="77777777" w:rsidR="00C25F6E" w:rsidRDefault="000212B1" w:rsidP="000212B1">
            <w:pPr>
              <w:spacing w:line="360" w:lineRule="auto"/>
              <w:ind w:right="0"/>
              <w:rPr>
                <w:sz w:val="24"/>
                <w:szCs w:val="24"/>
              </w:rPr>
            </w:pPr>
            <w:r w:rsidRPr="006070D9">
              <w:rPr>
                <w:b/>
                <w:sz w:val="24"/>
                <w:szCs w:val="24"/>
              </w:rPr>
              <w:t>Technical expert</w:t>
            </w:r>
            <w:r>
              <w:rPr>
                <w:sz w:val="24"/>
                <w:szCs w:val="24"/>
              </w:rPr>
              <w:t xml:space="preserve"> - Capacity building the local team on</w:t>
            </w:r>
            <w:r w:rsidR="00332B5A">
              <w:rPr>
                <w:sz w:val="24"/>
                <w:szCs w:val="24"/>
              </w:rPr>
              <w:t xml:space="preserve"> WP4, </w:t>
            </w:r>
            <w:r>
              <w:rPr>
                <w:sz w:val="24"/>
                <w:szCs w:val="24"/>
              </w:rPr>
              <w:t xml:space="preserve">legal feasibility assessment and </w:t>
            </w:r>
            <w:r w:rsidR="00332B5A">
              <w:rPr>
                <w:sz w:val="24"/>
                <w:szCs w:val="24"/>
              </w:rPr>
              <w:t xml:space="preserve">policy engagement </w:t>
            </w:r>
          </w:p>
        </w:tc>
      </w:tr>
      <w:tr w:rsidR="00C25F6E" w14:paraId="0BC6B4CA" w14:textId="77777777">
        <w:trPr>
          <w:trHeight w:val="246"/>
        </w:trPr>
        <w:tc>
          <w:tcPr>
            <w:tcW w:w="2421" w:type="dxa"/>
          </w:tcPr>
          <w:p w14:paraId="3728A9C2" w14:textId="77777777" w:rsidR="00C25F6E" w:rsidRDefault="00332B5A">
            <w:pPr>
              <w:spacing w:line="360" w:lineRule="auto"/>
              <w:ind w:right="0"/>
              <w:rPr>
                <w:sz w:val="24"/>
                <w:szCs w:val="24"/>
              </w:rPr>
            </w:pPr>
            <w:r>
              <w:rPr>
                <w:sz w:val="24"/>
                <w:szCs w:val="24"/>
              </w:rPr>
              <w:t>Agnes Erzse</w:t>
            </w:r>
          </w:p>
        </w:tc>
        <w:tc>
          <w:tcPr>
            <w:tcW w:w="2606" w:type="dxa"/>
          </w:tcPr>
          <w:p w14:paraId="2E055537" w14:textId="77777777" w:rsidR="00C25F6E" w:rsidRDefault="00332B5A">
            <w:pPr>
              <w:spacing w:line="360" w:lineRule="auto"/>
              <w:ind w:right="0"/>
              <w:rPr>
                <w:sz w:val="24"/>
                <w:szCs w:val="24"/>
              </w:rPr>
            </w:pPr>
            <w:r>
              <w:rPr>
                <w:sz w:val="24"/>
                <w:szCs w:val="24"/>
              </w:rPr>
              <w:t>Policy analysis, Economic analysis</w:t>
            </w:r>
          </w:p>
        </w:tc>
        <w:tc>
          <w:tcPr>
            <w:tcW w:w="5663" w:type="dxa"/>
            <w:shd w:val="clear" w:color="auto" w:fill="auto"/>
          </w:tcPr>
          <w:p w14:paraId="1DA2DB60" w14:textId="77777777" w:rsidR="00C25F6E" w:rsidRDefault="000212B1">
            <w:pPr>
              <w:spacing w:line="360" w:lineRule="auto"/>
              <w:ind w:right="0"/>
              <w:rPr>
                <w:sz w:val="24"/>
                <w:szCs w:val="24"/>
              </w:rPr>
            </w:pPr>
            <w:r w:rsidRPr="006070D9">
              <w:rPr>
                <w:b/>
                <w:sz w:val="24"/>
                <w:szCs w:val="24"/>
              </w:rPr>
              <w:t>Technical expert</w:t>
            </w:r>
            <w:r>
              <w:rPr>
                <w:sz w:val="24"/>
                <w:szCs w:val="24"/>
              </w:rPr>
              <w:t xml:space="preserve"> - Capacity building the local team on </w:t>
            </w:r>
            <w:r w:rsidR="00332B5A">
              <w:rPr>
                <w:sz w:val="24"/>
                <w:szCs w:val="24"/>
              </w:rPr>
              <w:t>WP3, economic analysis.</w:t>
            </w:r>
          </w:p>
        </w:tc>
      </w:tr>
      <w:tr w:rsidR="00415824" w14:paraId="19AF0804" w14:textId="77777777" w:rsidTr="0002310A">
        <w:trPr>
          <w:trHeight w:val="246"/>
        </w:trPr>
        <w:tc>
          <w:tcPr>
            <w:tcW w:w="10690" w:type="dxa"/>
            <w:gridSpan w:val="3"/>
          </w:tcPr>
          <w:p w14:paraId="611264B9" w14:textId="77777777" w:rsidR="00415824" w:rsidRPr="006070D9" w:rsidRDefault="00415824" w:rsidP="00415824">
            <w:pPr>
              <w:spacing w:line="360" w:lineRule="auto"/>
              <w:ind w:right="0"/>
              <w:rPr>
                <w:b/>
                <w:sz w:val="24"/>
                <w:szCs w:val="24"/>
              </w:rPr>
            </w:pPr>
            <w:r>
              <w:rPr>
                <w:b/>
                <w:sz w:val="24"/>
                <w:szCs w:val="24"/>
              </w:rPr>
              <w:t>SCIENSANO RESEARCH INSTITUTE RUE JULIETTE WYTSMANSTRAAT BELGIUM</w:t>
            </w:r>
          </w:p>
        </w:tc>
      </w:tr>
      <w:tr w:rsidR="00415824" w14:paraId="6309CDB9" w14:textId="77777777">
        <w:trPr>
          <w:trHeight w:val="246"/>
        </w:trPr>
        <w:tc>
          <w:tcPr>
            <w:tcW w:w="2421" w:type="dxa"/>
          </w:tcPr>
          <w:p w14:paraId="6AD35020" w14:textId="77777777" w:rsidR="00415824" w:rsidRDefault="00415824" w:rsidP="00415824">
            <w:pPr>
              <w:spacing w:line="360" w:lineRule="auto"/>
              <w:ind w:right="0"/>
              <w:rPr>
                <w:sz w:val="24"/>
                <w:szCs w:val="24"/>
              </w:rPr>
            </w:pPr>
            <w:r>
              <w:rPr>
                <w:sz w:val="24"/>
                <w:szCs w:val="24"/>
              </w:rPr>
              <w:t>Stefanie Vandevijvere</w:t>
            </w:r>
          </w:p>
        </w:tc>
        <w:tc>
          <w:tcPr>
            <w:tcW w:w="2606" w:type="dxa"/>
          </w:tcPr>
          <w:p w14:paraId="47B5D130" w14:textId="77777777" w:rsidR="00415824" w:rsidRDefault="00415824" w:rsidP="00415824">
            <w:pPr>
              <w:spacing w:line="360" w:lineRule="auto"/>
              <w:ind w:right="0"/>
              <w:rPr>
                <w:sz w:val="24"/>
                <w:szCs w:val="24"/>
              </w:rPr>
            </w:pPr>
            <w:r>
              <w:rPr>
                <w:sz w:val="24"/>
                <w:szCs w:val="24"/>
              </w:rPr>
              <w:t>INFORMAS expert</w:t>
            </w:r>
          </w:p>
        </w:tc>
        <w:tc>
          <w:tcPr>
            <w:tcW w:w="5663" w:type="dxa"/>
            <w:shd w:val="clear" w:color="auto" w:fill="auto"/>
          </w:tcPr>
          <w:p w14:paraId="2526F821" w14:textId="77777777" w:rsidR="00415824" w:rsidRDefault="00415824" w:rsidP="00415824">
            <w:pPr>
              <w:spacing w:line="360" w:lineRule="auto"/>
              <w:ind w:right="0"/>
              <w:rPr>
                <w:sz w:val="24"/>
                <w:szCs w:val="24"/>
              </w:rPr>
            </w:pPr>
            <w:r w:rsidRPr="006070D9">
              <w:rPr>
                <w:b/>
                <w:sz w:val="24"/>
                <w:szCs w:val="24"/>
              </w:rPr>
              <w:t>Technical expert</w:t>
            </w:r>
            <w:r>
              <w:rPr>
                <w:sz w:val="24"/>
                <w:szCs w:val="24"/>
              </w:rPr>
              <w:t xml:space="preserve"> - Providing technical expertise and training of researchers in WPs1 and 2.</w:t>
            </w:r>
          </w:p>
        </w:tc>
      </w:tr>
      <w:tr w:rsidR="00C25F6E" w14:paraId="71D3EC94" w14:textId="77777777">
        <w:trPr>
          <w:trHeight w:val="230"/>
        </w:trPr>
        <w:tc>
          <w:tcPr>
            <w:tcW w:w="10690" w:type="dxa"/>
            <w:gridSpan w:val="3"/>
            <w:shd w:val="clear" w:color="auto" w:fill="auto"/>
          </w:tcPr>
          <w:p w14:paraId="0A2613D8" w14:textId="77777777" w:rsidR="00C25F6E" w:rsidRDefault="00332B5A">
            <w:pPr>
              <w:spacing w:line="360" w:lineRule="auto"/>
              <w:ind w:right="0"/>
              <w:rPr>
                <w:b/>
                <w:sz w:val="24"/>
                <w:szCs w:val="24"/>
              </w:rPr>
            </w:pPr>
            <w:r>
              <w:rPr>
                <w:b/>
                <w:sz w:val="24"/>
                <w:szCs w:val="24"/>
              </w:rPr>
              <w:t>UNIVERSITY OF GHANA</w:t>
            </w:r>
          </w:p>
        </w:tc>
      </w:tr>
      <w:tr w:rsidR="00C25F6E" w14:paraId="47678446" w14:textId="77777777">
        <w:trPr>
          <w:trHeight w:val="312"/>
        </w:trPr>
        <w:tc>
          <w:tcPr>
            <w:tcW w:w="2421" w:type="dxa"/>
            <w:shd w:val="clear" w:color="auto" w:fill="auto"/>
          </w:tcPr>
          <w:p w14:paraId="6A27E2EC" w14:textId="77777777" w:rsidR="00C25F6E" w:rsidRDefault="00332B5A">
            <w:pPr>
              <w:spacing w:line="360" w:lineRule="auto"/>
              <w:ind w:right="0"/>
              <w:rPr>
                <w:sz w:val="24"/>
                <w:szCs w:val="24"/>
              </w:rPr>
            </w:pPr>
            <w:r>
              <w:rPr>
                <w:sz w:val="24"/>
                <w:szCs w:val="24"/>
              </w:rPr>
              <w:t>Amos Laar</w:t>
            </w:r>
          </w:p>
        </w:tc>
        <w:tc>
          <w:tcPr>
            <w:tcW w:w="2606" w:type="dxa"/>
            <w:shd w:val="clear" w:color="auto" w:fill="auto"/>
          </w:tcPr>
          <w:p w14:paraId="17396D00" w14:textId="77777777" w:rsidR="00C25F6E" w:rsidRDefault="00332B5A">
            <w:pPr>
              <w:spacing w:line="360" w:lineRule="auto"/>
              <w:ind w:right="0"/>
              <w:rPr>
                <w:sz w:val="24"/>
                <w:szCs w:val="24"/>
              </w:rPr>
            </w:pPr>
            <w:r>
              <w:rPr>
                <w:sz w:val="24"/>
                <w:szCs w:val="24"/>
              </w:rPr>
              <w:t>Food systems</w:t>
            </w:r>
          </w:p>
        </w:tc>
        <w:tc>
          <w:tcPr>
            <w:tcW w:w="5663" w:type="dxa"/>
            <w:shd w:val="clear" w:color="auto" w:fill="auto"/>
          </w:tcPr>
          <w:p w14:paraId="111756BE" w14:textId="77777777" w:rsidR="00C25F6E" w:rsidRDefault="00332B5A" w:rsidP="00415824">
            <w:pPr>
              <w:spacing w:line="360" w:lineRule="auto"/>
              <w:ind w:right="0"/>
              <w:rPr>
                <w:sz w:val="24"/>
                <w:szCs w:val="24"/>
              </w:rPr>
            </w:pPr>
            <w:r w:rsidRPr="00EB6920">
              <w:rPr>
                <w:b/>
                <w:sz w:val="24"/>
                <w:szCs w:val="24"/>
              </w:rPr>
              <w:t>CoI</w:t>
            </w:r>
            <w:r w:rsidR="00415824">
              <w:rPr>
                <w:b/>
                <w:sz w:val="24"/>
                <w:szCs w:val="24"/>
              </w:rPr>
              <w:t>laborator</w:t>
            </w:r>
            <w:r w:rsidRPr="00EB6920">
              <w:rPr>
                <w:b/>
                <w:sz w:val="24"/>
                <w:szCs w:val="24"/>
              </w:rPr>
              <w:t>:</w:t>
            </w:r>
            <w:r w:rsidR="00415824">
              <w:rPr>
                <w:sz w:val="24"/>
                <w:szCs w:val="24"/>
              </w:rPr>
              <w:t xml:space="preserve"> Share experiences and lessons learnt </w:t>
            </w:r>
            <w:r>
              <w:rPr>
                <w:sz w:val="24"/>
                <w:szCs w:val="24"/>
              </w:rPr>
              <w:t xml:space="preserve"> </w:t>
            </w:r>
            <w:r w:rsidR="00415824">
              <w:rPr>
                <w:sz w:val="24"/>
                <w:szCs w:val="24"/>
              </w:rPr>
              <w:t xml:space="preserve">on INFORMAS in Ghana – relating to </w:t>
            </w:r>
            <w:r>
              <w:rPr>
                <w:sz w:val="24"/>
                <w:szCs w:val="24"/>
              </w:rPr>
              <w:t xml:space="preserve">WP1 and WP2 </w:t>
            </w:r>
          </w:p>
        </w:tc>
      </w:tr>
    </w:tbl>
    <w:p w14:paraId="694A55AE" w14:textId="77777777" w:rsidR="00C25F6E" w:rsidRDefault="00C25F6E">
      <w:pPr>
        <w:spacing w:after="280" w:line="360" w:lineRule="auto"/>
        <w:rPr>
          <w:sz w:val="24"/>
          <w:szCs w:val="24"/>
        </w:rPr>
      </w:pPr>
    </w:p>
    <w:p w14:paraId="63C5F5C3" w14:textId="77777777" w:rsidR="00C25F6E" w:rsidRDefault="00332B5A" w:rsidP="00B101C8">
      <w:pPr>
        <w:pStyle w:val="Heading2"/>
        <w:numPr>
          <w:ilvl w:val="0"/>
          <w:numId w:val="0"/>
        </w:numPr>
        <w:spacing w:after="280" w:line="360" w:lineRule="auto"/>
        <w:ind w:left="2520"/>
        <w:rPr>
          <w:sz w:val="24"/>
          <w:szCs w:val="24"/>
        </w:rPr>
      </w:pPr>
      <w:bookmarkStart w:id="38" w:name="_Toc57813140"/>
      <w:r>
        <w:rPr>
          <w:sz w:val="24"/>
          <w:szCs w:val="24"/>
        </w:rPr>
        <w:t>Work Plan and Schedule</w:t>
      </w:r>
      <w:bookmarkEnd w:id="38"/>
    </w:p>
    <w:p w14:paraId="3C7215DA" w14:textId="77777777" w:rsidR="00C25F6E" w:rsidRDefault="00332B5A">
      <w:pPr>
        <w:spacing w:after="280" w:line="360" w:lineRule="auto"/>
        <w:rPr>
          <w:sz w:val="24"/>
          <w:szCs w:val="24"/>
        </w:rPr>
      </w:pPr>
      <w:r>
        <w:rPr>
          <w:sz w:val="24"/>
          <w:szCs w:val="24"/>
        </w:rPr>
        <w:t>The project will be implemented in 36 months. The activities and timelines are highlighted in Table 3.</w:t>
      </w:r>
    </w:p>
    <w:p w14:paraId="7FBD2821" w14:textId="77777777" w:rsidR="00C25F6E" w:rsidRDefault="00332B5A">
      <w:pPr>
        <w:widowControl w:val="0"/>
        <w:pBdr>
          <w:top w:val="nil"/>
          <w:left w:val="nil"/>
          <w:bottom w:val="nil"/>
          <w:right w:val="nil"/>
          <w:between w:val="nil"/>
        </w:pBdr>
        <w:spacing w:before="240" w:after="280" w:line="360" w:lineRule="auto"/>
        <w:ind w:right="4"/>
        <w:rPr>
          <w:b/>
          <w:color w:val="000000"/>
          <w:sz w:val="24"/>
          <w:szCs w:val="24"/>
        </w:rPr>
      </w:pPr>
      <w:r>
        <w:rPr>
          <w:b/>
          <w:color w:val="000000"/>
          <w:sz w:val="24"/>
          <w:szCs w:val="24"/>
        </w:rPr>
        <w:t>Table 3: Activity timelines (Start date 1 April 2020)</w:t>
      </w:r>
    </w:p>
    <w:tbl>
      <w:tblPr>
        <w:tblStyle w:val="a3"/>
        <w:tblW w:w="1107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0"/>
        <w:gridCol w:w="5119"/>
        <w:gridCol w:w="540"/>
        <w:gridCol w:w="427"/>
        <w:gridCol w:w="505"/>
        <w:gridCol w:w="352"/>
        <w:gridCol w:w="427"/>
        <w:gridCol w:w="425"/>
        <w:gridCol w:w="505"/>
        <w:gridCol w:w="359"/>
        <w:gridCol w:w="427"/>
        <w:gridCol w:w="430"/>
        <w:gridCol w:w="222"/>
        <w:gridCol w:w="28"/>
        <w:gridCol w:w="695"/>
      </w:tblGrid>
      <w:tr w:rsidR="00AD78C9" w14:paraId="4666C230" w14:textId="77777777" w:rsidTr="00AD78C9">
        <w:trPr>
          <w:trHeight w:val="404"/>
        </w:trPr>
        <w:tc>
          <w:tcPr>
            <w:tcW w:w="610" w:type="dxa"/>
            <w:shd w:val="clear" w:color="auto" w:fill="F2F2F2"/>
          </w:tcPr>
          <w:p w14:paraId="16B97553" w14:textId="77777777" w:rsidR="00AD78C9" w:rsidRDefault="00AD78C9">
            <w:pPr>
              <w:ind w:right="0"/>
              <w:rPr>
                <w:b/>
                <w:sz w:val="24"/>
                <w:szCs w:val="24"/>
              </w:rPr>
            </w:pPr>
          </w:p>
        </w:tc>
        <w:tc>
          <w:tcPr>
            <w:tcW w:w="5119" w:type="dxa"/>
            <w:shd w:val="clear" w:color="auto" w:fill="F2F2F2"/>
          </w:tcPr>
          <w:p w14:paraId="63D6A407" w14:textId="77777777" w:rsidR="00AD78C9" w:rsidRDefault="00AD78C9">
            <w:pPr>
              <w:ind w:right="-504"/>
              <w:rPr>
                <w:b/>
                <w:sz w:val="24"/>
                <w:szCs w:val="24"/>
              </w:rPr>
            </w:pPr>
            <w:r>
              <w:rPr>
                <w:b/>
                <w:sz w:val="24"/>
                <w:szCs w:val="24"/>
              </w:rPr>
              <w:t>Timelines</w:t>
            </w:r>
          </w:p>
        </w:tc>
        <w:tc>
          <w:tcPr>
            <w:tcW w:w="1824" w:type="dxa"/>
            <w:gridSpan w:val="4"/>
            <w:shd w:val="clear" w:color="auto" w:fill="F2F2F2"/>
          </w:tcPr>
          <w:p w14:paraId="3C5F8732" w14:textId="77777777" w:rsidR="00AD78C9" w:rsidRDefault="00AD78C9">
            <w:pPr>
              <w:ind w:right="-11"/>
              <w:rPr>
                <w:b/>
                <w:sz w:val="24"/>
                <w:szCs w:val="24"/>
              </w:rPr>
            </w:pPr>
            <w:r>
              <w:rPr>
                <w:b/>
                <w:sz w:val="24"/>
                <w:szCs w:val="24"/>
              </w:rPr>
              <w:t xml:space="preserve">2020 </w:t>
            </w:r>
            <w:r>
              <w:rPr>
                <w:sz w:val="24"/>
                <w:szCs w:val="24"/>
              </w:rPr>
              <w:t>(Quarter /Month)</w:t>
            </w:r>
          </w:p>
        </w:tc>
        <w:tc>
          <w:tcPr>
            <w:tcW w:w="1716" w:type="dxa"/>
            <w:gridSpan w:val="4"/>
            <w:shd w:val="clear" w:color="auto" w:fill="F2F2F2"/>
          </w:tcPr>
          <w:p w14:paraId="37D25D29" w14:textId="77777777" w:rsidR="00AD78C9" w:rsidRDefault="00AD78C9">
            <w:pPr>
              <w:ind w:right="0"/>
              <w:rPr>
                <w:b/>
                <w:sz w:val="24"/>
                <w:szCs w:val="24"/>
              </w:rPr>
            </w:pPr>
            <w:r>
              <w:rPr>
                <w:b/>
                <w:sz w:val="24"/>
                <w:szCs w:val="24"/>
              </w:rPr>
              <w:t>2021</w:t>
            </w:r>
          </w:p>
        </w:tc>
        <w:tc>
          <w:tcPr>
            <w:tcW w:w="1079" w:type="dxa"/>
            <w:gridSpan w:val="3"/>
            <w:shd w:val="clear" w:color="auto" w:fill="F2F2F2"/>
          </w:tcPr>
          <w:p w14:paraId="766204AE" w14:textId="77777777" w:rsidR="00AD78C9" w:rsidRDefault="00AD78C9">
            <w:pPr>
              <w:ind w:right="0"/>
              <w:rPr>
                <w:b/>
                <w:sz w:val="24"/>
                <w:szCs w:val="24"/>
              </w:rPr>
            </w:pPr>
            <w:r>
              <w:rPr>
                <w:b/>
                <w:sz w:val="24"/>
                <w:szCs w:val="24"/>
              </w:rPr>
              <w:t>2022</w:t>
            </w:r>
          </w:p>
        </w:tc>
        <w:tc>
          <w:tcPr>
            <w:tcW w:w="723" w:type="dxa"/>
            <w:gridSpan w:val="2"/>
            <w:shd w:val="clear" w:color="auto" w:fill="F2F2F2"/>
          </w:tcPr>
          <w:p w14:paraId="1C4CB920" w14:textId="412337E1" w:rsidR="00AD78C9" w:rsidRDefault="00AD78C9" w:rsidP="00AD78C9">
            <w:pPr>
              <w:ind w:right="0"/>
              <w:rPr>
                <w:b/>
                <w:sz w:val="24"/>
                <w:szCs w:val="24"/>
              </w:rPr>
            </w:pPr>
            <w:r>
              <w:rPr>
                <w:b/>
                <w:sz w:val="24"/>
                <w:szCs w:val="24"/>
              </w:rPr>
              <w:t>2023</w:t>
            </w:r>
          </w:p>
        </w:tc>
      </w:tr>
      <w:tr w:rsidR="00C25F6E" w14:paraId="77FCBC92" w14:textId="77777777" w:rsidTr="00AD78C9">
        <w:trPr>
          <w:trHeight w:val="215"/>
        </w:trPr>
        <w:tc>
          <w:tcPr>
            <w:tcW w:w="610" w:type="dxa"/>
            <w:shd w:val="clear" w:color="auto" w:fill="5B9BD5"/>
          </w:tcPr>
          <w:p w14:paraId="6F3482CD" w14:textId="77777777" w:rsidR="00C25F6E" w:rsidRDefault="00C25F6E">
            <w:pPr>
              <w:ind w:right="0"/>
              <w:rPr>
                <w:sz w:val="24"/>
                <w:szCs w:val="24"/>
              </w:rPr>
            </w:pPr>
          </w:p>
        </w:tc>
        <w:tc>
          <w:tcPr>
            <w:tcW w:w="5119" w:type="dxa"/>
            <w:shd w:val="clear" w:color="auto" w:fill="5B9BD5"/>
          </w:tcPr>
          <w:p w14:paraId="4C8AEABB" w14:textId="77777777" w:rsidR="00C25F6E" w:rsidRDefault="00C25F6E">
            <w:pPr>
              <w:ind w:right="0"/>
              <w:rPr>
                <w:sz w:val="24"/>
                <w:szCs w:val="24"/>
              </w:rPr>
            </w:pPr>
          </w:p>
        </w:tc>
        <w:tc>
          <w:tcPr>
            <w:tcW w:w="540" w:type="dxa"/>
            <w:shd w:val="clear" w:color="auto" w:fill="5B9BD5"/>
          </w:tcPr>
          <w:p w14:paraId="085BF64F" w14:textId="77777777" w:rsidR="00C25F6E" w:rsidRDefault="00332B5A">
            <w:pPr>
              <w:spacing w:after="160"/>
              <w:ind w:right="0"/>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427" w:type="dxa"/>
            <w:shd w:val="clear" w:color="auto" w:fill="5B9BD5"/>
          </w:tcPr>
          <w:p w14:paraId="4B04D72A" w14:textId="77777777" w:rsidR="00C25F6E" w:rsidRDefault="00332B5A">
            <w:pPr>
              <w:ind w:right="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505" w:type="dxa"/>
            <w:shd w:val="clear" w:color="auto" w:fill="5B9BD5"/>
          </w:tcPr>
          <w:p w14:paraId="13BF5561" w14:textId="77777777" w:rsidR="00C25F6E" w:rsidRDefault="00332B5A">
            <w:pPr>
              <w:ind w:right="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52" w:type="dxa"/>
            <w:shd w:val="clear" w:color="auto" w:fill="5B9BD5"/>
          </w:tcPr>
          <w:p w14:paraId="2E3B2C07" w14:textId="77777777" w:rsidR="00C25F6E" w:rsidRDefault="00332B5A">
            <w:pPr>
              <w:ind w:right="0"/>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427" w:type="dxa"/>
            <w:shd w:val="clear" w:color="auto" w:fill="5B9BD5"/>
          </w:tcPr>
          <w:p w14:paraId="2F14CE74" w14:textId="77777777" w:rsidR="00C25F6E" w:rsidRDefault="00332B5A">
            <w:pPr>
              <w:spacing w:after="160"/>
              <w:ind w:righ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p>
        </w:tc>
        <w:tc>
          <w:tcPr>
            <w:tcW w:w="425" w:type="dxa"/>
            <w:shd w:val="clear" w:color="auto" w:fill="5B9BD5"/>
          </w:tcPr>
          <w:p w14:paraId="4C40FDAC" w14:textId="77777777" w:rsidR="00C25F6E" w:rsidRDefault="00332B5A">
            <w:pPr>
              <w:ind w:right="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505" w:type="dxa"/>
            <w:shd w:val="clear" w:color="auto" w:fill="5B9BD5"/>
          </w:tcPr>
          <w:p w14:paraId="74509EE6" w14:textId="77777777" w:rsidR="00C25F6E" w:rsidRDefault="00332B5A">
            <w:pPr>
              <w:ind w:right="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59" w:type="dxa"/>
            <w:shd w:val="clear" w:color="auto" w:fill="5B9BD5"/>
          </w:tcPr>
          <w:p w14:paraId="53ECE194" w14:textId="77777777" w:rsidR="00C25F6E" w:rsidRDefault="00332B5A">
            <w:pPr>
              <w:ind w:right="0"/>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427" w:type="dxa"/>
            <w:shd w:val="clear" w:color="auto" w:fill="5B9BD5"/>
          </w:tcPr>
          <w:p w14:paraId="4196C6B4" w14:textId="77777777" w:rsidR="00C25F6E" w:rsidRDefault="00332B5A">
            <w:pPr>
              <w:ind w:right="0"/>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430" w:type="dxa"/>
            <w:shd w:val="clear" w:color="auto" w:fill="5B9BD5"/>
          </w:tcPr>
          <w:p w14:paraId="5051BC5C" w14:textId="77777777" w:rsidR="00C25F6E" w:rsidRDefault="00332B5A">
            <w:pPr>
              <w:ind w:right="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50" w:type="dxa"/>
            <w:gridSpan w:val="2"/>
            <w:shd w:val="clear" w:color="auto" w:fill="5B9BD5"/>
          </w:tcPr>
          <w:p w14:paraId="6AB3EE82" w14:textId="77777777" w:rsidR="00C25F6E" w:rsidRDefault="00332B5A">
            <w:pPr>
              <w:ind w:right="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695" w:type="dxa"/>
            <w:shd w:val="clear" w:color="auto" w:fill="5B9BD5"/>
          </w:tcPr>
          <w:p w14:paraId="13D1F04F" w14:textId="77777777" w:rsidR="00C25F6E" w:rsidRDefault="00C25F6E">
            <w:pPr>
              <w:ind w:right="0"/>
              <w:rPr>
                <w:rFonts w:ascii="Times New Roman" w:eastAsia="Times New Roman" w:hAnsi="Times New Roman" w:cs="Times New Roman"/>
                <w:sz w:val="24"/>
                <w:szCs w:val="24"/>
              </w:rPr>
            </w:pPr>
          </w:p>
        </w:tc>
      </w:tr>
      <w:tr w:rsidR="00C25F6E" w14:paraId="2F4FE5A3" w14:textId="77777777" w:rsidTr="00AD78C9">
        <w:trPr>
          <w:trHeight w:val="307"/>
        </w:trPr>
        <w:tc>
          <w:tcPr>
            <w:tcW w:w="610" w:type="dxa"/>
            <w:shd w:val="clear" w:color="auto" w:fill="5B9BD5"/>
          </w:tcPr>
          <w:p w14:paraId="35DB1DE2" w14:textId="77777777" w:rsidR="00C25F6E" w:rsidRDefault="00332B5A">
            <w:pPr>
              <w:ind w:right="0"/>
              <w:rPr>
                <w:sz w:val="24"/>
                <w:szCs w:val="24"/>
              </w:rPr>
            </w:pPr>
            <w:r>
              <w:rPr>
                <w:sz w:val="24"/>
                <w:szCs w:val="24"/>
              </w:rPr>
              <w:t>WP</w:t>
            </w:r>
          </w:p>
        </w:tc>
        <w:tc>
          <w:tcPr>
            <w:tcW w:w="5119" w:type="dxa"/>
            <w:shd w:val="clear" w:color="auto" w:fill="5B9BD5"/>
          </w:tcPr>
          <w:p w14:paraId="32162FDC" w14:textId="77777777" w:rsidR="00C25F6E" w:rsidRDefault="00332B5A">
            <w:pPr>
              <w:ind w:right="0"/>
              <w:rPr>
                <w:sz w:val="24"/>
                <w:szCs w:val="24"/>
              </w:rPr>
            </w:pPr>
            <w:r>
              <w:rPr>
                <w:sz w:val="24"/>
                <w:szCs w:val="24"/>
              </w:rPr>
              <w:t>Activities</w:t>
            </w:r>
          </w:p>
        </w:tc>
        <w:tc>
          <w:tcPr>
            <w:tcW w:w="540" w:type="dxa"/>
            <w:shd w:val="clear" w:color="auto" w:fill="5B9BD5"/>
          </w:tcPr>
          <w:p w14:paraId="1836CCB6" w14:textId="77777777" w:rsidR="00C25F6E" w:rsidRDefault="00332B5A">
            <w:pPr>
              <w:spacing w:after="160"/>
              <w:ind w:right="0"/>
              <w:rPr>
                <w:rFonts w:ascii="Times New Roman" w:eastAsia="Times New Roman" w:hAnsi="Times New Roman" w:cs="Times New Roman"/>
                <w:b/>
                <w:sz w:val="10"/>
                <w:szCs w:val="10"/>
              </w:rPr>
            </w:pPr>
            <w:r>
              <w:rPr>
                <w:rFonts w:ascii="Times New Roman" w:eastAsia="Times New Roman" w:hAnsi="Times New Roman" w:cs="Times New Roman"/>
                <w:b/>
                <w:sz w:val="10"/>
                <w:szCs w:val="10"/>
              </w:rPr>
              <w:t>AMJ</w:t>
            </w:r>
          </w:p>
        </w:tc>
        <w:tc>
          <w:tcPr>
            <w:tcW w:w="427" w:type="dxa"/>
            <w:shd w:val="clear" w:color="auto" w:fill="5B9BD5"/>
          </w:tcPr>
          <w:p w14:paraId="09582807" w14:textId="77777777" w:rsidR="00C25F6E" w:rsidRDefault="00332B5A">
            <w:pPr>
              <w:ind w:right="0"/>
              <w:rPr>
                <w:rFonts w:ascii="Times New Roman" w:eastAsia="Times New Roman" w:hAnsi="Times New Roman" w:cs="Times New Roman"/>
                <w:b/>
                <w:sz w:val="10"/>
                <w:szCs w:val="10"/>
              </w:rPr>
            </w:pPr>
            <w:r>
              <w:rPr>
                <w:rFonts w:ascii="Times New Roman" w:eastAsia="Times New Roman" w:hAnsi="Times New Roman" w:cs="Times New Roman"/>
                <w:b/>
                <w:sz w:val="10"/>
                <w:szCs w:val="10"/>
              </w:rPr>
              <w:t>JAS</w:t>
            </w:r>
          </w:p>
        </w:tc>
        <w:tc>
          <w:tcPr>
            <w:tcW w:w="505" w:type="dxa"/>
            <w:shd w:val="clear" w:color="auto" w:fill="5B9BD5"/>
          </w:tcPr>
          <w:p w14:paraId="16045A14" w14:textId="77777777" w:rsidR="00C25F6E" w:rsidRDefault="00332B5A">
            <w:pPr>
              <w:ind w:right="0"/>
              <w:rPr>
                <w:rFonts w:ascii="Times New Roman" w:eastAsia="Times New Roman" w:hAnsi="Times New Roman" w:cs="Times New Roman"/>
                <w:b/>
                <w:sz w:val="10"/>
                <w:szCs w:val="10"/>
              </w:rPr>
            </w:pPr>
            <w:r>
              <w:rPr>
                <w:rFonts w:ascii="Times New Roman" w:eastAsia="Times New Roman" w:hAnsi="Times New Roman" w:cs="Times New Roman"/>
                <w:b/>
                <w:sz w:val="10"/>
                <w:szCs w:val="10"/>
              </w:rPr>
              <w:t>OND</w:t>
            </w:r>
          </w:p>
        </w:tc>
        <w:tc>
          <w:tcPr>
            <w:tcW w:w="352" w:type="dxa"/>
            <w:shd w:val="clear" w:color="auto" w:fill="5B9BD5"/>
          </w:tcPr>
          <w:p w14:paraId="40007A52" w14:textId="77777777" w:rsidR="00C25F6E" w:rsidRDefault="00332B5A">
            <w:pPr>
              <w:ind w:right="0"/>
              <w:rPr>
                <w:rFonts w:ascii="Times New Roman" w:eastAsia="Times New Roman" w:hAnsi="Times New Roman" w:cs="Times New Roman"/>
                <w:b/>
                <w:sz w:val="10"/>
                <w:szCs w:val="10"/>
              </w:rPr>
            </w:pPr>
            <w:r>
              <w:rPr>
                <w:rFonts w:ascii="Times New Roman" w:eastAsia="Times New Roman" w:hAnsi="Times New Roman" w:cs="Times New Roman"/>
                <w:b/>
                <w:sz w:val="10"/>
                <w:szCs w:val="10"/>
              </w:rPr>
              <w:t>JFM</w:t>
            </w:r>
          </w:p>
        </w:tc>
        <w:tc>
          <w:tcPr>
            <w:tcW w:w="427" w:type="dxa"/>
            <w:shd w:val="clear" w:color="auto" w:fill="5B9BD5"/>
          </w:tcPr>
          <w:p w14:paraId="6D617972" w14:textId="77777777" w:rsidR="00C25F6E" w:rsidRDefault="00332B5A">
            <w:pPr>
              <w:spacing w:after="160"/>
              <w:ind w:right="0"/>
              <w:rPr>
                <w:rFonts w:ascii="Times New Roman" w:eastAsia="Times New Roman" w:hAnsi="Times New Roman" w:cs="Times New Roman"/>
                <w:b/>
                <w:sz w:val="10"/>
                <w:szCs w:val="10"/>
              </w:rPr>
            </w:pPr>
            <w:r>
              <w:rPr>
                <w:rFonts w:ascii="Times New Roman" w:eastAsia="Times New Roman" w:hAnsi="Times New Roman" w:cs="Times New Roman"/>
                <w:b/>
                <w:sz w:val="10"/>
                <w:szCs w:val="10"/>
              </w:rPr>
              <w:t>AMJ</w:t>
            </w:r>
          </w:p>
        </w:tc>
        <w:tc>
          <w:tcPr>
            <w:tcW w:w="425" w:type="dxa"/>
            <w:shd w:val="clear" w:color="auto" w:fill="5B9BD5"/>
          </w:tcPr>
          <w:p w14:paraId="4F7D0C90" w14:textId="77777777" w:rsidR="00C25F6E" w:rsidRDefault="00332B5A">
            <w:pPr>
              <w:ind w:right="0"/>
              <w:rPr>
                <w:rFonts w:ascii="Times New Roman" w:eastAsia="Times New Roman" w:hAnsi="Times New Roman" w:cs="Times New Roman"/>
                <w:b/>
                <w:sz w:val="10"/>
                <w:szCs w:val="10"/>
              </w:rPr>
            </w:pPr>
            <w:r>
              <w:rPr>
                <w:rFonts w:ascii="Times New Roman" w:eastAsia="Times New Roman" w:hAnsi="Times New Roman" w:cs="Times New Roman"/>
                <w:b/>
                <w:sz w:val="10"/>
                <w:szCs w:val="10"/>
              </w:rPr>
              <w:t>JAS</w:t>
            </w:r>
          </w:p>
        </w:tc>
        <w:tc>
          <w:tcPr>
            <w:tcW w:w="505" w:type="dxa"/>
            <w:shd w:val="clear" w:color="auto" w:fill="5B9BD5"/>
          </w:tcPr>
          <w:p w14:paraId="0B57DDC9" w14:textId="77777777" w:rsidR="00C25F6E" w:rsidRDefault="00332B5A">
            <w:pPr>
              <w:ind w:right="0"/>
              <w:rPr>
                <w:rFonts w:ascii="Times New Roman" w:eastAsia="Times New Roman" w:hAnsi="Times New Roman" w:cs="Times New Roman"/>
                <w:b/>
                <w:sz w:val="10"/>
                <w:szCs w:val="10"/>
              </w:rPr>
            </w:pPr>
            <w:r>
              <w:rPr>
                <w:rFonts w:ascii="Times New Roman" w:eastAsia="Times New Roman" w:hAnsi="Times New Roman" w:cs="Times New Roman"/>
                <w:b/>
                <w:sz w:val="10"/>
                <w:szCs w:val="10"/>
              </w:rPr>
              <w:t>OND</w:t>
            </w:r>
          </w:p>
        </w:tc>
        <w:tc>
          <w:tcPr>
            <w:tcW w:w="359" w:type="dxa"/>
            <w:shd w:val="clear" w:color="auto" w:fill="5B9BD5"/>
          </w:tcPr>
          <w:p w14:paraId="44E429F5" w14:textId="77777777" w:rsidR="00C25F6E" w:rsidRDefault="00332B5A">
            <w:pPr>
              <w:ind w:right="0"/>
              <w:rPr>
                <w:rFonts w:ascii="Times New Roman" w:eastAsia="Times New Roman" w:hAnsi="Times New Roman" w:cs="Times New Roman"/>
                <w:b/>
                <w:sz w:val="10"/>
                <w:szCs w:val="10"/>
              </w:rPr>
            </w:pPr>
            <w:r>
              <w:rPr>
                <w:rFonts w:ascii="Times New Roman" w:eastAsia="Times New Roman" w:hAnsi="Times New Roman" w:cs="Times New Roman"/>
                <w:b/>
                <w:sz w:val="10"/>
                <w:szCs w:val="10"/>
              </w:rPr>
              <w:t>JFM</w:t>
            </w:r>
          </w:p>
        </w:tc>
        <w:tc>
          <w:tcPr>
            <w:tcW w:w="427" w:type="dxa"/>
            <w:shd w:val="clear" w:color="auto" w:fill="5B9BD5"/>
          </w:tcPr>
          <w:p w14:paraId="002A6FDA" w14:textId="77777777" w:rsidR="00C25F6E" w:rsidRDefault="00332B5A">
            <w:pPr>
              <w:ind w:right="0"/>
              <w:rPr>
                <w:rFonts w:ascii="Times New Roman" w:eastAsia="Times New Roman" w:hAnsi="Times New Roman" w:cs="Times New Roman"/>
                <w:b/>
                <w:sz w:val="10"/>
                <w:szCs w:val="10"/>
              </w:rPr>
            </w:pPr>
            <w:r>
              <w:rPr>
                <w:rFonts w:ascii="Times New Roman" w:eastAsia="Times New Roman" w:hAnsi="Times New Roman" w:cs="Times New Roman"/>
                <w:b/>
                <w:sz w:val="10"/>
                <w:szCs w:val="10"/>
              </w:rPr>
              <w:t>AMJ</w:t>
            </w:r>
          </w:p>
        </w:tc>
        <w:tc>
          <w:tcPr>
            <w:tcW w:w="430" w:type="dxa"/>
            <w:shd w:val="clear" w:color="auto" w:fill="5B9BD5"/>
          </w:tcPr>
          <w:p w14:paraId="7711BB7C" w14:textId="77777777" w:rsidR="00C25F6E" w:rsidRDefault="00332B5A">
            <w:pPr>
              <w:ind w:right="0"/>
              <w:rPr>
                <w:rFonts w:ascii="Times New Roman" w:eastAsia="Times New Roman" w:hAnsi="Times New Roman" w:cs="Times New Roman"/>
                <w:b/>
                <w:sz w:val="10"/>
                <w:szCs w:val="10"/>
              </w:rPr>
            </w:pPr>
            <w:r>
              <w:rPr>
                <w:rFonts w:ascii="Times New Roman" w:eastAsia="Times New Roman" w:hAnsi="Times New Roman" w:cs="Times New Roman"/>
                <w:b/>
                <w:sz w:val="10"/>
                <w:szCs w:val="10"/>
              </w:rPr>
              <w:t>JAS</w:t>
            </w:r>
          </w:p>
        </w:tc>
        <w:tc>
          <w:tcPr>
            <w:tcW w:w="250" w:type="dxa"/>
            <w:gridSpan w:val="2"/>
            <w:shd w:val="clear" w:color="auto" w:fill="5B9BD5"/>
          </w:tcPr>
          <w:p w14:paraId="7E527436" w14:textId="77777777" w:rsidR="00C25F6E" w:rsidRDefault="00332B5A">
            <w:pPr>
              <w:ind w:right="0"/>
              <w:rPr>
                <w:rFonts w:ascii="Times New Roman" w:eastAsia="Times New Roman" w:hAnsi="Times New Roman" w:cs="Times New Roman"/>
                <w:b/>
                <w:sz w:val="10"/>
                <w:szCs w:val="10"/>
              </w:rPr>
            </w:pPr>
            <w:r>
              <w:rPr>
                <w:rFonts w:ascii="Times New Roman" w:eastAsia="Times New Roman" w:hAnsi="Times New Roman" w:cs="Times New Roman"/>
                <w:b/>
                <w:sz w:val="10"/>
                <w:szCs w:val="10"/>
              </w:rPr>
              <w:t>OND</w:t>
            </w:r>
          </w:p>
        </w:tc>
        <w:tc>
          <w:tcPr>
            <w:tcW w:w="695" w:type="dxa"/>
            <w:shd w:val="clear" w:color="auto" w:fill="5B9BD5"/>
          </w:tcPr>
          <w:p w14:paraId="3C41470F" w14:textId="77777777" w:rsidR="00C25F6E" w:rsidRDefault="00332B5A">
            <w:pPr>
              <w:ind w:right="0"/>
              <w:rPr>
                <w:rFonts w:ascii="Times New Roman" w:eastAsia="Times New Roman" w:hAnsi="Times New Roman" w:cs="Times New Roman"/>
                <w:b/>
                <w:sz w:val="10"/>
                <w:szCs w:val="10"/>
              </w:rPr>
            </w:pPr>
            <w:r>
              <w:rPr>
                <w:rFonts w:ascii="Times New Roman" w:eastAsia="Times New Roman" w:hAnsi="Times New Roman" w:cs="Times New Roman"/>
                <w:b/>
                <w:sz w:val="10"/>
                <w:szCs w:val="10"/>
              </w:rPr>
              <w:t>JFM</w:t>
            </w:r>
          </w:p>
        </w:tc>
      </w:tr>
      <w:tr w:rsidR="00C25F6E" w14:paraId="5D6BB968" w14:textId="77777777" w:rsidTr="00AD78C9">
        <w:trPr>
          <w:trHeight w:val="219"/>
        </w:trPr>
        <w:tc>
          <w:tcPr>
            <w:tcW w:w="610" w:type="dxa"/>
            <w:shd w:val="clear" w:color="auto" w:fill="E7E6E6"/>
          </w:tcPr>
          <w:p w14:paraId="27297A3B" w14:textId="77777777" w:rsidR="00C25F6E" w:rsidRDefault="00332B5A">
            <w:pPr>
              <w:ind w:right="0"/>
              <w:rPr>
                <w:b/>
                <w:sz w:val="20"/>
                <w:szCs w:val="20"/>
              </w:rPr>
            </w:pPr>
            <w:r>
              <w:rPr>
                <w:b/>
                <w:sz w:val="20"/>
                <w:szCs w:val="20"/>
              </w:rPr>
              <w:t>0</w:t>
            </w:r>
          </w:p>
        </w:tc>
        <w:tc>
          <w:tcPr>
            <w:tcW w:w="5119" w:type="dxa"/>
            <w:shd w:val="clear" w:color="auto" w:fill="E7E6E6"/>
          </w:tcPr>
          <w:p w14:paraId="7D42DF01" w14:textId="77777777" w:rsidR="00C25F6E" w:rsidRDefault="00332B5A">
            <w:pPr>
              <w:ind w:right="0"/>
              <w:rPr>
                <w:b/>
                <w:sz w:val="20"/>
                <w:szCs w:val="20"/>
              </w:rPr>
            </w:pPr>
            <w:r>
              <w:rPr>
                <w:b/>
                <w:sz w:val="20"/>
                <w:szCs w:val="20"/>
              </w:rPr>
              <w:t>Coordination</w:t>
            </w:r>
          </w:p>
        </w:tc>
        <w:tc>
          <w:tcPr>
            <w:tcW w:w="540" w:type="dxa"/>
            <w:shd w:val="clear" w:color="auto" w:fill="F2F2F2"/>
          </w:tcPr>
          <w:p w14:paraId="097224B3" w14:textId="77777777" w:rsidR="00C25F6E" w:rsidRDefault="00332B5A">
            <w:pPr>
              <w:ind w:right="0"/>
              <w:rPr>
                <w:sz w:val="24"/>
                <w:szCs w:val="24"/>
              </w:rPr>
            </w:pPr>
            <w:r>
              <w:rPr>
                <w:sz w:val="24"/>
                <w:szCs w:val="24"/>
              </w:rPr>
              <w:t> </w:t>
            </w:r>
          </w:p>
        </w:tc>
        <w:tc>
          <w:tcPr>
            <w:tcW w:w="427" w:type="dxa"/>
            <w:shd w:val="clear" w:color="auto" w:fill="F2F2F2"/>
          </w:tcPr>
          <w:p w14:paraId="7AF699E6" w14:textId="77777777" w:rsidR="00C25F6E" w:rsidRDefault="00332B5A">
            <w:pPr>
              <w:ind w:right="0"/>
              <w:rPr>
                <w:sz w:val="24"/>
                <w:szCs w:val="24"/>
              </w:rPr>
            </w:pPr>
            <w:r>
              <w:rPr>
                <w:sz w:val="24"/>
                <w:szCs w:val="24"/>
              </w:rPr>
              <w:t> </w:t>
            </w:r>
          </w:p>
        </w:tc>
        <w:tc>
          <w:tcPr>
            <w:tcW w:w="505" w:type="dxa"/>
            <w:shd w:val="clear" w:color="auto" w:fill="F2F2F2"/>
          </w:tcPr>
          <w:p w14:paraId="617B1991" w14:textId="77777777" w:rsidR="00C25F6E" w:rsidRDefault="00332B5A">
            <w:pPr>
              <w:ind w:right="0"/>
              <w:rPr>
                <w:sz w:val="24"/>
                <w:szCs w:val="24"/>
              </w:rPr>
            </w:pPr>
            <w:r>
              <w:rPr>
                <w:sz w:val="24"/>
                <w:szCs w:val="24"/>
              </w:rPr>
              <w:t> </w:t>
            </w:r>
          </w:p>
        </w:tc>
        <w:tc>
          <w:tcPr>
            <w:tcW w:w="352" w:type="dxa"/>
            <w:shd w:val="clear" w:color="auto" w:fill="F2F2F2"/>
          </w:tcPr>
          <w:p w14:paraId="4A90CA2F" w14:textId="77777777" w:rsidR="00C25F6E" w:rsidRDefault="00332B5A">
            <w:pPr>
              <w:ind w:right="0"/>
              <w:rPr>
                <w:sz w:val="24"/>
                <w:szCs w:val="24"/>
              </w:rPr>
            </w:pPr>
            <w:r>
              <w:rPr>
                <w:sz w:val="24"/>
                <w:szCs w:val="24"/>
              </w:rPr>
              <w:t> </w:t>
            </w:r>
          </w:p>
        </w:tc>
        <w:tc>
          <w:tcPr>
            <w:tcW w:w="427" w:type="dxa"/>
            <w:shd w:val="clear" w:color="auto" w:fill="F2F2F2"/>
          </w:tcPr>
          <w:p w14:paraId="2FA9463D" w14:textId="77777777" w:rsidR="00C25F6E" w:rsidRDefault="00332B5A">
            <w:pPr>
              <w:ind w:right="0"/>
              <w:rPr>
                <w:sz w:val="24"/>
                <w:szCs w:val="24"/>
              </w:rPr>
            </w:pPr>
            <w:r>
              <w:rPr>
                <w:sz w:val="24"/>
                <w:szCs w:val="24"/>
              </w:rPr>
              <w:t> </w:t>
            </w:r>
          </w:p>
        </w:tc>
        <w:tc>
          <w:tcPr>
            <w:tcW w:w="425" w:type="dxa"/>
            <w:shd w:val="clear" w:color="auto" w:fill="F2F2F2"/>
          </w:tcPr>
          <w:p w14:paraId="0BF871D9" w14:textId="77777777" w:rsidR="00C25F6E" w:rsidRDefault="00332B5A">
            <w:pPr>
              <w:ind w:right="0"/>
              <w:rPr>
                <w:sz w:val="24"/>
                <w:szCs w:val="24"/>
              </w:rPr>
            </w:pPr>
            <w:r>
              <w:rPr>
                <w:sz w:val="24"/>
                <w:szCs w:val="24"/>
              </w:rPr>
              <w:t> </w:t>
            </w:r>
          </w:p>
        </w:tc>
        <w:tc>
          <w:tcPr>
            <w:tcW w:w="505" w:type="dxa"/>
            <w:shd w:val="clear" w:color="auto" w:fill="F2F2F2"/>
          </w:tcPr>
          <w:p w14:paraId="55344395" w14:textId="77777777" w:rsidR="00C25F6E" w:rsidRDefault="00332B5A">
            <w:pPr>
              <w:ind w:right="0"/>
              <w:rPr>
                <w:sz w:val="24"/>
                <w:szCs w:val="24"/>
              </w:rPr>
            </w:pPr>
            <w:r>
              <w:rPr>
                <w:sz w:val="24"/>
                <w:szCs w:val="24"/>
              </w:rPr>
              <w:t> </w:t>
            </w:r>
          </w:p>
        </w:tc>
        <w:tc>
          <w:tcPr>
            <w:tcW w:w="359" w:type="dxa"/>
            <w:shd w:val="clear" w:color="auto" w:fill="F2F2F2"/>
          </w:tcPr>
          <w:p w14:paraId="51119C58" w14:textId="77777777" w:rsidR="00C25F6E" w:rsidRDefault="00332B5A">
            <w:pPr>
              <w:ind w:right="0"/>
              <w:rPr>
                <w:sz w:val="24"/>
                <w:szCs w:val="24"/>
              </w:rPr>
            </w:pPr>
            <w:r>
              <w:rPr>
                <w:sz w:val="24"/>
                <w:szCs w:val="24"/>
              </w:rPr>
              <w:t> </w:t>
            </w:r>
          </w:p>
        </w:tc>
        <w:tc>
          <w:tcPr>
            <w:tcW w:w="427" w:type="dxa"/>
            <w:shd w:val="clear" w:color="auto" w:fill="F2F2F2"/>
          </w:tcPr>
          <w:p w14:paraId="2BA7C76B" w14:textId="77777777" w:rsidR="00C25F6E" w:rsidRDefault="00C25F6E">
            <w:pPr>
              <w:ind w:right="0"/>
              <w:rPr>
                <w:sz w:val="24"/>
                <w:szCs w:val="24"/>
              </w:rPr>
            </w:pPr>
          </w:p>
        </w:tc>
        <w:tc>
          <w:tcPr>
            <w:tcW w:w="430" w:type="dxa"/>
            <w:shd w:val="clear" w:color="auto" w:fill="F2F2F2"/>
          </w:tcPr>
          <w:p w14:paraId="5E9A197A" w14:textId="77777777" w:rsidR="00C25F6E" w:rsidRDefault="00C25F6E">
            <w:pPr>
              <w:ind w:right="0"/>
              <w:rPr>
                <w:sz w:val="24"/>
                <w:szCs w:val="24"/>
              </w:rPr>
            </w:pPr>
          </w:p>
        </w:tc>
        <w:tc>
          <w:tcPr>
            <w:tcW w:w="250" w:type="dxa"/>
            <w:gridSpan w:val="2"/>
            <w:shd w:val="clear" w:color="auto" w:fill="F2F2F2"/>
          </w:tcPr>
          <w:p w14:paraId="58D053B5" w14:textId="77777777" w:rsidR="00C25F6E" w:rsidRDefault="00C25F6E">
            <w:pPr>
              <w:ind w:right="0"/>
              <w:rPr>
                <w:sz w:val="24"/>
                <w:szCs w:val="24"/>
              </w:rPr>
            </w:pPr>
          </w:p>
        </w:tc>
        <w:tc>
          <w:tcPr>
            <w:tcW w:w="695" w:type="dxa"/>
            <w:shd w:val="clear" w:color="auto" w:fill="F2F2F2"/>
          </w:tcPr>
          <w:p w14:paraId="4B28204B" w14:textId="77777777" w:rsidR="00C25F6E" w:rsidRDefault="00C25F6E">
            <w:pPr>
              <w:ind w:right="0"/>
              <w:rPr>
                <w:sz w:val="24"/>
                <w:szCs w:val="24"/>
              </w:rPr>
            </w:pPr>
          </w:p>
        </w:tc>
      </w:tr>
      <w:tr w:rsidR="00C25F6E" w14:paraId="5B8A3F98" w14:textId="77777777" w:rsidTr="00AD78C9">
        <w:trPr>
          <w:trHeight w:val="245"/>
        </w:trPr>
        <w:tc>
          <w:tcPr>
            <w:tcW w:w="610" w:type="dxa"/>
            <w:shd w:val="clear" w:color="auto" w:fill="E7E6E6"/>
          </w:tcPr>
          <w:p w14:paraId="08B4B4A9" w14:textId="77777777" w:rsidR="00C25F6E" w:rsidRDefault="00C25F6E">
            <w:pPr>
              <w:ind w:right="0"/>
              <w:rPr>
                <w:sz w:val="20"/>
                <w:szCs w:val="20"/>
              </w:rPr>
            </w:pPr>
          </w:p>
        </w:tc>
        <w:tc>
          <w:tcPr>
            <w:tcW w:w="5119" w:type="dxa"/>
            <w:shd w:val="clear" w:color="auto" w:fill="E7E6E6"/>
          </w:tcPr>
          <w:p w14:paraId="17835DC3" w14:textId="77777777" w:rsidR="00C25F6E" w:rsidRDefault="00332B5A">
            <w:pPr>
              <w:ind w:right="0"/>
              <w:rPr>
                <w:sz w:val="20"/>
                <w:szCs w:val="20"/>
              </w:rPr>
            </w:pPr>
            <w:r>
              <w:rPr>
                <w:sz w:val="20"/>
                <w:szCs w:val="20"/>
              </w:rPr>
              <w:t>Protocol writing</w:t>
            </w:r>
          </w:p>
        </w:tc>
        <w:tc>
          <w:tcPr>
            <w:tcW w:w="540" w:type="dxa"/>
            <w:shd w:val="clear" w:color="auto" w:fill="F2F2F2"/>
          </w:tcPr>
          <w:p w14:paraId="25B0B551" w14:textId="77777777" w:rsidR="00C25F6E" w:rsidRDefault="00332B5A">
            <w:pPr>
              <w:ind w:right="0"/>
              <w:rPr>
                <w:sz w:val="24"/>
                <w:szCs w:val="24"/>
              </w:rPr>
            </w:pPr>
            <w:r>
              <w:rPr>
                <w:noProof/>
                <w:lang w:val="en-GB"/>
              </w:rPr>
              <mc:AlternateContent>
                <mc:Choice Requires="wps">
                  <w:drawing>
                    <wp:anchor distT="0" distB="0" distL="114300" distR="114300" simplePos="0" relativeHeight="251886592" behindDoc="0" locked="0" layoutInCell="1" hidden="0" allowOverlap="1" wp14:anchorId="3A91D0C9" wp14:editId="070383EB">
                      <wp:simplePos x="0" y="0"/>
                      <wp:positionH relativeFrom="column">
                        <wp:posOffset>-50799</wp:posOffset>
                      </wp:positionH>
                      <wp:positionV relativeFrom="paragraph">
                        <wp:posOffset>76200</wp:posOffset>
                      </wp:positionV>
                      <wp:extent cx="116529" cy="55244"/>
                      <wp:effectExtent l="0" t="0" r="0" b="0"/>
                      <wp:wrapNone/>
                      <wp:docPr id="336" name="Pentagon 336"/>
                      <wp:cNvGraphicFramePr/>
                      <a:graphic xmlns:a="http://schemas.openxmlformats.org/drawingml/2006/main">
                        <a:graphicData uri="http://schemas.microsoft.com/office/word/2010/wordprocessingShape">
                          <wps:wsp>
                            <wps:cNvSpPr/>
                            <wps:spPr>
                              <a:xfrm>
                                <a:off x="5292498" y="3757141"/>
                                <a:ext cx="107004" cy="45719"/>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47A5B67D"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type w14:anchorId="3A91D0C9"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336" o:spid="_x0000_s1039" type="#_x0000_t15" style="position:absolute;left:0;text-align:left;margin-left:-4pt;margin-top:6pt;width:9.2pt;height:4.35pt;z-index:251886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" adj="16986"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47A5B67D" w14:textId="77777777" w:rsidR="00BE1C15" w:rsidRDefault="00BE1C15">
                            <w:pPr>
                              <w:ind w:right="0"/>
                              <w:jc w:val="left"/>
                              <w:textDirection w:val="btLr"/>
                            </w:pPr>
                          </w:p>
                        </w:txbxContent>
                      </v:textbox>
                    </v:shape>
                  </w:pict>
                </mc:Fallback>
              </mc:AlternateContent>
            </w:r>
          </w:p>
        </w:tc>
        <w:tc>
          <w:tcPr>
            <w:tcW w:w="427" w:type="dxa"/>
            <w:shd w:val="clear" w:color="auto" w:fill="F2F2F2"/>
          </w:tcPr>
          <w:p w14:paraId="0728B61A" w14:textId="77777777" w:rsidR="00C25F6E" w:rsidRDefault="00332B5A">
            <w:pPr>
              <w:ind w:right="0"/>
              <w:rPr>
                <w:sz w:val="24"/>
                <w:szCs w:val="24"/>
              </w:rPr>
            </w:pPr>
            <w:r>
              <w:rPr>
                <w:sz w:val="24"/>
                <w:szCs w:val="24"/>
              </w:rPr>
              <w:t> </w:t>
            </w:r>
          </w:p>
        </w:tc>
        <w:tc>
          <w:tcPr>
            <w:tcW w:w="505" w:type="dxa"/>
            <w:shd w:val="clear" w:color="auto" w:fill="F2F2F2"/>
          </w:tcPr>
          <w:p w14:paraId="3FDEB679" w14:textId="77777777" w:rsidR="00C25F6E" w:rsidRDefault="00332B5A">
            <w:pPr>
              <w:ind w:right="0"/>
              <w:rPr>
                <w:sz w:val="24"/>
                <w:szCs w:val="24"/>
              </w:rPr>
            </w:pPr>
            <w:r>
              <w:rPr>
                <w:sz w:val="24"/>
                <w:szCs w:val="24"/>
              </w:rPr>
              <w:t> </w:t>
            </w:r>
          </w:p>
        </w:tc>
        <w:tc>
          <w:tcPr>
            <w:tcW w:w="352" w:type="dxa"/>
            <w:shd w:val="clear" w:color="auto" w:fill="F2F2F2"/>
          </w:tcPr>
          <w:p w14:paraId="5E0B0E2E" w14:textId="77777777" w:rsidR="00C25F6E" w:rsidRDefault="00332B5A">
            <w:pPr>
              <w:ind w:right="0"/>
              <w:rPr>
                <w:sz w:val="24"/>
                <w:szCs w:val="24"/>
              </w:rPr>
            </w:pPr>
            <w:r>
              <w:rPr>
                <w:sz w:val="24"/>
                <w:szCs w:val="24"/>
              </w:rPr>
              <w:t> </w:t>
            </w:r>
          </w:p>
        </w:tc>
        <w:tc>
          <w:tcPr>
            <w:tcW w:w="427" w:type="dxa"/>
            <w:shd w:val="clear" w:color="auto" w:fill="F2F2F2"/>
          </w:tcPr>
          <w:p w14:paraId="692BECD3" w14:textId="77777777" w:rsidR="00C25F6E" w:rsidRDefault="00332B5A">
            <w:pPr>
              <w:ind w:right="0"/>
              <w:rPr>
                <w:sz w:val="24"/>
                <w:szCs w:val="24"/>
              </w:rPr>
            </w:pPr>
            <w:r>
              <w:rPr>
                <w:sz w:val="24"/>
                <w:szCs w:val="24"/>
              </w:rPr>
              <w:t> </w:t>
            </w:r>
          </w:p>
        </w:tc>
        <w:tc>
          <w:tcPr>
            <w:tcW w:w="425" w:type="dxa"/>
            <w:shd w:val="clear" w:color="auto" w:fill="F2F2F2"/>
          </w:tcPr>
          <w:p w14:paraId="55294CFE" w14:textId="77777777" w:rsidR="00C25F6E" w:rsidRDefault="00332B5A">
            <w:pPr>
              <w:ind w:right="0"/>
              <w:rPr>
                <w:sz w:val="24"/>
                <w:szCs w:val="24"/>
              </w:rPr>
            </w:pPr>
            <w:r>
              <w:rPr>
                <w:sz w:val="24"/>
                <w:szCs w:val="24"/>
              </w:rPr>
              <w:t> </w:t>
            </w:r>
          </w:p>
        </w:tc>
        <w:tc>
          <w:tcPr>
            <w:tcW w:w="505" w:type="dxa"/>
            <w:shd w:val="clear" w:color="auto" w:fill="F2F2F2"/>
          </w:tcPr>
          <w:p w14:paraId="2C7B8D28" w14:textId="77777777" w:rsidR="00C25F6E" w:rsidRDefault="00332B5A">
            <w:pPr>
              <w:ind w:right="0"/>
              <w:rPr>
                <w:sz w:val="24"/>
                <w:szCs w:val="24"/>
              </w:rPr>
            </w:pPr>
            <w:r>
              <w:rPr>
                <w:sz w:val="24"/>
                <w:szCs w:val="24"/>
              </w:rPr>
              <w:t> </w:t>
            </w:r>
          </w:p>
        </w:tc>
        <w:tc>
          <w:tcPr>
            <w:tcW w:w="359" w:type="dxa"/>
            <w:shd w:val="clear" w:color="auto" w:fill="F2F2F2"/>
          </w:tcPr>
          <w:p w14:paraId="1AE30C0E" w14:textId="77777777" w:rsidR="00C25F6E" w:rsidRDefault="00332B5A">
            <w:pPr>
              <w:ind w:right="0"/>
              <w:rPr>
                <w:sz w:val="24"/>
                <w:szCs w:val="24"/>
              </w:rPr>
            </w:pPr>
            <w:r>
              <w:rPr>
                <w:sz w:val="24"/>
                <w:szCs w:val="24"/>
              </w:rPr>
              <w:t> </w:t>
            </w:r>
          </w:p>
        </w:tc>
        <w:tc>
          <w:tcPr>
            <w:tcW w:w="427" w:type="dxa"/>
            <w:shd w:val="clear" w:color="auto" w:fill="F2F2F2"/>
          </w:tcPr>
          <w:p w14:paraId="1352245E" w14:textId="77777777" w:rsidR="00C25F6E" w:rsidRDefault="00C25F6E">
            <w:pPr>
              <w:ind w:right="0"/>
              <w:rPr>
                <w:sz w:val="24"/>
                <w:szCs w:val="24"/>
              </w:rPr>
            </w:pPr>
          </w:p>
        </w:tc>
        <w:tc>
          <w:tcPr>
            <w:tcW w:w="430" w:type="dxa"/>
            <w:shd w:val="clear" w:color="auto" w:fill="F2F2F2"/>
          </w:tcPr>
          <w:p w14:paraId="5149F53A" w14:textId="77777777" w:rsidR="00C25F6E" w:rsidRDefault="00C25F6E">
            <w:pPr>
              <w:ind w:right="0"/>
              <w:rPr>
                <w:sz w:val="24"/>
                <w:szCs w:val="24"/>
              </w:rPr>
            </w:pPr>
          </w:p>
        </w:tc>
        <w:tc>
          <w:tcPr>
            <w:tcW w:w="250" w:type="dxa"/>
            <w:gridSpan w:val="2"/>
            <w:shd w:val="clear" w:color="auto" w:fill="F2F2F2"/>
          </w:tcPr>
          <w:p w14:paraId="1D518C10" w14:textId="77777777" w:rsidR="00C25F6E" w:rsidRDefault="00C25F6E">
            <w:pPr>
              <w:ind w:right="0"/>
              <w:rPr>
                <w:sz w:val="24"/>
                <w:szCs w:val="24"/>
              </w:rPr>
            </w:pPr>
          </w:p>
        </w:tc>
        <w:tc>
          <w:tcPr>
            <w:tcW w:w="695" w:type="dxa"/>
            <w:shd w:val="clear" w:color="auto" w:fill="F2F2F2"/>
          </w:tcPr>
          <w:p w14:paraId="5C76FB0E" w14:textId="77777777" w:rsidR="00C25F6E" w:rsidRDefault="00C25F6E">
            <w:pPr>
              <w:ind w:right="0"/>
              <w:rPr>
                <w:sz w:val="24"/>
                <w:szCs w:val="24"/>
              </w:rPr>
            </w:pPr>
          </w:p>
        </w:tc>
      </w:tr>
      <w:tr w:rsidR="00C25F6E" w14:paraId="020F6644" w14:textId="77777777" w:rsidTr="00AD78C9">
        <w:trPr>
          <w:trHeight w:val="254"/>
        </w:trPr>
        <w:tc>
          <w:tcPr>
            <w:tcW w:w="610" w:type="dxa"/>
            <w:shd w:val="clear" w:color="auto" w:fill="E7E6E6"/>
          </w:tcPr>
          <w:p w14:paraId="61B69F8E" w14:textId="77777777" w:rsidR="00C25F6E" w:rsidRDefault="00C25F6E">
            <w:pPr>
              <w:ind w:right="0"/>
              <w:rPr>
                <w:sz w:val="20"/>
                <w:szCs w:val="20"/>
              </w:rPr>
            </w:pPr>
          </w:p>
        </w:tc>
        <w:tc>
          <w:tcPr>
            <w:tcW w:w="5119" w:type="dxa"/>
            <w:shd w:val="clear" w:color="auto" w:fill="E7E6E6"/>
          </w:tcPr>
          <w:p w14:paraId="3613F5A9" w14:textId="77777777" w:rsidR="00C25F6E" w:rsidRDefault="00332B5A">
            <w:pPr>
              <w:ind w:right="0"/>
              <w:rPr>
                <w:sz w:val="20"/>
                <w:szCs w:val="20"/>
              </w:rPr>
            </w:pPr>
            <w:r>
              <w:rPr>
                <w:sz w:val="20"/>
                <w:szCs w:val="20"/>
              </w:rPr>
              <w:t>Design of study manual, procurement of equipment</w:t>
            </w:r>
          </w:p>
        </w:tc>
        <w:tc>
          <w:tcPr>
            <w:tcW w:w="540" w:type="dxa"/>
            <w:shd w:val="clear" w:color="auto" w:fill="F2F2F2"/>
          </w:tcPr>
          <w:p w14:paraId="36C41D87" w14:textId="77777777" w:rsidR="00C25F6E" w:rsidRDefault="00332B5A">
            <w:pPr>
              <w:ind w:right="0"/>
              <w:rPr>
                <w:sz w:val="24"/>
                <w:szCs w:val="24"/>
              </w:rPr>
            </w:pPr>
            <w:r>
              <w:rPr>
                <w:sz w:val="24"/>
                <w:szCs w:val="24"/>
              </w:rPr>
              <w:t> </w:t>
            </w:r>
          </w:p>
        </w:tc>
        <w:tc>
          <w:tcPr>
            <w:tcW w:w="427" w:type="dxa"/>
            <w:shd w:val="clear" w:color="auto" w:fill="F2F2F2"/>
          </w:tcPr>
          <w:p w14:paraId="1CAD8250" w14:textId="77777777" w:rsidR="00C25F6E" w:rsidRDefault="00332B5A">
            <w:pPr>
              <w:ind w:right="0"/>
              <w:rPr>
                <w:sz w:val="24"/>
                <w:szCs w:val="24"/>
              </w:rPr>
            </w:pPr>
            <w:r>
              <w:rPr>
                <w:sz w:val="24"/>
                <w:szCs w:val="24"/>
              </w:rPr>
              <w:t> </w:t>
            </w:r>
            <w:r>
              <w:rPr>
                <w:noProof/>
                <w:lang w:val="en-GB"/>
              </w:rPr>
              <mc:AlternateContent>
                <mc:Choice Requires="wps">
                  <w:drawing>
                    <wp:anchor distT="0" distB="0" distL="114300" distR="114300" simplePos="0" relativeHeight="251887616" behindDoc="0" locked="0" layoutInCell="1" hidden="0" allowOverlap="1" wp14:anchorId="2CE87A21" wp14:editId="6DA220D2">
                      <wp:simplePos x="0" y="0"/>
                      <wp:positionH relativeFrom="column">
                        <wp:posOffset>-152399</wp:posOffset>
                      </wp:positionH>
                      <wp:positionV relativeFrom="paragraph">
                        <wp:posOffset>25400</wp:posOffset>
                      </wp:positionV>
                      <wp:extent cx="339955" cy="87346"/>
                      <wp:effectExtent l="0" t="0" r="0" b="0"/>
                      <wp:wrapNone/>
                      <wp:docPr id="346" name="Pentagon 346"/>
                      <wp:cNvGraphicFramePr/>
                      <a:graphic xmlns:a="http://schemas.openxmlformats.org/drawingml/2006/main">
                        <a:graphicData uri="http://schemas.microsoft.com/office/word/2010/wordprocessingShape">
                          <wps:wsp>
                            <wps:cNvSpPr/>
                            <wps:spPr>
                              <a:xfrm>
                                <a:off x="5180785" y="3741090"/>
                                <a:ext cx="330430" cy="77821"/>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0AA59337"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2CE87A21" id="Pentagon 346" o:spid="_x0000_s1040" type="#_x0000_t15" style="position:absolute;left:0;text-align:left;margin-left:-12pt;margin-top:2pt;width:26.75pt;height:6.9pt;z-index:251887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" adj="19056"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0AA59337" w14:textId="77777777" w:rsidR="00BE1C15" w:rsidRDefault="00BE1C15">
                            <w:pPr>
                              <w:ind w:right="0"/>
                              <w:jc w:val="left"/>
                              <w:textDirection w:val="btLr"/>
                            </w:pPr>
                          </w:p>
                        </w:txbxContent>
                      </v:textbox>
                    </v:shape>
                  </w:pict>
                </mc:Fallback>
              </mc:AlternateContent>
            </w:r>
          </w:p>
        </w:tc>
        <w:tc>
          <w:tcPr>
            <w:tcW w:w="505" w:type="dxa"/>
            <w:shd w:val="clear" w:color="auto" w:fill="F2F2F2"/>
          </w:tcPr>
          <w:p w14:paraId="476CE85D" w14:textId="77777777" w:rsidR="00C25F6E" w:rsidRDefault="00332B5A">
            <w:pPr>
              <w:ind w:right="0"/>
              <w:rPr>
                <w:sz w:val="24"/>
                <w:szCs w:val="24"/>
              </w:rPr>
            </w:pPr>
            <w:r>
              <w:rPr>
                <w:sz w:val="24"/>
                <w:szCs w:val="24"/>
              </w:rPr>
              <w:t> </w:t>
            </w:r>
          </w:p>
        </w:tc>
        <w:tc>
          <w:tcPr>
            <w:tcW w:w="352" w:type="dxa"/>
            <w:shd w:val="clear" w:color="auto" w:fill="F2F2F2"/>
          </w:tcPr>
          <w:p w14:paraId="381B258E" w14:textId="77777777" w:rsidR="00C25F6E" w:rsidRDefault="00332B5A">
            <w:pPr>
              <w:ind w:right="0"/>
              <w:rPr>
                <w:sz w:val="24"/>
                <w:szCs w:val="24"/>
              </w:rPr>
            </w:pPr>
            <w:r>
              <w:rPr>
                <w:sz w:val="24"/>
                <w:szCs w:val="24"/>
              </w:rPr>
              <w:t xml:space="preserve">   </w:t>
            </w:r>
          </w:p>
        </w:tc>
        <w:tc>
          <w:tcPr>
            <w:tcW w:w="427" w:type="dxa"/>
            <w:shd w:val="clear" w:color="auto" w:fill="F2F2F2"/>
          </w:tcPr>
          <w:p w14:paraId="047C9666" w14:textId="77777777" w:rsidR="00C25F6E" w:rsidRDefault="00332B5A">
            <w:pPr>
              <w:ind w:right="0"/>
              <w:rPr>
                <w:sz w:val="24"/>
                <w:szCs w:val="24"/>
              </w:rPr>
            </w:pPr>
            <w:r>
              <w:rPr>
                <w:sz w:val="24"/>
                <w:szCs w:val="24"/>
              </w:rPr>
              <w:t> </w:t>
            </w:r>
          </w:p>
        </w:tc>
        <w:tc>
          <w:tcPr>
            <w:tcW w:w="425" w:type="dxa"/>
            <w:shd w:val="clear" w:color="auto" w:fill="F2F2F2"/>
          </w:tcPr>
          <w:p w14:paraId="3AA28A6A" w14:textId="77777777" w:rsidR="00C25F6E" w:rsidRDefault="00332B5A">
            <w:pPr>
              <w:ind w:right="0"/>
              <w:rPr>
                <w:sz w:val="24"/>
                <w:szCs w:val="24"/>
              </w:rPr>
            </w:pPr>
            <w:r>
              <w:rPr>
                <w:sz w:val="24"/>
                <w:szCs w:val="24"/>
              </w:rPr>
              <w:t> </w:t>
            </w:r>
          </w:p>
        </w:tc>
        <w:tc>
          <w:tcPr>
            <w:tcW w:w="505" w:type="dxa"/>
            <w:shd w:val="clear" w:color="auto" w:fill="F2F2F2"/>
          </w:tcPr>
          <w:p w14:paraId="08A4E9AA" w14:textId="77777777" w:rsidR="00C25F6E" w:rsidRDefault="00332B5A">
            <w:pPr>
              <w:ind w:right="0"/>
              <w:rPr>
                <w:sz w:val="24"/>
                <w:szCs w:val="24"/>
              </w:rPr>
            </w:pPr>
            <w:r>
              <w:rPr>
                <w:sz w:val="24"/>
                <w:szCs w:val="24"/>
              </w:rPr>
              <w:t> </w:t>
            </w:r>
          </w:p>
        </w:tc>
        <w:tc>
          <w:tcPr>
            <w:tcW w:w="359" w:type="dxa"/>
            <w:shd w:val="clear" w:color="auto" w:fill="F2F2F2"/>
          </w:tcPr>
          <w:p w14:paraId="39A4DA7A" w14:textId="77777777" w:rsidR="00C25F6E" w:rsidRDefault="00332B5A">
            <w:pPr>
              <w:ind w:right="0"/>
              <w:rPr>
                <w:sz w:val="24"/>
                <w:szCs w:val="24"/>
              </w:rPr>
            </w:pPr>
            <w:r>
              <w:rPr>
                <w:sz w:val="24"/>
                <w:szCs w:val="24"/>
              </w:rPr>
              <w:t> </w:t>
            </w:r>
          </w:p>
        </w:tc>
        <w:tc>
          <w:tcPr>
            <w:tcW w:w="427" w:type="dxa"/>
            <w:shd w:val="clear" w:color="auto" w:fill="F2F2F2"/>
          </w:tcPr>
          <w:p w14:paraId="045E4B3F" w14:textId="77777777" w:rsidR="00C25F6E" w:rsidRDefault="00C25F6E">
            <w:pPr>
              <w:ind w:right="0"/>
              <w:rPr>
                <w:sz w:val="24"/>
                <w:szCs w:val="24"/>
              </w:rPr>
            </w:pPr>
          </w:p>
        </w:tc>
        <w:tc>
          <w:tcPr>
            <w:tcW w:w="430" w:type="dxa"/>
            <w:shd w:val="clear" w:color="auto" w:fill="F2F2F2"/>
          </w:tcPr>
          <w:p w14:paraId="307969F5" w14:textId="77777777" w:rsidR="00C25F6E" w:rsidRDefault="00C25F6E">
            <w:pPr>
              <w:ind w:right="0"/>
              <w:rPr>
                <w:sz w:val="24"/>
                <w:szCs w:val="24"/>
              </w:rPr>
            </w:pPr>
          </w:p>
        </w:tc>
        <w:tc>
          <w:tcPr>
            <w:tcW w:w="250" w:type="dxa"/>
            <w:gridSpan w:val="2"/>
            <w:shd w:val="clear" w:color="auto" w:fill="F2F2F2"/>
          </w:tcPr>
          <w:p w14:paraId="3CE2AD14" w14:textId="77777777" w:rsidR="00C25F6E" w:rsidRDefault="00C25F6E">
            <w:pPr>
              <w:ind w:right="0"/>
              <w:rPr>
                <w:sz w:val="24"/>
                <w:szCs w:val="24"/>
              </w:rPr>
            </w:pPr>
          </w:p>
        </w:tc>
        <w:tc>
          <w:tcPr>
            <w:tcW w:w="695" w:type="dxa"/>
            <w:shd w:val="clear" w:color="auto" w:fill="F2F2F2"/>
          </w:tcPr>
          <w:p w14:paraId="5F16A045" w14:textId="77777777" w:rsidR="00C25F6E" w:rsidRDefault="00C25F6E">
            <w:pPr>
              <w:ind w:right="0"/>
              <w:rPr>
                <w:sz w:val="24"/>
                <w:szCs w:val="24"/>
              </w:rPr>
            </w:pPr>
          </w:p>
        </w:tc>
      </w:tr>
      <w:tr w:rsidR="00C25F6E" w14:paraId="6E5922AB" w14:textId="77777777" w:rsidTr="00AD78C9">
        <w:trPr>
          <w:trHeight w:val="263"/>
        </w:trPr>
        <w:tc>
          <w:tcPr>
            <w:tcW w:w="610" w:type="dxa"/>
            <w:shd w:val="clear" w:color="auto" w:fill="E7E6E6"/>
          </w:tcPr>
          <w:p w14:paraId="23D2E119" w14:textId="77777777" w:rsidR="00C25F6E" w:rsidRDefault="00C25F6E">
            <w:pPr>
              <w:ind w:right="0"/>
              <w:rPr>
                <w:sz w:val="20"/>
                <w:szCs w:val="20"/>
              </w:rPr>
            </w:pPr>
          </w:p>
        </w:tc>
        <w:tc>
          <w:tcPr>
            <w:tcW w:w="5119" w:type="dxa"/>
            <w:shd w:val="clear" w:color="auto" w:fill="E7E6E6"/>
          </w:tcPr>
          <w:p w14:paraId="6C123DDE" w14:textId="77777777" w:rsidR="00C25F6E" w:rsidRDefault="00332B5A">
            <w:pPr>
              <w:ind w:right="0"/>
              <w:rPr>
                <w:sz w:val="20"/>
                <w:szCs w:val="20"/>
              </w:rPr>
            </w:pPr>
            <w:r>
              <w:rPr>
                <w:sz w:val="20"/>
                <w:szCs w:val="20"/>
              </w:rPr>
              <w:t>Virtual meetings (monthly pre-launch)</w:t>
            </w:r>
          </w:p>
        </w:tc>
        <w:tc>
          <w:tcPr>
            <w:tcW w:w="540" w:type="dxa"/>
            <w:shd w:val="clear" w:color="auto" w:fill="F2F2F2"/>
          </w:tcPr>
          <w:p w14:paraId="12DC70ED" w14:textId="77777777" w:rsidR="00C25F6E" w:rsidRDefault="00332B5A">
            <w:pPr>
              <w:ind w:right="0"/>
              <w:rPr>
                <w:sz w:val="24"/>
                <w:szCs w:val="24"/>
              </w:rPr>
            </w:pPr>
            <w:r>
              <w:rPr>
                <w:noProof/>
                <w:lang w:val="en-GB"/>
              </w:rPr>
              <mc:AlternateContent>
                <mc:Choice Requires="wps">
                  <w:drawing>
                    <wp:anchor distT="0" distB="0" distL="114300" distR="114300" simplePos="0" relativeHeight="251888640" behindDoc="0" locked="0" layoutInCell="1" hidden="0" allowOverlap="1" wp14:anchorId="7FD21A83" wp14:editId="3A50081B">
                      <wp:simplePos x="0" y="0"/>
                      <wp:positionH relativeFrom="column">
                        <wp:posOffset>-50799</wp:posOffset>
                      </wp:positionH>
                      <wp:positionV relativeFrom="paragraph">
                        <wp:posOffset>76200</wp:posOffset>
                      </wp:positionV>
                      <wp:extent cx="485869" cy="56947"/>
                      <wp:effectExtent l="0" t="0" r="0" b="0"/>
                      <wp:wrapNone/>
                      <wp:docPr id="373" name="Pentagon 373"/>
                      <wp:cNvGraphicFramePr/>
                      <a:graphic xmlns:a="http://schemas.openxmlformats.org/drawingml/2006/main">
                        <a:graphicData uri="http://schemas.microsoft.com/office/word/2010/wordprocessingShape">
                          <wps:wsp>
                            <wps:cNvSpPr/>
                            <wps:spPr>
                              <a:xfrm>
                                <a:off x="5107828" y="3756289"/>
                                <a:ext cx="476344" cy="47422"/>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54D648DD"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7FD21A83" id="Pentagon 373" o:spid="_x0000_s1041" type="#_x0000_t15" style="position:absolute;left:0;text-align:left;margin-left:-4pt;margin-top:6pt;width:38.25pt;height:4.5pt;z-index:251888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" adj="20525"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54D648DD" w14:textId="77777777" w:rsidR="00BE1C15" w:rsidRDefault="00BE1C15">
                            <w:pPr>
                              <w:ind w:right="0"/>
                              <w:jc w:val="left"/>
                              <w:textDirection w:val="btLr"/>
                            </w:pPr>
                          </w:p>
                        </w:txbxContent>
                      </v:textbox>
                    </v:shape>
                  </w:pict>
                </mc:Fallback>
              </mc:AlternateContent>
            </w:r>
          </w:p>
        </w:tc>
        <w:tc>
          <w:tcPr>
            <w:tcW w:w="427" w:type="dxa"/>
            <w:shd w:val="clear" w:color="auto" w:fill="F2F2F2"/>
          </w:tcPr>
          <w:p w14:paraId="2DE4F091" w14:textId="77777777" w:rsidR="00C25F6E" w:rsidRDefault="00C25F6E">
            <w:pPr>
              <w:ind w:right="0"/>
              <w:rPr>
                <w:sz w:val="24"/>
                <w:szCs w:val="24"/>
              </w:rPr>
            </w:pPr>
          </w:p>
        </w:tc>
        <w:tc>
          <w:tcPr>
            <w:tcW w:w="505" w:type="dxa"/>
            <w:shd w:val="clear" w:color="auto" w:fill="F2F2F2"/>
          </w:tcPr>
          <w:p w14:paraId="42EDB48E" w14:textId="77777777" w:rsidR="00C25F6E" w:rsidRDefault="00C25F6E">
            <w:pPr>
              <w:ind w:right="0"/>
              <w:rPr>
                <w:sz w:val="24"/>
                <w:szCs w:val="24"/>
              </w:rPr>
            </w:pPr>
          </w:p>
        </w:tc>
        <w:tc>
          <w:tcPr>
            <w:tcW w:w="352" w:type="dxa"/>
            <w:shd w:val="clear" w:color="auto" w:fill="F2F2F2"/>
          </w:tcPr>
          <w:p w14:paraId="3434892C" w14:textId="77777777" w:rsidR="00C25F6E" w:rsidRDefault="00C25F6E">
            <w:pPr>
              <w:ind w:right="0"/>
              <w:rPr>
                <w:sz w:val="24"/>
                <w:szCs w:val="24"/>
              </w:rPr>
            </w:pPr>
          </w:p>
        </w:tc>
        <w:tc>
          <w:tcPr>
            <w:tcW w:w="427" w:type="dxa"/>
            <w:shd w:val="clear" w:color="auto" w:fill="F2F2F2"/>
          </w:tcPr>
          <w:p w14:paraId="5E7F31CD" w14:textId="77777777" w:rsidR="00C25F6E" w:rsidRDefault="00C25F6E">
            <w:pPr>
              <w:ind w:right="0"/>
              <w:rPr>
                <w:sz w:val="24"/>
                <w:szCs w:val="24"/>
              </w:rPr>
            </w:pPr>
          </w:p>
        </w:tc>
        <w:tc>
          <w:tcPr>
            <w:tcW w:w="425" w:type="dxa"/>
            <w:shd w:val="clear" w:color="auto" w:fill="F2F2F2"/>
          </w:tcPr>
          <w:p w14:paraId="50A676FD" w14:textId="77777777" w:rsidR="00C25F6E" w:rsidRDefault="00C25F6E">
            <w:pPr>
              <w:ind w:right="0"/>
              <w:rPr>
                <w:sz w:val="24"/>
                <w:szCs w:val="24"/>
              </w:rPr>
            </w:pPr>
          </w:p>
        </w:tc>
        <w:tc>
          <w:tcPr>
            <w:tcW w:w="505" w:type="dxa"/>
            <w:shd w:val="clear" w:color="auto" w:fill="F2F2F2"/>
          </w:tcPr>
          <w:p w14:paraId="1D2FA8DF" w14:textId="77777777" w:rsidR="00C25F6E" w:rsidRDefault="00C25F6E">
            <w:pPr>
              <w:ind w:right="0"/>
              <w:rPr>
                <w:sz w:val="24"/>
                <w:szCs w:val="24"/>
              </w:rPr>
            </w:pPr>
          </w:p>
        </w:tc>
        <w:tc>
          <w:tcPr>
            <w:tcW w:w="359" w:type="dxa"/>
            <w:shd w:val="clear" w:color="auto" w:fill="F2F2F2"/>
          </w:tcPr>
          <w:p w14:paraId="486E2823" w14:textId="77777777" w:rsidR="00C25F6E" w:rsidRDefault="00C25F6E">
            <w:pPr>
              <w:ind w:right="0"/>
              <w:rPr>
                <w:sz w:val="24"/>
                <w:szCs w:val="24"/>
              </w:rPr>
            </w:pPr>
          </w:p>
        </w:tc>
        <w:tc>
          <w:tcPr>
            <w:tcW w:w="427" w:type="dxa"/>
            <w:shd w:val="clear" w:color="auto" w:fill="F2F2F2"/>
          </w:tcPr>
          <w:p w14:paraId="4506983D" w14:textId="77777777" w:rsidR="00C25F6E" w:rsidRDefault="00C25F6E">
            <w:pPr>
              <w:ind w:right="0"/>
              <w:rPr>
                <w:sz w:val="24"/>
                <w:szCs w:val="24"/>
              </w:rPr>
            </w:pPr>
          </w:p>
        </w:tc>
        <w:tc>
          <w:tcPr>
            <w:tcW w:w="430" w:type="dxa"/>
            <w:shd w:val="clear" w:color="auto" w:fill="F2F2F2"/>
          </w:tcPr>
          <w:p w14:paraId="290B279D" w14:textId="77777777" w:rsidR="00C25F6E" w:rsidRDefault="00C25F6E">
            <w:pPr>
              <w:ind w:right="0"/>
              <w:rPr>
                <w:sz w:val="24"/>
                <w:szCs w:val="24"/>
              </w:rPr>
            </w:pPr>
          </w:p>
        </w:tc>
        <w:tc>
          <w:tcPr>
            <w:tcW w:w="250" w:type="dxa"/>
            <w:gridSpan w:val="2"/>
            <w:shd w:val="clear" w:color="auto" w:fill="F2F2F2"/>
          </w:tcPr>
          <w:p w14:paraId="2BFB8881" w14:textId="77777777" w:rsidR="00C25F6E" w:rsidRDefault="00C25F6E">
            <w:pPr>
              <w:ind w:right="0"/>
              <w:rPr>
                <w:sz w:val="24"/>
                <w:szCs w:val="24"/>
              </w:rPr>
            </w:pPr>
          </w:p>
        </w:tc>
        <w:tc>
          <w:tcPr>
            <w:tcW w:w="695" w:type="dxa"/>
            <w:shd w:val="clear" w:color="auto" w:fill="F2F2F2"/>
          </w:tcPr>
          <w:p w14:paraId="6BB087DD" w14:textId="77777777" w:rsidR="00C25F6E" w:rsidRDefault="00C25F6E">
            <w:pPr>
              <w:ind w:right="0"/>
              <w:rPr>
                <w:sz w:val="24"/>
                <w:szCs w:val="24"/>
              </w:rPr>
            </w:pPr>
          </w:p>
        </w:tc>
      </w:tr>
      <w:tr w:rsidR="00C25F6E" w14:paraId="7B21FD0C" w14:textId="77777777" w:rsidTr="00AD78C9">
        <w:trPr>
          <w:trHeight w:val="157"/>
        </w:trPr>
        <w:tc>
          <w:tcPr>
            <w:tcW w:w="610" w:type="dxa"/>
            <w:shd w:val="clear" w:color="auto" w:fill="E7E6E6"/>
          </w:tcPr>
          <w:p w14:paraId="6C93DDD9" w14:textId="77777777" w:rsidR="00C25F6E" w:rsidRDefault="00C25F6E">
            <w:pPr>
              <w:ind w:right="0"/>
              <w:rPr>
                <w:sz w:val="20"/>
                <w:szCs w:val="20"/>
              </w:rPr>
            </w:pPr>
          </w:p>
        </w:tc>
        <w:tc>
          <w:tcPr>
            <w:tcW w:w="5119" w:type="dxa"/>
            <w:shd w:val="clear" w:color="auto" w:fill="E7E6E6"/>
          </w:tcPr>
          <w:p w14:paraId="7FB2C50A" w14:textId="77777777" w:rsidR="00C25F6E" w:rsidRDefault="00332B5A">
            <w:pPr>
              <w:ind w:right="0"/>
              <w:rPr>
                <w:sz w:val="20"/>
                <w:szCs w:val="20"/>
              </w:rPr>
            </w:pPr>
            <w:r>
              <w:rPr>
                <w:sz w:val="20"/>
                <w:szCs w:val="20"/>
              </w:rPr>
              <w:t>Ethics review from IRBs</w:t>
            </w:r>
          </w:p>
        </w:tc>
        <w:tc>
          <w:tcPr>
            <w:tcW w:w="540" w:type="dxa"/>
            <w:shd w:val="clear" w:color="auto" w:fill="F2F2F2"/>
          </w:tcPr>
          <w:p w14:paraId="083E108A" w14:textId="77777777" w:rsidR="00C25F6E" w:rsidRDefault="00332B5A">
            <w:pPr>
              <w:ind w:right="0"/>
              <w:rPr>
                <w:sz w:val="24"/>
                <w:szCs w:val="24"/>
              </w:rPr>
            </w:pPr>
            <w:r>
              <w:rPr>
                <w:sz w:val="24"/>
                <w:szCs w:val="24"/>
              </w:rPr>
              <w:t> </w:t>
            </w:r>
            <w:r>
              <w:rPr>
                <w:noProof/>
                <w:lang w:val="en-GB"/>
              </w:rPr>
              <mc:AlternateContent>
                <mc:Choice Requires="wps">
                  <w:drawing>
                    <wp:anchor distT="0" distB="0" distL="114300" distR="114300" simplePos="0" relativeHeight="251889664" behindDoc="0" locked="0" layoutInCell="1" hidden="0" allowOverlap="1" wp14:anchorId="2B53B8AB" wp14:editId="45E04F30">
                      <wp:simplePos x="0" y="0"/>
                      <wp:positionH relativeFrom="column">
                        <wp:posOffset>76201</wp:posOffset>
                      </wp:positionH>
                      <wp:positionV relativeFrom="paragraph">
                        <wp:posOffset>50800</wp:posOffset>
                      </wp:positionV>
                      <wp:extent cx="359721" cy="77618"/>
                      <wp:effectExtent l="0" t="0" r="0" b="0"/>
                      <wp:wrapNone/>
                      <wp:docPr id="371" name="Pentagon 371"/>
                      <wp:cNvGraphicFramePr/>
                      <a:graphic xmlns:a="http://schemas.openxmlformats.org/drawingml/2006/main">
                        <a:graphicData uri="http://schemas.microsoft.com/office/word/2010/wordprocessingShape">
                          <wps:wsp>
                            <wps:cNvSpPr/>
                            <wps:spPr>
                              <a:xfrm>
                                <a:off x="5170902" y="3745954"/>
                                <a:ext cx="350196" cy="68093"/>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5670EC7C"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2B53B8AB" id="Pentagon 371" o:spid="_x0000_s1042" type="#_x0000_t15" style="position:absolute;left:0;text-align:left;margin-left:6pt;margin-top:4pt;width:28.3pt;height:6.1pt;z-index:251889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" adj="19500"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5670EC7C" w14:textId="77777777" w:rsidR="00BE1C15" w:rsidRDefault="00BE1C15">
                            <w:pPr>
                              <w:ind w:right="0"/>
                              <w:jc w:val="left"/>
                              <w:textDirection w:val="btLr"/>
                            </w:pPr>
                          </w:p>
                        </w:txbxContent>
                      </v:textbox>
                    </v:shape>
                  </w:pict>
                </mc:Fallback>
              </mc:AlternateContent>
            </w:r>
          </w:p>
        </w:tc>
        <w:tc>
          <w:tcPr>
            <w:tcW w:w="427" w:type="dxa"/>
            <w:shd w:val="clear" w:color="auto" w:fill="F2F2F2"/>
          </w:tcPr>
          <w:p w14:paraId="500D3401" w14:textId="77777777" w:rsidR="00C25F6E" w:rsidRDefault="00332B5A">
            <w:pPr>
              <w:ind w:right="0"/>
              <w:rPr>
                <w:sz w:val="24"/>
                <w:szCs w:val="24"/>
              </w:rPr>
            </w:pPr>
            <w:r>
              <w:rPr>
                <w:sz w:val="24"/>
                <w:szCs w:val="24"/>
              </w:rPr>
              <w:t> </w:t>
            </w:r>
          </w:p>
        </w:tc>
        <w:tc>
          <w:tcPr>
            <w:tcW w:w="505" w:type="dxa"/>
            <w:shd w:val="clear" w:color="auto" w:fill="F2F2F2"/>
          </w:tcPr>
          <w:p w14:paraId="2590FB35" w14:textId="77777777" w:rsidR="00C25F6E" w:rsidRDefault="00332B5A">
            <w:pPr>
              <w:ind w:right="0"/>
              <w:rPr>
                <w:sz w:val="24"/>
                <w:szCs w:val="24"/>
              </w:rPr>
            </w:pPr>
            <w:r>
              <w:rPr>
                <w:sz w:val="24"/>
                <w:szCs w:val="24"/>
              </w:rPr>
              <w:t> </w:t>
            </w:r>
          </w:p>
        </w:tc>
        <w:tc>
          <w:tcPr>
            <w:tcW w:w="352" w:type="dxa"/>
            <w:shd w:val="clear" w:color="auto" w:fill="F2F2F2"/>
          </w:tcPr>
          <w:p w14:paraId="4601E8DC" w14:textId="77777777" w:rsidR="00C25F6E" w:rsidRDefault="00332B5A">
            <w:pPr>
              <w:ind w:right="0"/>
              <w:rPr>
                <w:sz w:val="24"/>
                <w:szCs w:val="24"/>
              </w:rPr>
            </w:pPr>
            <w:r>
              <w:rPr>
                <w:sz w:val="24"/>
                <w:szCs w:val="24"/>
              </w:rPr>
              <w:t> </w:t>
            </w:r>
          </w:p>
        </w:tc>
        <w:tc>
          <w:tcPr>
            <w:tcW w:w="427" w:type="dxa"/>
            <w:shd w:val="clear" w:color="auto" w:fill="F2F2F2"/>
          </w:tcPr>
          <w:p w14:paraId="524F1A22" w14:textId="77777777" w:rsidR="00C25F6E" w:rsidRDefault="00332B5A">
            <w:pPr>
              <w:ind w:right="0"/>
              <w:rPr>
                <w:sz w:val="24"/>
                <w:szCs w:val="24"/>
              </w:rPr>
            </w:pPr>
            <w:r>
              <w:rPr>
                <w:sz w:val="24"/>
                <w:szCs w:val="24"/>
              </w:rPr>
              <w:t> </w:t>
            </w:r>
          </w:p>
        </w:tc>
        <w:tc>
          <w:tcPr>
            <w:tcW w:w="425" w:type="dxa"/>
            <w:shd w:val="clear" w:color="auto" w:fill="F2F2F2"/>
          </w:tcPr>
          <w:p w14:paraId="3FAA7EDE" w14:textId="77777777" w:rsidR="00C25F6E" w:rsidRDefault="00332B5A">
            <w:pPr>
              <w:ind w:right="0"/>
              <w:rPr>
                <w:sz w:val="24"/>
                <w:szCs w:val="24"/>
              </w:rPr>
            </w:pPr>
            <w:r>
              <w:rPr>
                <w:sz w:val="24"/>
                <w:szCs w:val="24"/>
              </w:rPr>
              <w:t> </w:t>
            </w:r>
          </w:p>
        </w:tc>
        <w:tc>
          <w:tcPr>
            <w:tcW w:w="505" w:type="dxa"/>
            <w:shd w:val="clear" w:color="auto" w:fill="F2F2F2"/>
          </w:tcPr>
          <w:p w14:paraId="0AD1CF70" w14:textId="77777777" w:rsidR="00C25F6E" w:rsidRDefault="00332B5A">
            <w:pPr>
              <w:ind w:right="0"/>
              <w:rPr>
                <w:sz w:val="24"/>
                <w:szCs w:val="24"/>
              </w:rPr>
            </w:pPr>
            <w:r>
              <w:rPr>
                <w:sz w:val="24"/>
                <w:szCs w:val="24"/>
              </w:rPr>
              <w:t> </w:t>
            </w:r>
          </w:p>
        </w:tc>
        <w:tc>
          <w:tcPr>
            <w:tcW w:w="359" w:type="dxa"/>
            <w:shd w:val="clear" w:color="auto" w:fill="F2F2F2"/>
          </w:tcPr>
          <w:p w14:paraId="2E0FA56D" w14:textId="77777777" w:rsidR="00C25F6E" w:rsidRDefault="00332B5A">
            <w:pPr>
              <w:ind w:right="0"/>
              <w:rPr>
                <w:sz w:val="24"/>
                <w:szCs w:val="24"/>
              </w:rPr>
            </w:pPr>
            <w:r>
              <w:rPr>
                <w:sz w:val="24"/>
                <w:szCs w:val="24"/>
              </w:rPr>
              <w:t> </w:t>
            </w:r>
          </w:p>
        </w:tc>
        <w:tc>
          <w:tcPr>
            <w:tcW w:w="427" w:type="dxa"/>
            <w:shd w:val="clear" w:color="auto" w:fill="F2F2F2"/>
          </w:tcPr>
          <w:p w14:paraId="294A00BE" w14:textId="77777777" w:rsidR="00C25F6E" w:rsidRDefault="00C25F6E">
            <w:pPr>
              <w:ind w:right="0"/>
              <w:rPr>
                <w:sz w:val="24"/>
                <w:szCs w:val="24"/>
              </w:rPr>
            </w:pPr>
          </w:p>
        </w:tc>
        <w:tc>
          <w:tcPr>
            <w:tcW w:w="430" w:type="dxa"/>
            <w:shd w:val="clear" w:color="auto" w:fill="F2F2F2"/>
          </w:tcPr>
          <w:p w14:paraId="170B5111" w14:textId="77777777" w:rsidR="00C25F6E" w:rsidRDefault="00C25F6E">
            <w:pPr>
              <w:ind w:right="0"/>
              <w:rPr>
                <w:sz w:val="24"/>
                <w:szCs w:val="24"/>
              </w:rPr>
            </w:pPr>
          </w:p>
        </w:tc>
        <w:tc>
          <w:tcPr>
            <w:tcW w:w="250" w:type="dxa"/>
            <w:gridSpan w:val="2"/>
            <w:shd w:val="clear" w:color="auto" w:fill="F2F2F2"/>
          </w:tcPr>
          <w:p w14:paraId="2831BD10" w14:textId="77777777" w:rsidR="00C25F6E" w:rsidRDefault="00C25F6E">
            <w:pPr>
              <w:ind w:right="0"/>
              <w:rPr>
                <w:sz w:val="24"/>
                <w:szCs w:val="24"/>
              </w:rPr>
            </w:pPr>
          </w:p>
        </w:tc>
        <w:tc>
          <w:tcPr>
            <w:tcW w:w="695" w:type="dxa"/>
            <w:shd w:val="clear" w:color="auto" w:fill="F2F2F2"/>
          </w:tcPr>
          <w:p w14:paraId="172ED805" w14:textId="77777777" w:rsidR="00C25F6E" w:rsidRDefault="00C25F6E">
            <w:pPr>
              <w:ind w:right="0"/>
              <w:rPr>
                <w:sz w:val="24"/>
                <w:szCs w:val="24"/>
              </w:rPr>
            </w:pPr>
          </w:p>
        </w:tc>
      </w:tr>
      <w:tr w:rsidR="00C25F6E" w14:paraId="7044601A" w14:textId="77777777" w:rsidTr="00AD78C9">
        <w:trPr>
          <w:trHeight w:val="325"/>
        </w:trPr>
        <w:tc>
          <w:tcPr>
            <w:tcW w:w="610" w:type="dxa"/>
            <w:shd w:val="clear" w:color="auto" w:fill="E7E6E6"/>
          </w:tcPr>
          <w:p w14:paraId="61F5AF44" w14:textId="77777777" w:rsidR="00C25F6E" w:rsidRDefault="00C25F6E">
            <w:pPr>
              <w:ind w:right="0"/>
              <w:rPr>
                <w:sz w:val="20"/>
                <w:szCs w:val="20"/>
              </w:rPr>
            </w:pPr>
          </w:p>
        </w:tc>
        <w:tc>
          <w:tcPr>
            <w:tcW w:w="5119" w:type="dxa"/>
            <w:shd w:val="clear" w:color="auto" w:fill="E7E6E6"/>
          </w:tcPr>
          <w:p w14:paraId="2951B1ED" w14:textId="77777777" w:rsidR="00C25F6E" w:rsidRDefault="00332B5A">
            <w:pPr>
              <w:ind w:right="0"/>
              <w:rPr>
                <w:sz w:val="20"/>
                <w:szCs w:val="20"/>
              </w:rPr>
            </w:pPr>
            <w:r>
              <w:rPr>
                <w:sz w:val="20"/>
                <w:szCs w:val="20"/>
              </w:rPr>
              <w:t xml:space="preserve">Project Launch </w:t>
            </w:r>
          </w:p>
        </w:tc>
        <w:tc>
          <w:tcPr>
            <w:tcW w:w="540" w:type="dxa"/>
            <w:shd w:val="clear" w:color="auto" w:fill="F2F2F2"/>
          </w:tcPr>
          <w:p w14:paraId="3E238BFE" w14:textId="77777777" w:rsidR="00C25F6E" w:rsidRDefault="00C25F6E">
            <w:pPr>
              <w:ind w:right="0"/>
              <w:rPr>
                <w:sz w:val="24"/>
                <w:szCs w:val="24"/>
              </w:rPr>
            </w:pPr>
          </w:p>
        </w:tc>
        <w:tc>
          <w:tcPr>
            <w:tcW w:w="427" w:type="dxa"/>
            <w:shd w:val="clear" w:color="auto" w:fill="F2F2F2"/>
          </w:tcPr>
          <w:p w14:paraId="74BE6045" w14:textId="77777777" w:rsidR="00C25F6E" w:rsidRDefault="00332B5A">
            <w:pPr>
              <w:ind w:right="0"/>
              <w:rPr>
                <w:sz w:val="24"/>
                <w:szCs w:val="24"/>
              </w:rPr>
            </w:pPr>
            <w:r>
              <w:rPr>
                <w:noProof/>
                <w:lang w:val="en-GB"/>
              </w:rPr>
              <mc:AlternateContent>
                <mc:Choice Requires="wps">
                  <w:drawing>
                    <wp:anchor distT="0" distB="0" distL="114300" distR="114300" simplePos="0" relativeHeight="251890688" behindDoc="0" locked="0" layoutInCell="1" hidden="0" allowOverlap="1" wp14:anchorId="494AC0D3" wp14:editId="53D43711">
                      <wp:simplePos x="0" y="0"/>
                      <wp:positionH relativeFrom="column">
                        <wp:posOffset>38101</wp:posOffset>
                      </wp:positionH>
                      <wp:positionV relativeFrom="paragraph">
                        <wp:posOffset>12700</wp:posOffset>
                      </wp:positionV>
                      <wp:extent cx="165100" cy="184150"/>
                      <wp:effectExtent l="0" t="0" r="0" b="0"/>
                      <wp:wrapNone/>
                      <wp:docPr id="349" name="Diamond 349"/>
                      <wp:cNvGraphicFramePr/>
                      <a:graphic xmlns:a="http://schemas.openxmlformats.org/drawingml/2006/main">
                        <a:graphicData uri="http://schemas.microsoft.com/office/word/2010/wordprocessingShape">
                          <wps:wsp>
                            <wps:cNvSpPr/>
                            <wps:spPr>
                              <a:xfrm>
                                <a:off x="5269800" y="3694275"/>
                                <a:ext cx="152400" cy="171450"/>
                              </a:xfrm>
                              <a:prstGeom prst="diamond">
                                <a:avLst/>
                              </a:prstGeom>
                              <a:solidFill>
                                <a:srgbClr val="5B9BD5"/>
                              </a:solidFill>
                              <a:ln w="12700" cap="flat" cmpd="sng">
                                <a:solidFill>
                                  <a:srgbClr val="42719B"/>
                                </a:solidFill>
                                <a:prstDash val="solid"/>
                                <a:miter lim="800000"/>
                                <a:headEnd type="none" w="sm" len="sm"/>
                                <a:tailEnd type="none" w="sm" len="sm"/>
                              </a:ln>
                            </wps:spPr>
                            <wps:txbx>
                              <w:txbxContent>
                                <w:p w14:paraId="70F59695"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type w14:anchorId="494AC0D3" id="_x0000_t4" coordsize="21600,21600" o:spt="4" path="m10800,l,10800,10800,21600,21600,10800xe">
                      <v:stroke joinstyle="miter"/>
                      <v:path gradientshapeok="t" o:connecttype="rect" textboxrect="5400,5400,16200,16200"/>
                    </v:shapetype>
                    <v:shape id="Diamond 349" o:spid="_x0000_s1043" type="#_x0000_t4" style="position:absolute;left:0;text-align:left;margin-left:3pt;margin-top:1pt;width:13pt;height:14.5pt;z-index:251890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" fillcolor="#5b9bd5" strokecolor="#42719b" strokeweight="1pt">
                      <v:stroke startarrowwidth="narrow" startarrowlength="short" endarrowwidth="narrow" endarrowlength="short"/>
                      <v:textbox inset="2.53958mm,2.53958mm,2.53958mm,2.53958mm">
                        <w:txbxContent>
                          <w:p w14:paraId="70F59695" w14:textId="77777777" w:rsidR="00BE1C15" w:rsidRDefault="00BE1C15">
                            <w:pPr>
                              <w:ind w:right="0"/>
                              <w:jc w:val="left"/>
                              <w:textDirection w:val="btLr"/>
                            </w:pPr>
                          </w:p>
                        </w:txbxContent>
                      </v:textbox>
                    </v:shape>
                  </w:pict>
                </mc:Fallback>
              </mc:AlternateContent>
            </w:r>
          </w:p>
        </w:tc>
        <w:tc>
          <w:tcPr>
            <w:tcW w:w="505" w:type="dxa"/>
            <w:shd w:val="clear" w:color="auto" w:fill="F2F2F2"/>
          </w:tcPr>
          <w:p w14:paraId="46801E78" w14:textId="77777777" w:rsidR="00C25F6E" w:rsidRDefault="00C25F6E">
            <w:pPr>
              <w:ind w:right="0"/>
              <w:rPr>
                <w:sz w:val="24"/>
                <w:szCs w:val="24"/>
              </w:rPr>
            </w:pPr>
          </w:p>
        </w:tc>
        <w:tc>
          <w:tcPr>
            <w:tcW w:w="352" w:type="dxa"/>
            <w:shd w:val="clear" w:color="auto" w:fill="F2F2F2"/>
          </w:tcPr>
          <w:p w14:paraId="3C1DAE8C" w14:textId="77777777" w:rsidR="00C25F6E" w:rsidRDefault="00C25F6E">
            <w:pPr>
              <w:ind w:right="0"/>
              <w:rPr>
                <w:sz w:val="24"/>
                <w:szCs w:val="24"/>
              </w:rPr>
            </w:pPr>
          </w:p>
        </w:tc>
        <w:tc>
          <w:tcPr>
            <w:tcW w:w="427" w:type="dxa"/>
            <w:shd w:val="clear" w:color="auto" w:fill="F2F2F2"/>
          </w:tcPr>
          <w:p w14:paraId="59BDF93D" w14:textId="77777777" w:rsidR="00C25F6E" w:rsidRDefault="00C25F6E">
            <w:pPr>
              <w:ind w:right="0"/>
              <w:rPr>
                <w:sz w:val="24"/>
                <w:szCs w:val="24"/>
              </w:rPr>
            </w:pPr>
          </w:p>
        </w:tc>
        <w:tc>
          <w:tcPr>
            <w:tcW w:w="425" w:type="dxa"/>
            <w:shd w:val="clear" w:color="auto" w:fill="F2F2F2"/>
          </w:tcPr>
          <w:p w14:paraId="680F84D4" w14:textId="77777777" w:rsidR="00C25F6E" w:rsidRDefault="00C25F6E">
            <w:pPr>
              <w:ind w:right="0"/>
              <w:rPr>
                <w:sz w:val="24"/>
                <w:szCs w:val="24"/>
              </w:rPr>
            </w:pPr>
          </w:p>
        </w:tc>
        <w:tc>
          <w:tcPr>
            <w:tcW w:w="505" w:type="dxa"/>
            <w:shd w:val="clear" w:color="auto" w:fill="F2F2F2"/>
          </w:tcPr>
          <w:p w14:paraId="3667B9E5" w14:textId="77777777" w:rsidR="00C25F6E" w:rsidRDefault="00C25F6E">
            <w:pPr>
              <w:ind w:right="0"/>
              <w:rPr>
                <w:sz w:val="24"/>
                <w:szCs w:val="24"/>
              </w:rPr>
            </w:pPr>
          </w:p>
        </w:tc>
        <w:tc>
          <w:tcPr>
            <w:tcW w:w="359" w:type="dxa"/>
            <w:shd w:val="clear" w:color="auto" w:fill="F2F2F2"/>
          </w:tcPr>
          <w:p w14:paraId="445349DA" w14:textId="77777777" w:rsidR="00C25F6E" w:rsidRDefault="00C25F6E">
            <w:pPr>
              <w:ind w:right="0"/>
              <w:rPr>
                <w:sz w:val="24"/>
                <w:szCs w:val="24"/>
              </w:rPr>
            </w:pPr>
          </w:p>
        </w:tc>
        <w:tc>
          <w:tcPr>
            <w:tcW w:w="427" w:type="dxa"/>
            <w:shd w:val="clear" w:color="auto" w:fill="F2F2F2"/>
          </w:tcPr>
          <w:p w14:paraId="4A450ADC" w14:textId="77777777" w:rsidR="00C25F6E" w:rsidRDefault="00C25F6E">
            <w:pPr>
              <w:ind w:right="0"/>
              <w:rPr>
                <w:sz w:val="24"/>
                <w:szCs w:val="24"/>
              </w:rPr>
            </w:pPr>
          </w:p>
        </w:tc>
        <w:tc>
          <w:tcPr>
            <w:tcW w:w="430" w:type="dxa"/>
            <w:shd w:val="clear" w:color="auto" w:fill="F2F2F2"/>
          </w:tcPr>
          <w:p w14:paraId="55BE6B85" w14:textId="77777777" w:rsidR="00C25F6E" w:rsidRDefault="00C25F6E">
            <w:pPr>
              <w:ind w:right="0"/>
              <w:rPr>
                <w:sz w:val="24"/>
                <w:szCs w:val="24"/>
              </w:rPr>
            </w:pPr>
          </w:p>
        </w:tc>
        <w:tc>
          <w:tcPr>
            <w:tcW w:w="250" w:type="dxa"/>
            <w:gridSpan w:val="2"/>
            <w:shd w:val="clear" w:color="auto" w:fill="F2F2F2"/>
          </w:tcPr>
          <w:p w14:paraId="052F9FBE" w14:textId="77777777" w:rsidR="00C25F6E" w:rsidRDefault="00C25F6E">
            <w:pPr>
              <w:ind w:right="0"/>
              <w:rPr>
                <w:sz w:val="24"/>
                <w:szCs w:val="24"/>
              </w:rPr>
            </w:pPr>
          </w:p>
        </w:tc>
        <w:tc>
          <w:tcPr>
            <w:tcW w:w="695" w:type="dxa"/>
            <w:shd w:val="clear" w:color="auto" w:fill="F2F2F2"/>
          </w:tcPr>
          <w:p w14:paraId="0F0FE802" w14:textId="77777777" w:rsidR="00C25F6E" w:rsidRDefault="00C25F6E">
            <w:pPr>
              <w:ind w:right="0"/>
              <w:rPr>
                <w:sz w:val="24"/>
                <w:szCs w:val="24"/>
              </w:rPr>
            </w:pPr>
          </w:p>
        </w:tc>
      </w:tr>
      <w:tr w:rsidR="00C25F6E" w14:paraId="16167DF4" w14:textId="77777777" w:rsidTr="00AD78C9">
        <w:trPr>
          <w:trHeight w:val="351"/>
        </w:trPr>
        <w:tc>
          <w:tcPr>
            <w:tcW w:w="610" w:type="dxa"/>
            <w:shd w:val="clear" w:color="auto" w:fill="E7E6E6"/>
          </w:tcPr>
          <w:p w14:paraId="0A27BB50" w14:textId="77777777" w:rsidR="00C25F6E" w:rsidRDefault="00C25F6E">
            <w:pPr>
              <w:ind w:right="0"/>
              <w:rPr>
                <w:sz w:val="20"/>
                <w:szCs w:val="20"/>
              </w:rPr>
            </w:pPr>
          </w:p>
        </w:tc>
        <w:tc>
          <w:tcPr>
            <w:tcW w:w="5119" w:type="dxa"/>
            <w:shd w:val="clear" w:color="auto" w:fill="E7E6E6"/>
          </w:tcPr>
          <w:p w14:paraId="314994E6" w14:textId="77777777" w:rsidR="00C25F6E" w:rsidRDefault="00332B5A">
            <w:pPr>
              <w:ind w:right="0"/>
              <w:rPr>
                <w:sz w:val="20"/>
                <w:szCs w:val="20"/>
              </w:rPr>
            </w:pPr>
            <w:r>
              <w:rPr>
                <w:sz w:val="20"/>
                <w:szCs w:val="20"/>
              </w:rPr>
              <w:t>Capacity building workshop on INFORMAS &amp; protocol</w:t>
            </w:r>
          </w:p>
        </w:tc>
        <w:tc>
          <w:tcPr>
            <w:tcW w:w="540" w:type="dxa"/>
            <w:shd w:val="clear" w:color="auto" w:fill="F2F2F2"/>
          </w:tcPr>
          <w:p w14:paraId="6EE2152B" w14:textId="77777777" w:rsidR="00C25F6E" w:rsidRDefault="00332B5A">
            <w:pPr>
              <w:ind w:right="0"/>
              <w:rPr>
                <w:sz w:val="24"/>
                <w:szCs w:val="24"/>
              </w:rPr>
            </w:pPr>
            <w:r>
              <w:rPr>
                <w:sz w:val="24"/>
                <w:szCs w:val="24"/>
              </w:rPr>
              <w:t> </w:t>
            </w:r>
          </w:p>
        </w:tc>
        <w:tc>
          <w:tcPr>
            <w:tcW w:w="427" w:type="dxa"/>
            <w:shd w:val="clear" w:color="auto" w:fill="F2F2F2"/>
          </w:tcPr>
          <w:p w14:paraId="7252F5C0" w14:textId="77777777" w:rsidR="00C25F6E" w:rsidRDefault="00332B5A">
            <w:pPr>
              <w:ind w:right="0"/>
              <w:rPr>
                <w:sz w:val="24"/>
                <w:szCs w:val="24"/>
              </w:rPr>
            </w:pPr>
            <w:r>
              <w:rPr>
                <w:sz w:val="24"/>
                <w:szCs w:val="24"/>
              </w:rPr>
              <w:t> </w:t>
            </w:r>
            <w:r>
              <w:rPr>
                <w:noProof/>
                <w:lang w:val="en-GB"/>
              </w:rPr>
              <mc:AlternateContent>
                <mc:Choice Requires="wps">
                  <w:drawing>
                    <wp:anchor distT="0" distB="0" distL="114300" distR="114300" simplePos="0" relativeHeight="251891712" behindDoc="0" locked="0" layoutInCell="1" hidden="0" allowOverlap="1" wp14:anchorId="0F516DE8" wp14:editId="41F211E2">
                      <wp:simplePos x="0" y="0"/>
                      <wp:positionH relativeFrom="column">
                        <wp:posOffset>101601</wp:posOffset>
                      </wp:positionH>
                      <wp:positionV relativeFrom="paragraph">
                        <wp:posOffset>38100</wp:posOffset>
                      </wp:positionV>
                      <wp:extent cx="116529" cy="106801"/>
                      <wp:effectExtent l="0" t="0" r="0" b="0"/>
                      <wp:wrapNone/>
                      <wp:docPr id="366" name="Pentagon 366"/>
                      <wp:cNvGraphicFramePr/>
                      <a:graphic xmlns:a="http://schemas.openxmlformats.org/drawingml/2006/main">
                        <a:graphicData uri="http://schemas.microsoft.com/office/word/2010/wordprocessingShape">
                          <wps:wsp>
                            <wps:cNvSpPr/>
                            <wps:spPr>
                              <a:xfrm>
                                <a:off x="5292498" y="3731362"/>
                                <a:ext cx="107004" cy="97276"/>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1E3D2C8B"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0F516DE8" id="Pentagon 366" o:spid="_x0000_s1044" type="#_x0000_t15" style="position:absolute;left:0;text-align:left;margin-left:8pt;margin-top:3pt;width:9.2pt;height:8.4pt;z-index:251891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" adj="11782"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1E3D2C8B" w14:textId="77777777" w:rsidR="00BE1C15" w:rsidRDefault="00BE1C15">
                            <w:pPr>
                              <w:ind w:right="0"/>
                              <w:jc w:val="left"/>
                              <w:textDirection w:val="btLr"/>
                            </w:pPr>
                          </w:p>
                        </w:txbxContent>
                      </v:textbox>
                    </v:shape>
                  </w:pict>
                </mc:Fallback>
              </mc:AlternateContent>
            </w:r>
          </w:p>
        </w:tc>
        <w:tc>
          <w:tcPr>
            <w:tcW w:w="505" w:type="dxa"/>
            <w:shd w:val="clear" w:color="auto" w:fill="F2F2F2"/>
          </w:tcPr>
          <w:p w14:paraId="73AAAC93" w14:textId="77777777" w:rsidR="00C25F6E" w:rsidRDefault="00332B5A">
            <w:pPr>
              <w:ind w:right="0"/>
              <w:rPr>
                <w:sz w:val="24"/>
                <w:szCs w:val="24"/>
              </w:rPr>
            </w:pPr>
            <w:r>
              <w:rPr>
                <w:sz w:val="24"/>
                <w:szCs w:val="24"/>
              </w:rPr>
              <w:t> </w:t>
            </w:r>
          </w:p>
        </w:tc>
        <w:tc>
          <w:tcPr>
            <w:tcW w:w="352" w:type="dxa"/>
            <w:shd w:val="clear" w:color="auto" w:fill="F2F2F2"/>
          </w:tcPr>
          <w:p w14:paraId="75AB7DE8" w14:textId="77777777" w:rsidR="00C25F6E" w:rsidRDefault="00332B5A">
            <w:pPr>
              <w:ind w:right="0"/>
              <w:rPr>
                <w:sz w:val="24"/>
                <w:szCs w:val="24"/>
              </w:rPr>
            </w:pPr>
            <w:r>
              <w:rPr>
                <w:sz w:val="24"/>
                <w:szCs w:val="24"/>
              </w:rPr>
              <w:t> </w:t>
            </w:r>
          </w:p>
        </w:tc>
        <w:tc>
          <w:tcPr>
            <w:tcW w:w="427" w:type="dxa"/>
            <w:shd w:val="clear" w:color="auto" w:fill="F2F2F2"/>
          </w:tcPr>
          <w:p w14:paraId="4F0A2CE2" w14:textId="77777777" w:rsidR="00C25F6E" w:rsidRDefault="00332B5A">
            <w:pPr>
              <w:ind w:right="0"/>
              <w:rPr>
                <w:sz w:val="24"/>
                <w:szCs w:val="24"/>
              </w:rPr>
            </w:pPr>
            <w:r>
              <w:rPr>
                <w:sz w:val="24"/>
                <w:szCs w:val="24"/>
              </w:rPr>
              <w:t> </w:t>
            </w:r>
          </w:p>
        </w:tc>
        <w:tc>
          <w:tcPr>
            <w:tcW w:w="425" w:type="dxa"/>
            <w:shd w:val="clear" w:color="auto" w:fill="F2F2F2"/>
          </w:tcPr>
          <w:p w14:paraId="5468C0D4" w14:textId="77777777" w:rsidR="00C25F6E" w:rsidRDefault="00332B5A">
            <w:pPr>
              <w:ind w:right="0"/>
              <w:rPr>
                <w:sz w:val="24"/>
                <w:szCs w:val="24"/>
              </w:rPr>
            </w:pPr>
            <w:r>
              <w:rPr>
                <w:sz w:val="24"/>
                <w:szCs w:val="24"/>
              </w:rPr>
              <w:t> </w:t>
            </w:r>
          </w:p>
        </w:tc>
        <w:tc>
          <w:tcPr>
            <w:tcW w:w="505" w:type="dxa"/>
            <w:shd w:val="clear" w:color="auto" w:fill="F2F2F2"/>
          </w:tcPr>
          <w:p w14:paraId="51BA5FFA" w14:textId="77777777" w:rsidR="00C25F6E" w:rsidRDefault="00332B5A">
            <w:pPr>
              <w:ind w:right="0"/>
              <w:rPr>
                <w:sz w:val="24"/>
                <w:szCs w:val="24"/>
              </w:rPr>
            </w:pPr>
            <w:r>
              <w:rPr>
                <w:sz w:val="24"/>
                <w:szCs w:val="24"/>
              </w:rPr>
              <w:t> </w:t>
            </w:r>
          </w:p>
        </w:tc>
        <w:tc>
          <w:tcPr>
            <w:tcW w:w="359" w:type="dxa"/>
            <w:shd w:val="clear" w:color="auto" w:fill="F2F2F2"/>
          </w:tcPr>
          <w:p w14:paraId="7600E74A" w14:textId="77777777" w:rsidR="00C25F6E" w:rsidRDefault="00332B5A">
            <w:pPr>
              <w:ind w:right="0"/>
              <w:rPr>
                <w:sz w:val="24"/>
                <w:szCs w:val="24"/>
              </w:rPr>
            </w:pPr>
            <w:r>
              <w:rPr>
                <w:sz w:val="24"/>
                <w:szCs w:val="24"/>
              </w:rPr>
              <w:t> </w:t>
            </w:r>
          </w:p>
        </w:tc>
        <w:tc>
          <w:tcPr>
            <w:tcW w:w="427" w:type="dxa"/>
            <w:shd w:val="clear" w:color="auto" w:fill="F2F2F2"/>
          </w:tcPr>
          <w:p w14:paraId="1BB5EA2F" w14:textId="77777777" w:rsidR="00C25F6E" w:rsidRDefault="00C25F6E">
            <w:pPr>
              <w:ind w:right="0"/>
              <w:rPr>
                <w:sz w:val="24"/>
                <w:szCs w:val="24"/>
              </w:rPr>
            </w:pPr>
          </w:p>
        </w:tc>
        <w:tc>
          <w:tcPr>
            <w:tcW w:w="430" w:type="dxa"/>
            <w:shd w:val="clear" w:color="auto" w:fill="F2F2F2"/>
          </w:tcPr>
          <w:p w14:paraId="2CE5E0EC" w14:textId="77777777" w:rsidR="00C25F6E" w:rsidRDefault="00C25F6E">
            <w:pPr>
              <w:ind w:right="0"/>
              <w:rPr>
                <w:sz w:val="24"/>
                <w:szCs w:val="24"/>
              </w:rPr>
            </w:pPr>
          </w:p>
        </w:tc>
        <w:tc>
          <w:tcPr>
            <w:tcW w:w="250" w:type="dxa"/>
            <w:gridSpan w:val="2"/>
            <w:shd w:val="clear" w:color="auto" w:fill="F2F2F2"/>
          </w:tcPr>
          <w:p w14:paraId="09F27B08" w14:textId="77777777" w:rsidR="00C25F6E" w:rsidRDefault="00C25F6E">
            <w:pPr>
              <w:ind w:right="0"/>
              <w:rPr>
                <w:sz w:val="24"/>
                <w:szCs w:val="24"/>
              </w:rPr>
            </w:pPr>
          </w:p>
        </w:tc>
        <w:tc>
          <w:tcPr>
            <w:tcW w:w="695" w:type="dxa"/>
            <w:shd w:val="clear" w:color="auto" w:fill="F2F2F2"/>
          </w:tcPr>
          <w:p w14:paraId="36668559" w14:textId="77777777" w:rsidR="00C25F6E" w:rsidRDefault="00C25F6E">
            <w:pPr>
              <w:ind w:right="0"/>
              <w:rPr>
                <w:sz w:val="24"/>
                <w:szCs w:val="24"/>
              </w:rPr>
            </w:pPr>
          </w:p>
        </w:tc>
      </w:tr>
      <w:tr w:rsidR="00C25F6E" w14:paraId="1D1DC5FB" w14:textId="77777777" w:rsidTr="00AD78C9">
        <w:trPr>
          <w:trHeight w:val="351"/>
        </w:trPr>
        <w:tc>
          <w:tcPr>
            <w:tcW w:w="610" w:type="dxa"/>
            <w:shd w:val="clear" w:color="auto" w:fill="E7E6E6"/>
          </w:tcPr>
          <w:p w14:paraId="77EAAC37" w14:textId="77777777" w:rsidR="00C25F6E" w:rsidRDefault="00332B5A">
            <w:pPr>
              <w:ind w:right="0"/>
              <w:rPr>
                <w:b/>
                <w:sz w:val="20"/>
                <w:szCs w:val="20"/>
              </w:rPr>
            </w:pPr>
            <w:r>
              <w:rPr>
                <w:b/>
                <w:sz w:val="20"/>
                <w:szCs w:val="20"/>
              </w:rPr>
              <w:t>1</w:t>
            </w:r>
          </w:p>
        </w:tc>
        <w:tc>
          <w:tcPr>
            <w:tcW w:w="5119" w:type="dxa"/>
            <w:shd w:val="clear" w:color="auto" w:fill="E7E6E6"/>
          </w:tcPr>
          <w:p w14:paraId="00DDAB20" w14:textId="77777777" w:rsidR="00C25F6E" w:rsidRDefault="00332B5A">
            <w:pPr>
              <w:ind w:right="0"/>
              <w:rPr>
                <w:b/>
                <w:sz w:val="20"/>
                <w:szCs w:val="20"/>
              </w:rPr>
            </w:pPr>
            <w:r>
              <w:rPr>
                <w:b/>
                <w:sz w:val="20"/>
                <w:szCs w:val="20"/>
              </w:rPr>
              <w:t>Policy development and implementation barriers and facilitators.</w:t>
            </w:r>
          </w:p>
        </w:tc>
        <w:tc>
          <w:tcPr>
            <w:tcW w:w="540" w:type="dxa"/>
            <w:shd w:val="clear" w:color="auto" w:fill="F2F2F2"/>
          </w:tcPr>
          <w:p w14:paraId="52FAA8E4" w14:textId="77777777" w:rsidR="00C25F6E" w:rsidRDefault="00C25F6E">
            <w:pPr>
              <w:ind w:right="0"/>
              <w:rPr>
                <w:sz w:val="24"/>
                <w:szCs w:val="24"/>
              </w:rPr>
            </w:pPr>
          </w:p>
        </w:tc>
        <w:tc>
          <w:tcPr>
            <w:tcW w:w="427" w:type="dxa"/>
            <w:shd w:val="clear" w:color="auto" w:fill="F2F2F2"/>
          </w:tcPr>
          <w:p w14:paraId="752E0A7E" w14:textId="77777777" w:rsidR="00C25F6E" w:rsidRDefault="00C25F6E">
            <w:pPr>
              <w:ind w:right="0"/>
              <w:rPr>
                <w:sz w:val="24"/>
                <w:szCs w:val="24"/>
              </w:rPr>
            </w:pPr>
          </w:p>
        </w:tc>
        <w:tc>
          <w:tcPr>
            <w:tcW w:w="505" w:type="dxa"/>
            <w:shd w:val="clear" w:color="auto" w:fill="F2F2F2"/>
          </w:tcPr>
          <w:p w14:paraId="02557D03" w14:textId="77777777" w:rsidR="00C25F6E" w:rsidRDefault="00C25F6E">
            <w:pPr>
              <w:ind w:right="0"/>
              <w:rPr>
                <w:sz w:val="24"/>
                <w:szCs w:val="24"/>
              </w:rPr>
            </w:pPr>
          </w:p>
        </w:tc>
        <w:tc>
          <w:tcPr>
            <w:tcW w:w="352" w:type="dxa"/>
            <w:shd w:val="clear" w:color="auto" w:fill="F2F2F2"/>
          </w:tcPr>
          <w:p w14:paraId="24A98BAC" w14:textId="77777777" w:rsidR="00C25F6E" w:rsidRDefault="00C25F6E">
            <w:pPr>
              <w:ind w:right="0"/>
              <w:rPr>
                <w:sz w:val="24"/>
                <w:szCs w:val="24"/>
              </w:rPr>
            </w:pPr>
          </w:p>
        </w:tc>
        <w:tc>
          <w:tcPr>
            <w:tcW w:w="427" w:type="dxa"/>
            <w:shd w:val="clear" w:color="auto" w:fill="F2F2F2"/>
          </w:tcPr>
          <w:p w14:paraId="17600614" w14:textId="77777777" w:rsidR="00C25F6E" w:rsidRDefault="00C25F6E">
            <w:pPr>
              <w:ind w:right="0"/>
              <w:rPr>
                <w:sz w:val="24"/>
                <w:szCs w:val="24"/>
              </w:rPr>
            </w:pPr>
          </w:p>
        </w:tc>
        <w:tc>
          <w:tcPr>
            <w:tcW w:w="425" w:type="dxa"/>
            <w:shd w:val="clear" w:color="auto" w:fill="F2F2F2"/>
          </w:tcPr>
          <w:p w14:paraId="59D5E769" w14:textId="77777777" w:rsidR="00C25F6E" w:rsidRDefault="00C25F6E">
            <w:pPr>
              <w:ind w:right="0"/>
              <w:rPr>
                <w:sz w:val="24"/>
                <w:szCs w:val="24"/>
              </w:rPr>
            </w:pPr>
          </w:p>
        </w:tc>
        <w:tc>
          <w:tcPr>
            <w:tcW w:w="505" w:type="dxa"/>
            <w:shd w:val="clear" w:color="auto" w:fill="F2F2F2"/>
          </w:tcPr>
          <w:p w14:paraId="7E1B7F2F" w14:textId="77777777" w:rsidR="00C25F6E" w:rsidRDefault="00C25F6E">
            <w:pPr>
              <w:ind w:right="0"/>
              <w:rPr>
                <w:sz w:val="24"/>
                <w:szCs w:val="24"/>
              </w:rPr>
            </w:pPr>
          </w:p>
        </w:tc>
        <w:tc>
          <w:tcPr>
            <w:tcW w:w="359" w:type="dxa"/>
            <w:shd w:val="clear" w:color="auto" w:fill="F2F2F2"/>
          </w:tcPr>
          <w:p w14:paraId="7FEB1852" w14:textId="77777777" w:rsidR="00C25F6E" w:rsidRDefault="00C25F6E">
            <w:pPr>
              <w:ind w:right="0"/>
              <w:rPr>
                <w:sz w:val="24"/>
                <w:szCs w:val="24"/>
              </w:rPr>
            </w:pPr>
          </w:p>
        </w:tc>
        <w:tc>
          <w:tcPr>
            <w:tcW w:w="427" w:type="dxa"/>
            <w:shd w:val="clear" w:color="auto" w:fill="F2F2F2"/>
          </w:tcPr>
          <w:p w14:paraId="7910F181" w14:textId="77777777" w:rsidR="00C25F6E" w:rsidRDefault="00C25F6E">
            <w:pPr>
              <w:ind w:right="0"/>
              <w:rPr>
                <w:sz w:val="24"/>
                <w:szCs w:val="24"/>
              </w:rPr>
            </w:pPr>
          </w:p>
        </w:tc>
        <w:tc>
          <w:tcPr>
            <w:tcW w:w="430" w:type="dxa"/>
            <w:shd w:val="clear" w:color="auto" w:fill="F2F2F2"/>
          </w:tcPr>
          <w:p w14:paraId="1A0DDB79" w14:textId="77777777" w:rsidR="00C25F6E" w:rsidRDefault="00C25F6E">
            <w:pPr>
              <w:ind w:right="0"/>
              <w:rPr>
                <w:sz w:val="24"/>
                <w:szCs w:val="24"/>
              </w:rPr>
            </w:pPr>
          </w:p>
        </w:tc>
        <w:tc>
          <w:tcPr>
            <w:tcW w:w="250" w:type="dxa"/>
            <w:gridSpan w:val="2"/>
            <w:shd w:val="clear" w:color="auto" w:fill="F2F2F2"/>
          </w:tcPr>
          <w:p w14:paraId="20A9834E" w14:textId="77777777" w:rsidR="00C25F6E" w:rsidRDefault="00C25F6E">
            <w:pPr>
              <w:ind w:right="0"/>
              <w:rPr>
                <w:sz w:val="24"/>
                <w:szCs w:val="24"/>
              </w:rPr>
            </w:pPr>
          </w:p>
        </w:tc>
        <w:tc>
          <w:tcPr>
            <w:tcW w:w="695" w:type="dxa"/>
            <w:shd w:val="clear" w:color="auto" w:fill="F2F2F2"/>
          </w:tcPr>
          <w:p w14:paraId="221F12B7" w14:textId="77777777" w:rsidR="00C25F6E" w:rsidRDefault="00C25F6E">
            <w:pPr>
              <w:ind w:right="0"/>
              <w:rPr>
                <w:sz w:val="24"/>
                <w:szCs w:val="24"/>
              </w:rPr>
            </w:pPr>
          </w:p>
        </w:tc>
      </w:tr>
      <w:tr w:rsidR="00C25F6E" w14:paraId="760CB719" w14:textId="77777777" w:rsidTr="00AD78C9">
        <w:trPr>
          <w:trHeight w:val="351"/>
        </w:trPr>
        <w:tc>
          <w:tcPr>
            <w:tcW w:w="610" w:type="dxa"/>
            <w:shd w:val="clear" w:color="auto" w:fill="E7E6E6"/>
          </w:tcPr>
          <w:p w14:paraId="1A40FD4F" w14:textId="77777777" w:rsidR="00C25F6E" w:rsidRDefault="00C25F6E">
            <w:pPr>
              <w:ind w:right="0"/>
              <w:rPr>
                <w:b/>
                <w:sz w:val="20"/>
                <w:szCs w:val="20"/>
              </w:rPr>
            </w:pPr>
          </w:p>
        </w:tc>
        <w:tc>
          <w:tcPr>
            <w:tcW w:w="5119" w:type="dxa"/>
            <w:shd w:val="clear" w:color="auto" w:fill="E7E6E6"/>
          </w:tcPr>
          <w:p w14:paraId="4A429258" w14:textId="77777777" w:rsidR="00C25F6E" w:rsidRDefault="00332B5A">
            <w:pPr>
              <w:ind w:right="0"/>
              <w:rPr>
                <w:sz w:val="20"/>
                <w:szCs w:val="20"/>
              </w:rPr>
            </w:pPr>
            <w:r>
              <w:rPr>
                <w:sz w:val="20"/>
                <w:szCs w:val="20"/>
              </w:rPr>
              <w:t>Key informant interviews with national experts (Kenya)</w:t>
            </w:r>
          </w:p>
        </w:tc>
        <w:tc>
          <w:tcPr>
            <w:tcW w:w="540" w:type="dxa"/>
            <w:shd w:val="clear" w:color="auto" w:fill="F2F2F2"/>
          </w:tcPr>
          <w:p w14:paraId="76F52138" w14:textId="77777777" w:rsidR="00C25F6E" w:rsidRDefault="00C25F6E">
            <w:pPr>
              <w:ind w:right="0"/>
              <w:rPr>
                <w:sz w:val="24"/>
                <w:szCs w:val="24"/>
              </w:rPr>
            </w:pPr>
          </w:p>
        </w:tc>
        <w:tc>
          <w:tcPr>
            <w:tcW w:w="427" w:type="dxa"/>
            <w:shd w:val="clear" w:color="auto" w:fill="F2F2F2"/>
          </w:tcPr>
          <w:p w14:paraId="350846B9" w14:textId="77777777" w:rsidR="00C25F6E" w:rsidRDefault="00C25F6E">
            <w:pPr>
              <w:ind w:right="0"/>
              <w:rPr>
                <w:sz w:val="24"/>
                <w:szCs w:val="24"/>
              </w:rPr>
            </w:pPr>
          </w:p>
        </w:tc>
        <w:tc>
          <w:tcPr>
            <w:tcW w:w="505" w:type="dxa"/>
            <w:shd w:val="clear" w:color="auto" w:fill="F2F2F2"/>
          </w:tcPr>
          <w:p w14:paraId="198DF7E8" w14:textId="77777777" w:rsidR="00C25F6E" w:rsidRDefault="00332B5A">
            <w:pPr>
              <w:ind w:right="0"/>
              <w:rPr>
                <w:sz w:val="24"/>
                <w:szCs w:val="24"/>
              </w:rPr>
            </w:pPr>
            <w:r>
              <w:rPr>
                <w:noProof/>
                <w:lang w:val="en-GB"/>
              </w:rPr>
              <mc:AlternateContent>
                <mc:Choice Requires="wps">
                  <w:drawing>
                    <wp:anchor distT="0" distB="0" distL="114300" distR="114300" simplePos="0" relativeHeight="251892736" behindDoc="0" locked="0" layoutInCell="1" hidden="0" allowOverlap="1" wp14:anchorId="7EA4D234" wp14:editId="1421238F">
                      <wp:simplePos x="0" y="0"/>
                      <wp:positionH relativeFrom="column">
                        <wp:posOffset>-50799</wp:posOffset>
                      </wp:positionH>
                      <wp:positionV relativeFrom="paragraph">
                        <wp:posOffset>63500</wp:posOffset>
                      </wp:positionV>
                      <wp:extent cx="266700" cy="104775"/>
                      <wp:effectExtent l="0" t="0" r="0" b="0"/>
                      <wp:wrapNone/>
                      <wp:docPr id="363" name="Pentagon 363"/>
                      <wp:cNvGraphicFramePr/>
                      <a:graphic xmlns:a="http://schemas.openxmlformats.org/drawingml/2006/main">
                        <a:graphicData uri="http://schemas.microsoft.com/office/word/2010/wordprocessingShape">
                          <wps:wsp>
                            <wps:cNvSpPr/>
                            <wps:spPr>
                              <a:xfrm>
                                <a:off x="5217413" y="3732375"/>
                                <a:ext cx="257175" cy="95250"/>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3006E9ED"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7EA4D234" id="Pentagon 363" o:spid="_x0000_s1045" type="#_x0000_t15" style="position:absolute;left:0;text-align:left;margin-left:-4pt;margin-top:5pt;width:21pt;height:8.25pt;z-index:251892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" adj="17600"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3006E9ED" w14:textId="77777777" w:rsidR="00BE1C15" w:rsidRDefault="00BE1C15">
                            <w:pPr>
                              <w:ind w:right="0"/>
                              <w:jc w:val="left"/>
                              <w:textDirection w:val="btLr"/>
                            </w:pPr>
                          </w:p>
                        </w:txbxContent>
                      </v:textbox>
                    </v:shape>
                  </w:pict>
                </mc:Fallback>
              </mc:AlternateContent>
            </w:r>
          </w:p>
        </w:tc>
        <w:tc>
          <w:tcPr>
            <w:tcW w:w="352" w:type="dxa"/>
            <w:shd w:val="clear" w:color="auto" w:fill="F2F2F2"/>
          </w:tcPr>
          <w:p w14:paraId="766C4ACE" w14:textId="77777777" w:rsidR="00C25F6E" w:rsidRDefault="00C25F6E">
            <w:pPr>
              <w:ind w:right="0"/>
              <w:rPr>
                <w:sz w:val="24"/>
                <w:szCs w:val="24"/>
              </w:rPr>
            </w:pPr>
          </w:p>
        </w:tc>
        <w:tc>
          <w:tcPr>
            <w:tcW w:w="427" w:type="dxa"/>
            <w:shd w:val="clear" w:color="auto" w:fill="F2F2F2"/>
          </w:tcPr>
          <w:p w14:paraId="337EC4A3" w14:textId="77777777" w:rsidR="00C25F6E" w:rsidRDefault="00C25F6E">
            <w:pPr>
              <w:ind w:right="0"/>
              <w:rPr>
                <w:sz w:val="24"/>
                <w:szCs w:val="24"/>
              </w:rPr>
            </w:pPr>
          </w:p>
        </w:tc>
        <w:tc>
          <w:tcPr>
            <w:tcW w:w="425" w:type="dxa"/>
            <w:shd w:val="clear" w:color="auto" w:fill="F2F2F2"/>
          </w:tcPr>
          <w:p w14:paraId="214A682D" w14:textId="77777777" w:rsidR="00C25F6E" w:rsidRDefault="00C25F6E">
            <w:pPr>
              <w:ind w:right="0"/>
              <w:rPr>
                <w:sz w:val="24"/>
                <w:szCs w:val="24"/>
              </w:rPr>
            </w:pPr>
          </w:p>
        </w:tc>
        <w:tc>
          <w:tcPr>
            <w:tcW w:w="505" w:type="dxa"/>
            <w:shd w:val="clear" w:color="auto" w:fill="F2F2F2"/>
          </w:tcPr>
          <w:p w14:paraId="3E8B3A59" w14:textId="77777777" w:rsidR="00C25F6E" w:rsidRDefault="00C25F6E">
            <w:pPr>
              <w:ind w:right="0"/>
              <w:rPr>
                <w:sz w:val="24"/>
                <w:szCs w:val="24"/>
              </w:rPr>
            </w:pPr>
          </w:p>
        </w:tc>
        <w:tc>
          <w:tcPr>
            <w:tcW w:w="359" w:type="dxa"/>
            <w:shd w:val="clear" w:color="auto" w:fill="F2F2F2"/>
          </w:tcPr>
          <w:p w14:paraId="7E4A446A" w14:textId="77777777" w:rsidR="00C25F6E" w:rsidRDefault="00C25F6E">
            <w:pPr>
              <w:ind w:right="0"/>
              <w:rPr>
                <w:sz w:val="24"/>
                <w:szCs w:val="24"/>
              </w:rPr>
            </w:pPr>
          </w:p>
        </w:tc>
        <w:tc>
          <w:tcPr>
            <w:tcW w:w="427" w:type="dxa"/>
            <w:shd w:val="clear" w:color="auto" w:fill="F2F2F2"/>
          </w:tcPr>
          <w:p w14:paraId="022F9FC8" w14:textId="77777777" w:rsidR="00C25F6E" w:rsidRDefault="00C25F6E">
            <w:pPr>
              <w:ind w:right="0"/>
              <w:rPr>
                <w:sz w:val="24"/>
                <w:szCs w:val="24"/>
              </w:rPr>
            </w:pPr>
          </w:p>
        </w:tc>
        <w:tc>
          <w:tcPr>
            <w:tcW w:w="430" w:type="dxa"/>
            <w:shd w:val="clear" w:color="auto" w:fill="F2F2F2"/>
          </w:tcPr>
          <w:p w14:paraId="78116623" w14:textId="77777777" w:rsidR="00C25F6E" w:rsidRDefault="00C25F6E">
            <w:pPr>
              <w:ind w:right="0"/>
              <w:rPr>
                <w:sz w:val="24"/>
                <w:szCs w:val="24"/>
              </w:rPr>
            </w:pPr>
          </w:p>
        </w:tc>
        <w:tc>
          <w:tcPr>
            <w:tcW w:w="250" w:type="dxa"/>
            <w:gridSpan w:val="2"/>
            <w:shd w:val="clear" w:color="auto" w:fill="F2F2F2"/>
          </w:tcPr>
          <w:p w14:paraId="4E884C8B" w14:textId="77777777" w:rsidR="00C25F6E" w:rsidRDefault="00C25F6E">
            <w:pPr>
              <w:ind w:right="0"/>
              <w:rPr>
                <w:sz w:val="24"/>
                <w:szCs w:val="24"/>
              </w:rPr>
            </w:pPr>
          </w:p>
        </w:tc>
        <w:tc>
          <w:tcPr>
            <w:tcW w:w="695" w:type="dxa"/>
            <w:shd w:val="clear" w:color="auto" w:fill="F2F2F2"/>
          </w:tcPr>
          <w:p w14:paraId="5DED5CC4" w14:textId="77777777" w:rsidR="00C25F6E" w:rsidRDefault="00C25F6E">
            <w:pPr>
              <w:ind w:right="0"/>
              <w:rPr>
                <w:sz w:val="24"/>
                <w:szCs w:val="24"/>
              </w:rPr>
            </w:pPr>
          </w:p>
        </w:tc>
      </w:tr>
      <w:tr w:rsidR="00C25F6E" w14:paraId="57B25905" w14:textId="77777777" w:rsidTr="00AD78C9">
        <w:trPr>
          <w:trHeight w:val="351"/>
        </w:trPr>
        <w:tc>
          <w:tcPr>
            <w:tcW w:w="610" w:type="dxa"/>
            <w:shd w:val="clear" w:color="auto" w:fill="E7E6E6"/>
          </w:tcPr>
          <w:p w14:paraId="60D92980" w14:textId="77777777" w:rsidR="00C25F6E" w:rsidRDefault="00C25F6E">
            <w:pPr>
              <w:ind w:right="0"/>
              <w:rPr>
                <w:b/>
                <w:sz w:val="20"/>
                <w:szCs w:val="20"/>
              </w:rPr>
            </w:pPr>
          </w:p>
        </w:tc>
        <w:tc>
          <w:tcPr>
            <w:tcW w:w="5119" w:type="dxa"/>
            <w:shd w:val="clear" w:color="auto" w:fill="E7E6E6"/>
          </w:tcPr>
          <w:p w14:paraId="0619F13D" w14:textId="77777777" w:rsidR="00C25F6E" w:rsidRDefault="00332B5A">
            <w:pPr>
              <w:ind w:right="0"/>
              <w:rPr>
                <w:sz w:val="20"/>
                <w:szCs w:val="20"/>
              </w:rPr>
            </w:pPr>
            <w:r>
              <w:rPr>
                <w:sz w:val="20"/>
                <w:szCs w:val="20"/>
              </w:rPr>
              <w:t>Analysis  and report</w:t>
            </w:r>
          </w:p>
        </w:tc>
        <w:tc>
          <w:tcPr>
            <w:tcW w:w="540" w:type="dxa"/>
            <w:shd w:val="clear" w:color="auto" w:fill="F2F2F2"/>
          </w:tcPr>
          <w:p w14:paraId="2C486D8E" w14:textId="77777777" w:rsidR="00C25F6E" w:rsidRDefault="00C25F6E">
            <w:pPr>
              <w:ind w:right="0"/>
              <w:rPr>
                <w:sz w:val="24"/>
                <w:szCs w:val="24"/>
              </w:rPr>
            </w:pPr>
          </w:p>
        </w:tc>
        <w:tc>
          <w:tcPr>
            <w:tcW w:w="427" w:type="dxa"/>
            <w:shd w:val="clear" w:color="auto" w:fill="F2F2F2"/>
          </w:tcPr>
          <w:p w14:paraId="719FA37F" w14:textId="77777777" w:rsidR="00C25F6E" w:rsidRDefault="00C25F6E">
            <w:pPr>
              <w:ind w:right="0"/>
              <w:rPr>
                <w:sz w:val="24"/>
                <w:szCs w:val="24"/>
              </w:rPr>
            </w:pPr>
          </w:p>
        </w:tc>
        <w:tc>
          <w:tcPr>
            <w:tcW w:w="505" w:type="dxa"/>
            <w:shd w:val="clear" w:color="auto" w:fill="F2F2F2"/>
          </w:tcPr>
          <w:p w14:paraId="145020D9" w14:textId="77777777" w:rsidR="00C25F6E" w:rsidRDefault="00C25F6E">
            <w:pPr>
              <w:ind w:right="0"/>
              <w:rPr>
                <w:sz w:val="24"/>
                <w:szCs w:val="24"/>
              </w:rPr>
            </w:pPr>
          </w:p>
        </w:tc>
        <w:tc>
          <w:tcPr>
            <w:tcW w:w="352" w:type="dxa"/>
            <w:shd w:val="clear" w:color="auto" w:fill="F2F2F2"/>
          </w:tcPr>
          <w:p w14:paraId="6108D2E9" w14:textId="77777777" w:rsidR="00C25F6E" w:rsidRDefault="00332B5A">
            <w:pPr>
              <w:ind w:right="0"/>
              <w:rPr>
                <w:sz w:val="24"/>
                <w:szCs w:val="24"/>
              </w:rPr>
            </w:pPr>
            <w:r>
              <w:rPr>
                <w:noProof/>
                <w:lang w:val="en-GB"/>
              </w:rPr>
              <mc:AlternateContent>
                <mc:Choice Requires="wps">
                  <w:drawing>
                    <wp:anchor distT="0" distB="0" distL="114300" distR="114300" simplePos="0" relativeHeight="251893760" behindDoc="0" locked="0" layoutInCell="1" hidden="0" allowOverlap="1" wp14:anchorId="565DD26E" wp14:editId="685EA99D">
                      <wp:simplePos x="0" y="0"/>
                      <wp:positionH relativeFrom="column">
                        <wp:posOffset>76201</wp:posOffset>
                      </wp:positionH>
                      <wp:positionV relativeFrom="paragraph">
                        <wp:posOffset>50800</wp:posOffset>
                      </wp:positionV>
                      <wp:extent cx="97439" cy="97074"/>
                      <wp:effectExtent l="0" t="0" r="0" b="0"/>
                      <wp:wrapNone/>
                      <wp:docPr id="364" name="Pentagon 364"/>
                      <wp:cNvGraphicFramePr/>
                      <a:graphic xmlns:a="http://schemas.openxmlformats.org/drawingml/2006/main">
                        <a:graphicData uri="http://schemas.microsoft.com/office/word/2010/wordprocessingShape">
                          <wps:wsp>
                            <wps:cNvSpPr/>
                            <wps:spPr>
                              <a:xfrm>
                                <a:off x="5302043" y="3736226"/>
                                <a:ext cx="87914" cy="87549"/>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4EBDB179"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565DD26E" id="Pentagon 364" o:spid="_x0000_s1046" type="#_x0000_t15" style="position:absolute;left:0;text-align:left;margin-left:6pt;margin-top:4pt;width:7.65pt;height:7.65pt;z-index:251893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" adj="10845"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4EBDB179" w14:textId="77777777" w:rsidR="00BE1C15" w:rsidRDefault="00BE1C15">
                            <w:pPr>
                              <w:ind w:right="0"/>
                              <w:jc w:val="left"/>
                              <w:textDirection w:val="btLr"/>
                            </w:pPr>
                          </w:p>
                        </w:txbxContent>
                      </v:textbox>
                    </v:shape>
                  </w:pict>
                </mc:Fallback>
              </mc:AlternateContent>
            </w:r>
          </w:p>
        </w:tc>
        <w:tc>
          <w:tcPr>
            <w:tcW w:w="427" w:type="dxa"/>
            <w:shd w:val="clear" w:color="auto" w:fill="F2F2F2"/>
          </w:tcPr>
          <w:p w14:paraId="2A9029AF" w14:textId="77777777" w:rsidR="00C25F6E" w:rsidRDefault="00332B5A">
            <w:pPr>
              <w:ind w:right="0"/>
              <w:rPr>
                <w:sz w:val="24"/>
                <w:szCs w:val="24"/>
              </w:rPr>
            </w:pPr>
            <w:r>
              <w:rPr>
                <w:noProof/>
                <w:lang w:val="en-GB"/>
              </w:rPr>
              <mc:AlternateContent>
                <mc:Choice Requires="wps">
                  <w:drawing>
                    <wp:anchor distT="0" distB="0" distL="114300" distR="114300" simplePos="0" relativeHeight="251894784" behindDoc="0" locked="0" layoutInCell="1" hidden="0" allowOverlap="1" wp14:anchorId="129DDC35" wp14:editId="4D158D82">
                      <wp:simplePos x="0" y="0"/>
                      <wp:positionH relativeFrom="column">
                        <wp:posOffset>1</wp:posOffset>
                      </wp:positionH>
                      <wp:positionV relativeFrom="paragraph">
                        <wp:posOffset>12700</wp:posOffset>
                      </wp:positionV>
                      <wp:extent cx="216535" cy="168275"/>
                      <wp:effectExtent l="0" t="0" r="0" b="0"/>
                      <wp:wrapNone/>
                      <wp:docPr id="337" name="Diamond 337"/>
                      <wp:cNvGraphicFramePr/>
                      <a:graphic xmlns:a="http://schemas.openxmlformats.org/drawingml/2006/main">
                        <a:graphicData uri="http://schemas.microsoft.com/office/word/2010/wordprocessingShape">
                          <wps:wsp>
                            <wps:cNvSpPr/>
                            <wps:spPr>
                              <a:xfrm>
                                <a:off x="5244083" y="3702213"/>
                                <a:ext cx="203835" cy="155575"/>
                              </a:xfrm>
                              <a:prstGeom prst="diamond">
                                <a:avLst/>
                              </a:prstGeom>
                              <a:solidFill>
                                <a:srgbClr val="5B9BD5"/>
                              </a:solidFill>
                              <a:ln w="12700" cap="flat" cmpd="sng">
                                <a:solidFill>
                                  <a:srgbClr val="42719B"/>
                                </a:solidFill>
                                <a:prstDash val="solid"/>
                                <a:miter lim="800000"/>
                                <a:headEnd type="none" w="sm" len="sm"/>
                                <a:tailEnd type="none" w="sm" len="sm"/>
                              </a:ln>
                            </wps:spPr>
                            <wps:txbx>
                              <w:txbxContent>
                                <w:p w14:paraId="7D06635F"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129DDC35" id="Diamond 337" o:spid="_x0000_s1047" type="#_x0000_t4" style="position:absolute;left:0;text-align:left;margin-left:0;margin-top:1pt;width:17.05pt;height:13.25pt;z-index:251894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" fillcolor="#5b9bd5" strokecolor="#42719b" strokeweight="1pt">
                      <v:stroke startarrowwidth="narrow" startarrowlength="short" endarrowwidth="narrow" endarrowlength="short"/>
                      <v:textbox inset="2.53958mm,2.53958mm,2.53958mm,2.53958mm">
                        <w:txbxContent>
                          <w:p w14:paraId="7D06635F" w14:textId="77777777" w:rsidR="00BE1C15" w:rsidRDefault="00BE1C15">
                            <w:pPr>
                              <w:ind w:right="0"/>
                              <w:jc w:val="left"/>
                              <w:textDirection w:val="btLr"/>
                            </w:pPr>
                          </w:p>
                        </w:txbxContent>
                      </v:textbox>
                    </v:shape>
                  </w:pict>
                </mc:Fallback>
              </mc:AlternateContent>
            </w:r>
          </w:p>
        </w:tc>
        <w:tc>
          <w:tcPr>
            <w:tcW w:w="425" w:type="dxa"/>
            <w:shd w:val="clear" w:color="auto" w:fill="F2F2F2"/>
          </w:tcPr>
          <w:p w14:paraId="779BEDC5" w14:textId="77777777" w:rsidR="00C25F6E" w:rsidRDefault="00C25F6E">
            <w:pPr>
              <w:ind w:right="0"/>
              <w:rPr>
                <w:sz w:val="24"/>
                <w:szCs w:val="24"/>
              </w:rPr>
            </w:pPr>
          </w:p>
        </w:tc>
        <w:tc>
          <w:tcPr>
            <w:tcW w:w="505" w:type="dxa"/>
            <w:shd w:val="clear" w:color="auto" w:fill="F2F2F2"/>
          </w:tcPr>
          <w:p w14:paraId="33FD9E8C" w14:textId="77777777" w:rsidR="00C25F6E" w:rsidRDefault="00C25F6E">
            <w:pPr>
              <w:ind w:right="0"/>
              <w:rPr>
                <w:sz w:val="24"/>
                <w:szCs w:val="24"/>
              </w:rPr>
            </w:pPr>
          </w:p>
        </w:tc>
        <w:tc>
          <w:tcPr>
            <w:tcW w:w="359" w:type="dxa"/>
            <w:shd w:val="clear" w:color="auto" w:fill="F2F2F2"/>
          </w:tcPr>
          <w:p w14:paraId="23B81DA1" w14:textId="77777777" w:rsidR="00C25F6E" w:rsidRDefault="00C25F6E">
            <w:pPr>
              <w:ind w:right="0"/>
              <w:rPr>
                <w:sz w:val="24"/>
                <w:szCs w:val="24"/>
              </w:rPr>
            </w:pPr>
          </w:p>
        </w:tc>
        <w:tc>
          <w:tcPr>
            <w:tcW w:w="427" w:type="dxa"/>
            <w:shd w:val="clear" w:color="auto" w:fill="F2F2F2"/>
          </w:tcPr>
          <w:p w14:paraId="695568E0" w14:textId="77777777" w:rsidR="00C25F6E" w:rsidRDefault="00C25F6E">
            <w:pPr>
              <w:ind w:right="0"/>
              <w:rPr>
                <w:sz w:val="24"/>
                <w:szCs w:val="24"/>
              </w:rPr>
            </w:pPr>
          </w:p>
        </w:tc>
        <w:tc>
          <w:tcPr>
            <w:tcW w:w="430" w:type="dxa"/>
            <w:shd w:val="clear" w:color="auto" w:fill="F2F2F2"/>
          </w:tcPr>
          <w:p w14:paraId="0CA54CD8" w14:textId="77777777" w:rsidR="00C25F6E" w:rsidRDefault="00C25F6E">
            <w:pPr>
              <w:ind w:right="0"/>
              <w:rPr>
                <w:sz w:val="24"/>
                <w:szCs w:val="24"/>
              </w:rPr>
            </w:pPr>
          </w:p>
        </w:tc>
        <w:tc>
          <w:tcPr>
            <w:tcW w:w="250" w:type="dxa"/>
            <w:gridSpan w:val="2"/>
            <w:shd w:val="clear" w:color="auto" w:fill="F2F2F2"/>
          </w:tcPr>
          <w:p w14:paraId="3C81AA6C" w14:textId="77777777" w:rsidR="00C25F6E" w:rsidRDefault="00C25F6E">
            <w:pPr>
              <w:ind w:right="0"/>
              <w:rPr>
                <w:sz w:val="24"/>
                <w:szCs w:val="24"/>
              </w:rPr>
            </w:pPr>
          </w:p>
        </w:tc>
        <w:tc>
          <w:tcPr>
            <w:tcW w:w="695" w:type="dxa"/>
            <w:shd w:val="clear" w:color="auto" w:fill="F2F2F2"/>
          </w:tcPr>
          <w:p w14:paraId="5573D4AA" w14:textId="77777777" w:rsidR="00C25F6E" w:rsidRDefault="00C25F6E">
            <w:pPr>
              <w:ind w:right="0"/>
              <w:rPr>
                <w:sz w:val="24"/>
                <w:szCs w:val="24"/>
              </w:rPr>
            </w:pPr>
          </w:p>
        </w:tc>
      </w:tr>
      <w:tr w:rsidR="00C25F6E" w14:paraId="7606B652" w14:textId="77777777" w:rsidTr="00AD78C9">
        <w:trPr>
          <w:trHeight w:val="254"/>
        </w:trPr>
        <w:tc>
          <w:tcPr>
            <w:tcW w:w="610" w:type="dxa"/>
            <w:shd w:val="clear" w:color="auto" w:fill="E7E6E6"/>
          </w:tcPr>
          <w:p w14:paraId="700DF7CB" w14:textId="77777777" w:rsidR="00C25F6E" w:rsidRDefault="00332B5A">
            <w:pPr>
              <w:ind w:right="0"/>
              <w:rPr>
                <w:b/>
                <w:sz w:val="20"/>
                <w:szCs w:val="20"/>
              </w:rPr>
            </w:pPr>
            <w:r>
              <w:rPr>
                <w:b/>
                <w:sz w:val="20"/>
                <w:szCs w:val="20"/>
              </w:rPr>
              <w:t>2.</w:t>
            </w:r>
          </w:p>
        </w:tc>
        <w:tc>
          <w:tcPr>
            <w:tcW w:w="5119" w:type="dxa"/>
            <w:shd w:val="clear" w:color="auto" w:fill="E7E6E6"/>
          </w:tcPr>
          <w:p w14:paraId="62E824EC" w14:textId="77777777" w:rsidR="00C25F6E" w:rsidRDefault="00332B5A">
            <w:pPr>
              <w:ind w:right="0"/>
              <w:rPr>
                <w:b/>
                <w:sz w:val="20"/>
                <w:szCs w:val="20"/>
              </w:rPr>
            </w:pPr>
            <w:r>
              <w:rPr>
                <w:b/>
                <w:sz w:val="20"/>
                <w:szCs w:val="20"/>
              </w:rPr>
              <w:t xml:space="preserve">Food Promotion  data collection </w:t>
            </w:r>
          </w:p>
        </w:tc>
        <w:tc>
          <w:tcPr>
            <w:tcW w:w="540" w:type="dxa"/>
            <w:shd w:val="clear" w:color="auto" w:fill="F2F2F2"/>
          </w:tcPr>
          <w:p w14:paraId="7EDD6D70" w14:textId="77777777" w:rsidR="00C25F6E" w:rsidRDefault="00C25F6E">
            <w:pPr>
              <w:ind w:right="0"/>
              <w:rPr>
                <w:sz w:val="24"/>
                <w:szCs w:val="24"/>
              </w:rPr>
            </w:pPr>
          </w:p>
        </w:tc>
        <w:tc>
          <w:tcPr>
            <w:tcW w:w="427" w:type="dxa"/>
            <w:shd w:val="clear" w:color="auto" w:fill="F2F2F2"/>
          </w:tcPr>
          <w:p w14:paraId="0FBC5D9F" w14:textId="77777777" w:rsidR="00C25F6E" w:rsidRDefault="00C25F6E">
            <w:pPr>
              <w:ind w:right="0"/>
              <w:rPr>
                <w:sz w:val="24"/>
                <w:szCs w:val="24"/>
              </w:rPr>
            </w:pPr>
          </w:p>
        </w:tc>
        <w:tc>
          <w:tcPr>
            <w:tcW w:w="505" w:type="dxa"/>
            <w:shd w:val="clear" w:color="auto" w:fill="F2F2F2"/>
          </w:tcPr>
          <w:p w14:paraId="48606105" w14:textId="77777777" w:rsidR="00C25F6E" w:rsidRDefault="00C25F6E">
            <w:pPr>
              <w:ind w:right="0"/>
              <w:rPr>
                <w:sz w:val="24"/>
                <w:szCs w:val="24"/>
              </w:rPr>
            </w:pPr>
          </w:p>
        </w:tc>
        <w:tc>
          <w:tcPr>
            <w:tcW w:w="352" w:type="dxa"/>
            <w:shd w:val="clear" w:color="auto" w:fill="F2F2F2"/>
          </w:tcPr>
          <w:p w14:paraId="3476E8DD" w14:textId="77777777" w:rsidR="00C25F6E" w:rsidRDefault="00C25F6E">
            <w:pPr>
              <w:ind w:right="0"/>
              <w:rPr>
                <w:sz w:val="24"/>
                <w:szCs w:val="24"/>
              </w:rPr>
            </w:pPr>
          </w:p>
        </w:tc>
        <w:tc>
          <w:tcPr>
            <w:tcW w:w="427" w:type="dxa"/>
            <w:shd w:val="clear" w:color="auto" w:fill="F2F2F2"/>
          </w:tcPr>
          <w:p w14:paraId="50D03D47" w14:textId="77777777" w:rsidR="00C25F6E" w:rsidRDefault="00C25F6E">
            <w:pPr>
              <w:ind w:right="0"/>
              <w:rPr>
                <w:sz w:val="24"/>
                <w:szCs w:val="24"/>
              </w:rPr>
            </w:pPr>
          </w:p>
        </w:tc>
        <w:tc>
          <w:tcPr>
            <w:tcW w:w="425" w:type="dxa"/>
            <w:shd w:val="clear" w:color="auto" w:fill="F2F2F2"/>
          </w:tcPr>
          <w:p w14:paraId="5FCBA236" w14:textId="77777777" w:rsidR="00C25F6E" w:rsidRDefault="00C25F6E">
            <w:pPr>
              <w:ind w:right="0"/>
              <w:rPr>
                <w:sz w:val="24"/>
                <w:szCs w:val="24"/>
              </w:rPr>
            </w:pPr>
          </w:p>
        </w:tc>
        <w:tc>
          <w:tcPr>
            <w:tcW w:w="505" w:type="dxa"/>
            <w:shd w:val="clear" w:color="auto" w:fill="F2F2F2"/>
          </w:tcPr>
          <w:p w14:paraId="221ACE28" w14:textId="77777777" w:rsidR="00C25F6E" w:rsidRDefault="00C25F6E">
            <w:pPr>
              <w:ind w:right="0"/>
              <w:rPr>
                <w:sz w:val="24"/>
                <w:szCs w:val="24"/>
              </w:rPr>
            </w:pPr>
          </w:p>
        </w:tc>
        <w:tc>
          <w:tcPr>
            <w:tcW w:w="359" w:type="dxa"/>
            <w:shd w:val="clear" w:color="auto" w:fill="F2F2F2"/>
          </w:tcPr>
          <w:p w14:paraId="79639484" w14:textId="77777777" w:rsidR="00C25F6E" w:rsidRDefault="00C25F6E">
            <w:pPr>
              <w:ind w:right="0"/>
              <w:rPr>
                <w:sz w:val="24"/>
                <w:szCs w:val="24"/>
              </w:rPr>
            </w:pPr>
          </w:p>
        </w:tc>
        <w:tc>
          <w:tcPr>
            <w:tcW w:w="427" w:type="dxa"/>
            <w:shd w:val="clear" w:color="auto" w:fill="F2F2F2"/>
          </w:tcPr>
          <w:p w14:paraId="7C4590CC" w14:textId="77777777" w:rsidR="00C25F6E" w:rsidRDefault="00C25F6E">
            <w:pPr>
              <w:ind w:right="0"/>
              <w:rPr>
                <w:sz w:val="24"/>
                <w:szCs w:val="24"/>
              </w:rPr>
            </w:pPr>
          </w:p>
        </w:tc>
        <w:tc>
          <w:tcPr>
            <w:tcW w:w="430" w:type="dxa"/>
            <w:shd w:val="clear" w:color="auto" w:fill="F2F2F2"/>
          </w:tcPr>
          <w:p w14:paraId="13D0E443" w14:textId="77777777" w:rsidR="00C25F6E" w:rsidRDefault="00C25F6E">
            <w:pPr>
              <w:ind w:right="0"/>
              <w:rPr>
                <w:sz w:val="24"/>
                <w:szCs w:val="24"/>
              </w:rPr>
            </w:pPr>
          </w:p>
        </w:tc>
        <w:tc>
          <w:tcPr>
            <w:tcW w:w="250" w:type="dxa"/>
            <w:gridSpan w:val="2"/>
            <w:shd w:val="clear" w:color="auto" w:fill="F2F2F2"/>
          </w:tcPr>
          <w:p w14:paraId="4FD1A572" w14:textId="77777777" w:rsidR="00C25F6E" w:rsidRDefault="00C25F6E">
            <w:pPr>
              <w:ind w:right="0"/>
              <w:rPr>
                <w:sz w:val="24"/>
                <w:szCs w:val="24"/>
              </w:rPr>
            </w:pPr>
          </w:p>
        </w:tc>
        <w:tc>
          <w:tcPr>
            <w:tcW w:w="695" w:type="dxa"/>
            <w:shd w:val="clear" w:color="auto" w:fill="F2F2F2"/>
          </w:tcPr>
          <w:p w14:paraId="38C4EEB7" w14:textId="77777777" w:rsidR="00C25F6E" w:rsidRDefault="00C25F6E">
            <w:pPr>
              <w:ind w:right="0"/>
              <w:rPr>
                <w:sz w:val="24"/>
                <w:szCs w:val="24"/>
              </w:rPr>
            </w:pPr>
          </w:p>
        </w:tc>
      </w:tr>
      <w:tr w:rsidR="00C25F6E" w14:paraId="35935735" w14:textId="77777777" w:rsidTr="00AD78C9">
        <w:trPr>
          <w:trHeight w:val="254"/>
        </w:trPr>
        <w:tc>
          <w:tcPr>
            <w:tcW w:w="610" w:type="dxa"/>
            <w:shd w:val="clear" w:color="auto" w:fill="E7E6E6"/>
          </w:tcPr>
          <w:p w14:paraId="7A8D71CE" w14:textId="77777777" w:rsidR="00C25F6E" w:rsidRDefault="00C25F6E">
            <w:pPr>
              <w:ind w:right="0"/>
              <w:rPr>
                <w:sz w:val="20"/>
                <w:szCs w:val="20"/>
              </w:rPr>
            </w:pPr>
          </w:p>
        </w:tc>
        <w:tc>
          <w:tcPr>
            <w:tcW w:w="5119" w:type="dxa"/>
            <w:shd w:val="clear" w:color="auto" w:fill="E7E6E6"/>
          </w:tcPr>
          <w:p w14:paraId="1F53DC28" w14:textId="77777777" w:rsidR="00C25F6E" w:rsidRDefault="00332B5A">
            <w:pPr>
              <w:ind w:right="0"/>
              <w:rPr>
                <w:sz w:val="20"/>
                <w:szCs w:val="20"/>
              </w:rPr>
            </w:pPr>
            <w:r>
              <w:rPr>
                <w:sz w:val="20"/>
                <w:szCs w:val="20"/>
              </w:rPr>
              <w:t>In-depth interviews</w:t>
            </w:r>
          </w:p>
        </w:tc>
        <w:tc>
          <w:tcPr>
            <w:tcW w:w="540" w:type="dxa"/>
            <w:shd w:val="clear" w:color="auto" w:fill="F2F2F2"/>
          </w:tcPr>
          <w:p w14:paraId="6F31A8CB" w14:textId="77777777" w:rsidR="00C25F6E" w:rsidRDefault="00C25F6E">
            <w:pPr>
              <w:ind w:right="0"/>
              <w:rPr>
                <w:sz w:val="24"/>
                <w:szCs w:val="24"/>
              </w:rPr>
            </w:pPr>
          </w:p>
        </w:tc>
        <w:tc>
          <w:tcPr>
            <w:tcW w:w="427" w:type="dxa"/>
            <w:shd w:val="clear" w:color="auto" w:fill="F2F2F2"/>
          </w:tcPr>
          <w:p w14:paraId="5F2571C6" w14:textId="77777777" w:rsidR="00C25F6E" w:rsidRDefault="00C25F6E">
            <w:pPr>
              <w:ind w:right="0"/>
              <w:rPr>
                <w:sz w:val="24"/>
                <w:szCs w:val="24"/>
              </w:rPr>
            </w:pPr>
          </w:p>
        </w:tc>
        <w:tc>
          <w:tcPr>
            <w:tcW w:w="505" w:type="dxa"/>
            <w:shd w:val="clear" w:color="auto" w:fill="F2F2F2"/>
          </w:tcPr>
          <w:p w14:paraId="3A8AA6DA" w14:textId="77777777" w:rsidR="00C25F6E" w:rsidRDefault="00C25F6E">
            <w:pPr>
              <w:ind w:right="0"/>
              <w:rPr>
                <w:sz w:val="24"/>
                <w:szCs w:val="24"/>
              </w:rPr>
            </w:pPr>
          </w:p>
        </w:tc>
        <w:tc>
          <w:tcPr>
            <w:tcW w:w="352" w:type="dxa"/>
            <w:shd w:val="clear" w:color="auto" w:fill="F2F2F2"/>
          </w:tcPr>
          <w:p w14:paraId="742FBE93" w14:textId="77777777" w:rsidR="00C25F6E" w:rsidRDefault="00C25F6E">
            <w:pPr>
              <w:ind w:right="0"/>
              <w:rPr>
                <w:sz w:val="24"/>
                <w:szCs w:val="24"/>
              </w:rPr>
            </w:pPr>
          </w:p>
        </w:tc>
        <w:tc>
          <w:tcPr>
            <w:tcW w:w="427" w:type="dxa"/>
            <w:shd w:val="clear" w:color="auto" w:fill="F2F2F2"/>
          </w:tcPr>
          <w:p w14:paraId="66AF153F" w14:textId="77777777" w:rsidR="00C25F6E" w:rsidRDefault="00332B5A">
            <w:pPr>
              <w:ind w:right="0"/>
              <w:rPr>
                <w:sz w:val="24"/>
                <w:szCs w:val="24"/>
              </w:rPr>
            </w:pPr>
            <w:r>
              <w:rPr>
                <w:noProof/>
                <w:lang w:val="en-GB"/>
              </w:rPr>
              <mc:AlternateContent>
                <mc:Choice Requires="wps">
                  <w:drawing>
                    <wp:anchor distT="0" distB="0" distL="114300" distR="114300" simplePos="0" relativeHeight="251895808" behindDoc="0" locked="0" layoutInCell="1" hidden="0" allowOverlap="1" wp14:anchorId="4EE28D2A" wp14:editId="644E7566">
                      <wp:simplePos x="0" y="0"/>
                      <wp:positionH relativeFrom="column">
                        <wp:posOffset>-76199</wp:posOffset>
                      </wp:positionH>
                      <wp:positionV relativeFrom="paragraph">
                        <wp:posOffset>50800</wp:posOffset>
                      </wp:positionV>
                      <wp:extent cx="97074" cy="85320"/>
                      <wp:effectExtent l="0" t="0" r="0" b="0"/>
                      <wp:wrapNone/>
                      <wp:docPr id="348" name="Pentagon 348"/>
                      <wp:cNvGraphicFramePr/>
                      <a:graphic xmlns:a="http://schemas.openxmlformats.org/drawingml/2006/main">
                        <a:graphicData uri="http://schemas.microsoft.com/office/word/2010/wordprocessingShape">
                          <wps:wsp>
                            <wps:cNvSpPr/>
                            <wps:spPr>
                              <a:xfrm>
                                <a:off x="5302226" y="3742103"/>
                                <a:ext cx="87549" cy="75795"/>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3D1864EA"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4EE28D2A" id="Pentagon 348" o:spid="_x0000_s1048" type="#_x0000_t15" style="position:absolute;left:0;text-align:left;margin-left:-6pt;margin-top:4pt;width:7.65pt;height:6.7pt;z-index:251895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" adj="12250"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3D1864EA" w14:textId="77777777" w:rsidR="00BE1C15" w:rsidRDefault="00BE1C15">
                            <w:pPr>
                              <w:ind w:right="0"/>
                              <w:jc w:val="left"/>
                              <w:textDirection w:val="btLr"/>
                            </w:pPr>
                          </w:p>
                        </w:txbxContent>
                      </v:textbox>
                    </v:shape>
                  </w:pict>
                </mc:Fallback>
              </mc:AlternateContent>
            </w:r>
          </w:p>
        </w:tc>
        <w:tc>
          <w:tcPr>
            <w:tcW w:w="425" w:type="dxa"/>
            <w:shd w:val="clear" w:color="auto" w:fill="F2F2F2"/>
          </w:tcPr>
          <w:p w14:paraId="65CEF7DD" w14:textId="77777777" w:rsidR="00C25F6E" w:rsidRDefault="00C25F6E">
            <w:pPr>
              <w:ind w:right="0"/>
              <w:rPr>
                <w:sz w:val="24"/>
                <w:szCs w:val="24"/>
              </w:rPr>
            </w:pPr>
          </w:p>
        </w:tc>
        <w:tc>
          <w:tcPr>
            <w:tcW w:w="505" w:type="dxa"/>
            <w:shd w:val="clear" w:color="auto" w:fill="F2F2F2"/>
          </w:tcPr>
          <w:p w14:paraId="5007BB4A" w14:textId="77777777" w:rsidR="00C25F6E" w:rsidRDefault="00C25F6E">
            <w:pPr>
              <w:ind w:right="0"/>
              <w:rPr>
                <w:sz w:val="24"/>
                <w:szCs w:val="24"/>
              </w:rPr>
            </w:pPr>
          </w:p>
        </w:tc>
        <w:tc>
          <w:tcPr>
            <w:tcW w:w="359" w:type="dxa"/>
            <w:shd w:val="clear" w:color="auto" w:fill="F2F2F2"/>
          </w:tcPr>
          <w:p w14:paraId="53A8F633" w14:textId="77777777" w:rsidR="00C25F6E" w:rsidRDefault="00C25F6E">
            <w:pPr>
              <w:ind w:right="0"/>
              <w:rPr>
                <w:sz w:val="24"/>
                <w:szCs w:val="24"/>
              </w:rPr>
            </w:pPr>
          </w:p>
        </w:tc>
        <w:tc>
          <w:tcPr>
            <w:tcW w:w="427" w:type="dxa"/>
            <w:shd w:val="clear" w:color="auto" w:fill="F2F2F2"/>
          </w:tcPr>
          <w:p w14:paraId="13F9E716" w14:textId="77777777" w:rsidR="00C25F6E" w:rsidRDefault="00C25F6E">
            <w:pPr>
              <w:ind w:right="0"/>
              <w:rPr>
                <w:sz w:val="24"/>
                <w:szCs w:val="24"/>
              </w:rPr>
            </w:pPr>
          </w:p>
        </w:tc>
        <w:tc>
          <w:tcPr>
            <w:tcW w:w="430" w:type="dxa"/>
            <w:shd w:val="clear" w:color="auto" w:fill="F2F2F2"/>
          </w:tcPr>
          <w:p w14:paraId="7522E153" w14:textId="77777777" w:rsidR="00C25F6E" w:rsidRDefault="00C25F6E">
            <w:pPr>
              <w:ind w:right="0"/>
              <w:rPr>
                <w:sz w:val="24"/>
                <w:szCs w:val="24"/>
              </w:rPr>
            </w:pPr>
          </w:p>
        </w:tc>
        <w:tc>
          <w:tcPr>
            <w:tcW w:w="250" w:type="dxa"/>
            <w:gridSpan w:val="2"/>
            <w:shd w:val="clear" w:color="auto" w:fill="F2F2F2"/>
          </w:tcPr>
          <w:p w14:paraId="562B1F0B" w14:textId="77777777" w:rsidR="00C25F6E" w:rsidRDefault="00C25F6E">
            <w:pPr>
              <w:ind w:right="0"/>
              <w:rPr>
                <w:sz w:val="24"/>
                <w:szCs w:val="24"/>
              </w:rPr>
            </w:pPr>
          </w:p>
        </w:tc>
        <w:tc>
          <w:tcPr>
            <w:tcW w:w="695" w:type="dxa"/>
            <w:shd w:val="clear" w:color="auto" w:fill="F2F2F2"/>
          </w:tcPr>
          <w:p w14:paraId="4F52C66E" w14:textId="77777777" w:rsidR="00C25F6E" w:rsidRDefault="00C25F6E">
            <w:pPr>
              <w:ind w:right="0"/>
              <w:rPr>
                <w:sz w:val="24"/>
                <w:szCs w:val="24"/>
              </w:rPr>
            </w:pPr>
          </w:p>
        </w:tc>
      </w:tr>
      <w:tr w:rsidR="00C25F6E" w14:paraId="7903D55F" w14:textId="77777777" w:rsidTr="00AD78C9">
        <w:trPr>
          <w:trHeight w:val="254"/>
        </w:trPr>
        <w:tc>
          <w:tcPr>
            <w:tcW w:w="610" w:type="dxa"/>
            <w:shd w:val="clear" w:color="auto" w:fill="E7E6E6"/>
          </w:tcPr>
          <w:p w14:paraId="70855FA5" w14:textId="77777777" w:rsidR="00C25F6E" w:rsidRDefault="00C25F6E">
            <w:pPr>
              <w:ind w:right="0"/>
              <w:rPr>
                <w:sz w:val="20"/>
                <w:szCs w:val="20"/>
              </w:rPr>
            </w:pPr>
          </w:p>
        </w:tc>
        <w:tc>
          <w:tcPr>
            <w:tcW w:w="5119" w:type="dxa"/>
            <w:shd w:val="clear" w:color="auto" w:fill="E7E6E6"/>
          </w:tcPr>
          <w:p w14:paraId="47B34383" w14:textId="77777777" w:rsidR="00C25F6E" w:rsidRDefault="00332B5A">
            <w:pPr>
              <w:ind w:right="0"/>
              <w:rPr>
                <w:sz w:val="20"/>
                <w:szCs w:val="20"/>
              </w:rPr>
            </w:pPr>
            <w:r>
              <w:rPr>
                <w:sz w:val="20"/>
                <w:szCs w:val="20"/>
              </w:rPr>
              <w:t>Focus group discussions</w:t>
            </w:r>
          </w:p>
        </w:tc>
        <w:tc>
          <w:tcPr>
            <w:tcW w:w="540" w:type="dxa"/>
            <w:shd w:val="clear" w:color="auto" w:fill="F2F2F2"/>
          </w:tcPr>
          <w:p w14:paraId="4331DB1F" w14:textId="77777777" w:rsidR="00C25F6E" w:rsidRDefault="00C25F6E">
            <w:pPr>
              <w:ind w:right="0"/>
              <w:rPr>
                <w:sz w:val="24"/>
                <w:szCs w:val="24"/>
              </w:rPr>
            </w:pPr>
          </w:p>
        </w:tc>
        <w:tc>
          <w:tcPr>
            <w:tcW w:w="427" w:type="dxa"/>
            <w:shd w:val="clear" w:color="auto" w:fill="F2F2F2"/>
          </w:tcPr>
          <w:p w14:paraId="6AB008A1" w14:textId="77777777" w:rsidR="00C25F6E" w:rsidRDefault="00C25F6E">
            <w:pPr>
              <w:ind w:right="0"/>
              <w:rPr>
                <w:sz w:val="24"/>
                <w:szCs w:val="24"/>
              </w:rPr>
            </w:pPr>
          </w:p>
        </w:tc>
        <w:tc>
          <w:tcPr>
            <w:tcW w:w="505" w:type="dxa"/>
            <w:shd w:val="clear" w:color="auto" w:fill="F2F2F2"/>
          </w:tcPr>
          <w:p w14:paraId="7E47F68E" w14:textId="77777777" w:rsidR="00C25F6E" w:rsidRDefault="00C25F6E">
            <w:pPr>
              <w:ind w:right="0"/>
              <w:rPr>
                <w:sz w:val="24"/>
                <w:szCs w:val="24"/>
              </w:rPr>
            </w:pPr>
          </w:p>
        </w:tc>
        <w:tc>
          <w:tcPr>
            <w:tcW w:w="352" w:type="dxa"/>
            <w:shd w:val="clear" w:color="auto" w:fill="F2F2F2"/>
          </w:tcPr>
          <w:p w14:paraId="29CA9F45" w14:textId="77777777" w:rsidR="00C25F6E" w:rsidRDefault="00C25F6E">
            <w:pPr>
              <w:ind w:right="0"/>
              <w:rPr>
                <w:sz w:val="24"/>
                <w:szCs w:val="24"/>
              </w:rPr>
            </w:pPr>
          </w:p>
        </w:tc>
        <w:tc>
          <w:tcPr>
            <w:tcW w:w="427" w:type="dxa"/>
            <w:shd w:val="clear" w:color="auto" w:fill="F2F2F2"/>
          </w:tcPr>
          <w:p w14:paraId="5D4CF34E" w14:textId="77777777" w:rsidR="00C25F6E" w:rsidRDefault="00332B5A">
            <w:pPr>
              <w:ind w:right="0"/>
              <w:rPr>
                <w:sz w:val="24"/>
                <w:szCs w:val="24"/>
              </w:rPr>
            </w:pPr>
            <w:r>
              <w:rPr>
                <w:noProof/>
                <w:lang w:val="en-GB"/>
              </w:rPr>
              <mc:AlternateContent>
                <mc:Choice Requires="wps">
                  <w:drawing>
                    <wp:anchor distT="0" distB="0" distL="114300" distR="114300" simplePos="0" relativeHeight="251896832" behindDoc="0" locked="0" layoutInCell="1" hidden="0" allowOverlap="1" wp14:anchorId="30FAAE89" wp14:editId="1C068780">
                      <wp:simplePos x="0" y="0"/>
                      <wp:positionH relativeFrom="column">
                        <wp:posOffset>-63499</wp:posOffset>
                      </wp:positionH>
                      <wp:positionV relativeFrom="paragraph">
                        <wp:posOffset>38100</wp:posOffset>
                      </wp:positionV>
                      <wp:extent cx="97074" cy="85320"/>
                      <wp:effectExtent l="0" t="0" r="0" b="0"/>
                      <wp:wrapNone/>
                      <wp:docPr id="360" name="Pentagon 360"/>
                      <wp:cNvGraphicFramePr/>
                      <a:graphic xmlns:a="http://schemas.openxmlformats.org/drawingml/2006/main">
                        <a:graphicData uri="http://schemas.microsoft.com/office/word/2010/wordprocessingShape">
                          <wps:wsp>
                            <wps:cNvSpPr/>
                            <wps:spPr>
                              <a:xfrm>
                                <a:off x="5302226" y="3742103"/>
                                <a:ext cx="87549" cy="75795"/>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2E79DA70"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30FAAE89" id="Pentagon 360" o:spid="_x0000_s1049" type="#_x0000_t15" style="position:absolute;left:0;text-align:left;margin-left:-5pt;margin-top:3pt;width:7.65pt;height:6.7pt;z-index:251896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" adj="12250"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2E79DA70" w14:textId="77777777" w:rsidR="00BE1C15" w:rsidRDefault="00BE1C15">
                            <w:pPr>
                              <w:ind w:right="0"/>
                              <w:jc w:val="left"/>
                              <w:textDirection w:val="btLr"/>
                            </w:pPr>
                          </w:p>
                        </w:txbxContent>
                      </v:textbox>
                    </v:shape>
                  </w:pict>
                </mc:Fallback>
              </mc:AlternateContent>
            </w:r>
          </w:p>
        </w:tc>
        <w:tc>
          <w:tcPr>
            <w:tcW w:w="425" w:type="dxa"/>
            <w:shd w:val="clear" w:color="auto" w:fill="F2F2F2"/>
          </w:tcPr>
          <w:p w14:paraId="6C1EDDFC" w14:textId="77777777" w:rsidR="00C25F6E" w:rsidRDefault="00C25F6E">
            <w:pPr>
              <w:ind w:right="0"/>
              <w:rPr>
                <w:sz w:val="24"/>
                <w:szCs w:val="24"/>
              </w:rPr>
            </w:pPr>
          </w:p>
        </w:tc>
        <w:tc>
          <w:tcPr>
            <w:tcW w:w="505" w:type="dxa"/>
            <w:shd w:val="clear" w:color="auto" w:fill="F2F2F2"/>
          </w:tcPr>
          <w:p w14:paraId="773706E7" w14:textId="77777777" w:rsidR="00C25F6E" w:rsidRDefault="00C25F6E">
            <w:pPr>
              <w:ind w:right="0"/>
              <w:rPr>
                <w:sz w:val="24"/>
                <w:szCs w:val="24"/>
              </w:rPr>
            </w:pPr>
          </w:p>
        </w:tc>
        <w:tc>
          <w:tcPr>
            <w:tcW w:w="359" w:type="dxa"/>
            <w:shd w:val="clear" w:color="auto" w:fill="F2F2F2"/>
          </w:tcPr>
          <w:p w14:paraId="1510BD96" w14:textId="77777777" w:rsidR="00C25F6E" w:rsidRDefault="00C25F6E">
            <w:pPr>
              <w:ind w:right="0"/>
              <w:rPr>
                <w:sz w:val="24"/>
                <w:szCs w:val="24"/>
              </w:rPr>
            </w:pPr>
          </w:p>
        </w:tc>
        <w:tc>
          <w:tcPr>
            <w:tcW w:w="427" w:type="dxa"/>
            <w:shd w:val="clear" w:color="auto" w:fill="F2F2F2"/>
          </w:tcPr>
          <w:p w14:paraId="3E45EC19" w14:textId="77777777" w:rsidR="00C25F6E" w:rsidRDefault="00C25F6E">
            <w:pPr>
              <w:ind w:right="0"/>
              <w:rPr>
                <w:sz w:val="24"/>
                <w:szCs w:val="24"/>
              </w:rPr>
            </w:pPr>
          </w:p>
        </w:tc>
        <w:tc>
          <w:tcPr>
            <w:tcW w:w="430" w:type="dxa"/>
            <w:shd w:val="clear" w:color="auto" w:fill="F2F2F2"/>
          </w:tcPr>
          <w:p w14:paraId="1B7F554C" w14:textId="77777777" w:rsidR="00C25F6E" w:rsidRDefault="00C25F6E">
            <w:pPr>
              <w:ind w:right="0"/>
              <w:rPr>
                <w:sz w:val="24"/>
                <w:szCs w:val="24"/>
              </w:rPr>
            </w:pPr>
          </w:p>
        </w:tc>
        <w:tc>
          <w:tcPr>
            <w:tcW w:w="250" w:type="dxa"/>
            <w:gridSpan w:val="2"/>
            <w:shd w:val="clear" w:color="auto" w:fill="F2F2F2"/>
          </w:tcPr>
          <w:p w14:paraId="7EF812C2" w14:textId="77777777" w:rsidR="00C25F6E" w:rsidRDefault="00C25F6E">
            <w:pPr>
              <w:ind w:right="0"/>
              <w:rPr>
                <w:sz w:val="24"/>
                <w:szCs w:val="24"/>
              </w:rPr>
            </w:pPr>
          </w:p>
        </w:tc>
        <w:tc>
          <w:tcPr>
            <w:tcW w:w="695" w:type="dxa"/>
            <w:shd w:val="clear" w:color="auto" w:fill="F2F2F2"/>
          </w:tcPr>
          <w:p w14:paraId="0DF487A1" w14:textId="77777777" w:rsidR="00C25F6E" w:rsidRDefault="00C25F6E">
            <w:pPr>
              <w:ind w:right="0"/>
              <w:rPr>
                <w:sz w:val="24"/>
                <w:szCs w:val="24"/>
              </w:rPr>
            </w:pPr>
          </w:p>
        </w:tc>
      </w:tr>
      <w:tr w:rsidR="00C25F6E" w14:paraId="5E6B0710" w14:textId="77777777" w:rsidTr="00AD78C9">
        <w:trPr>
          <w:trHeight w:val="254"/>
        </w:trPr>
        <w:tc>
          <w:tcPr>
            <w:tcW w:w="610" w:type="dxa"/>
            <w:shd w:val="clear" w:color="auto" w:fill="E7E6E6"/>
          </w:tcPr>
          <w:p w14:paraId="231D8BF5" w14:textId="77777777" w:rsidR="00C25F6E" w:rsidRDefault="00C25F6E">
            <w:pPr>
              <w:ind w:right="0"/>
              <w:rPr>
                <w:sz w:val="20"/>
                <w:szCs w:val="20"/>
              </w:rPr>
            </w:pPr>
          </w:p>
        </w:tc>
        <w:tc>
          <w:tcPr>
            <w:tcW w:w="5119" w:type="dxa"/>
            <w:shd w:val="clear" w:color="auto" w:fill="E7E6E6"/>
          </w:tcPr>
          <w:p w14:paraId="3F8F05F4" w14:textId="77777777" w:rsidR="00C25F6E" w:rsidRDefault="00332B5A">
            <w:pPr>
              <w:ind w:right="0"/>
              <w:rPr>
                <w:sz w:val="20"/>
                <w:szCs w:val="20"/>
              </w:rPr>
            </w:pPr>
            <w:r>
              <w:rPr>
                <w:sz w:val="20"/>
                <w:szCs w:val="20"/>
              </w:rPr>
              <w:t xml:space="preserve">TV and radio recording of advertisements </w:t>
            </w:r>
          </w:p>
        </w:tc>
        <w:tc>
          <w:tcPr>
            <w:tcW w:w="540" w:type="dxa"/>
            <w:shd w:val="clear" w:color="auto" w:fill="F2F2F2"/>
          </w:tcPr>
          <w:p w14:paraId="6CE43436" w14:textId="77777777" w:rsidR="00C25F6E" w:rsidRDefault="00C25F6E">
            <w:pPr>
              <w:ind w:right="0"/>
              <w:rPr>
                <w:sz w:val="24"/>
                <w:szCs w:val="24"/>
              </w:rPr>
            </w:pPr>
          </w:p>
        </w:tc>
        <w:tc>
          <w:tcPr>
            <w:tcW w:w="427" w:type="dxa"/>
            <w:shd w:val="clear" w:color="auto" w:fill="F2F2F2"/>
          </w:tcPr>
          <w:p w14:paraId="09B3DBE7" w14:textId="77777777" w:rsidR="00C25F6E" w:rsidRDefault="00C25F6E">
            <w:pPr>
              <w:ind w:right="0"/>
              <w:rPr>
                <w:sz w:val="24"/>
                <w:szCs w:val="24"/>
              </w:rPr>
            </w:pPr>
          </w:p>
        </w:tc>
        <w:tc>
          <w:tcPr>
            <w:tcW w:w="505" w:type="dxa"/>
            <w:shd w:val="clear" w:color="auto" w:fill="F2F2F2"/>
          </w:tcPr>
          <w:p w14:paraId="5407F021" w14:textId="77777777" w:rsidR="00C25F6E" w:rsidRDefault="00C25F6E">
            <w:pPr>
              <w:ind w:right="0"/>
              <w:rPr>
                <w:sz w:val="24"/>
                <w:szCs w:val="24"/>
              </w:rPr>
            </w:pPr>
          </w:p>
        </w:tc>
        <w:tc>
          <w:tcPr>
            <w:tcW w:w="352" w:type="dxa"/>
            <w:shd w:val="clear" w:color="auto" w:fill="F2F2F2"/>
          </w:tcPr>
          <w:p w14:paraId="4F93F934" w14:textId="77777777" w:rsidR="00C25F6E" w:rsidRDefault="00C25F6E">
            <w:pPr>
              <w:ind w:right="0"/>
              <w:rPr>
                <w:sz w:val="24"/>
                <w:szCs w:val="24"/>
              </w:rPr>
            </w:pPr>
          </w:p>
        </w:tc>
        <w:tc>
          <w:tcPr>
            <w:tcW w:w="427" w:type="dxa"/>
            <w:shd w:val="clear" w:color="auto" w:fill="F2F2F2"/>
          </w:tcPr>
          <w:p w14:paraId="7ACC2A36" w14:textId="77777777" w:rsidR="00C25F6E" w:rsidRDefault="00332B5A">
            <w:pPr>
              <w:ind w:right="0"/>
              <w:rPr>
                <w:sz w:val="24"/>
                <w:szCs w:val="24"/>
              </w:rPr>
            </w:pPr>
            <w:r>
              <w:rPr>
                <w:noProof/>
                <w:lang w:val="en-GB"/>
              </w:rPr>
              <mc:AlternateContent>
                <mc:Choice Requires="wps">
                  <w:drawing>
                    <wp:anchor distT="0" distB="0" distL="114300" distR="114300" simplePos="0" relativeHeight="251897856" behindDoc="0" locked="0" layoutInCell="1" hidden="0" allowOverlap="1" wp14:anchorId="41890926" wp14:editId="4130D3DE">
                      <wp:simplePos x="0" y="0"/>
                      <wp:positionH relativeFrom="column">
                        <wp:posOffset>1</wp:posOffset>
                      </wp:positionH>
                      <wp:positionV relativeFrom="paragraph">
                        <wp:posOffset>12700</wp:posOffset>
                      </wp:positionV>
                      <wp:extent cx="437542" cy="75362"/>
                      <wp:effectExtent l="0" t="0" r="0" b="0"/>
                      <wp:wrapNone/>
                      <wp:docPr id="374" name="Pentagon 374"/>
                      <wp:cNvGraphicFramePr/>
                      <a:graphic xmlns:a="http://schemas.openxmlformats.org/drawingml/2006/main">
                        <a:graphicData uri="http://schemas.microsoft.com/office/word/2010/wordprocessingShape">
                          <wps:wsp>
                            <wps:cNvSpPr/>
                            <wps:spPr>
                              <a:xfrm>
                                <a:off x="5131992" y="3747082"/>
                                <a:ext cx="428017" cy="65837"/>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7061C0D2"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41890926" id="Pentagon 374" o:spid="_x0000_s1050" type="#_x0000_t15" style="position:absolute;left:0;text-align:left;margin-left:0;margin-top:1pt;width:34.45pt;height:5.95pt;z-index:251897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" adj="19939"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7061C0D2" w14:textId="77777777" w:rsidR="00BE1C15" w:rsidRDefault="00BE1C15">
                            <w:pPr>
                              <w:ind w:right="0"/>
                              <w:jc w:val="left"/>
                              <w:textDirection w:val="btLr"/>
                            </w:pPr>
                          </w:p>
                        </w:txbxContent>
                      </v:textbox>
                    </v:shape>
                  </w:pict>
                </mc:Fallback>
              </mc:AlternateContent>
            </w:r>
          </w:p>
        </w:tc>
        <w:tc>
          <w:tcPr>
            <w:tcW w:w="425" w:type="dxa"/>
            <w:shd w:val="clear" w:color="auto" w:fill="F2F2F2"/>
          </w:tcPr>
          <w:p w14:paraId="057C5028" w14:textId="77777777" w:rsidR="00C25F6E" w:rsidRDefault="00C25F6E">
            <w:pPr>
              <w:ind w:right="0"/>
              <w:rPr>
                <w:sz w:val="24"/>
                <w:szCs w:val="24"/>
              </w:rPr>
            </w:pPr>
          </w:p>
        </w:tc>
        <w:tc>
          <w:tcPr>
            <w:tcW w:w="505" w:type="dxa"/>
            <w:shd w:val="clear" w:color="auto" w:fill="F2F2F2"/>
          </w:tcPr>
          <w:p w14:paraId="0D1BCFCC" w14:textId="77777777" w:rsidR="00C25F6E" w:rsidRDefault="00C25F6E">
            <w:pPr>
              <w:ind w:right="0"/>
              <w:rPr>
                <w:sz w:val="24"/>
                <w:szCs w:val="24"/>
              </w:rPr>
            </w:pPr>
          </w:p>
        </w:tc>
        <w:tc>
          <w:tcPr>
            <w:tcW w:w="359" w:type="dxa"/>
            <w:shd w:val="clear" w:color="auto" w:fill="F2F2F2"/>
          </w:tcPr>
          <w:p w14:paraId="7EFF8099" w14:textId="77777777" w:rsidR="00C25F6E" w:rsidRDefault="00C25F6E">
            <w:pPr>
              <w:ind w:right="0"/>
              <w:rPr>
                <w:sz w:val="24"/>
                <w:szCs w:val="24"/>
              </w:rPr>
            </w:pPr>
          </w:p>
        </w:tc>
        <w:tc>
          <w:tcPr>
            <w:tcW w:w="427" w:type="dxa"/>
            <w:shd w:val="clear" w:color="auto" w:fill="F2F2F2"/>
          </w:tcPr>
          <w:p w14:paraId="2AF57654" w14:textId="77777777" w:rsidR="00C25F6E" w:rsidRDefault="00C25F6E">
            <w:pPr>
              <w:ind w:right="0"/>
              <w:rPr>
                <w:sz w:val="24"/>
                <w:szCs w:val="24"/>
              </w:rPr>
            </w:pPr>
          </w:p>
        </w:tc>
        <w:tc>
          <w:tcPr>
            <w:tcW w:w="430" w:type="dxa"/>
            <w:shd w:val="clear" w:color="auto" w:fill="F2F2F2"/>
          </w:tcPr>
          <w:p w14:paraId="25C93B06" w14:textId="77777777" w:rsidR="00C25F6E" w:rsidRDefault="00C25F6E">
            <w:pPr>
              <w:ind w:right="0"/>
              <w:rPr>
                <w:sz w:val="24"/>
                <w:szCs w:val="24"/>
              </w:rPr>
            </w:pPr>
          </w:p>
        </w:tc>
        <w:tc>
          <w:tcPr>
            <w:tcW w:w="250" w:type="dxa"/>
            <w:gridSpan w:val="2"/>
            <w:shd w:val="clear" w:color="auto" w:fill="F2F2F2"/>
          </w:tcPr>
          <w:p w14:paraId="33EA2C19" w14:textId="77777777" w:rsidR="00C25F6E" w:rsidRDefault="00C25F6E">
            <w:pPr>
              <w:ind w:right="0"/>
              <w:rPr>
                <w:sz w:val="24"/>
                <w:szCs w:val="24"/>
              </w:rPr>
            </w:pPr>
          </w:p>
        </w:tc>
        <w:tc>
          <w:tcPr>
            <w:tcW w:w="695" w:type="dxa"/>
            <w:shd w:val="clear" w:color="auto" w:fill="F2F2F2"/>
          </w:tcPr>
          <w:p w14:paraId="39AA8988" w14:textId="77777777" w:rsidR="00C25F6E" w:rsidRDefault="00C25F6E">
            <w:pPr>
              <w:ind w:right="0"/>
              <w:rPr>
                <w:sz w:val="24"/>
                <w:szCs w:val="24"/>
              </w:rPr>
            </w:pPr>
          </w:p>
        </w:tc>
      </w:tr>
      <w:tr w:rsidR="00C25F6E" w14:paraId="66A2F3DA" w14:textId="77777777" w:rsidTr="00AD78C9">
        <w:trPr>
          <w:trHeight w:val="254"/>
        </w:trPr>
        <w:tc>
          <w:tcPr>
            <w:tcW w:w="610" w:type="dxa"/>
            <w:shd w:val="clear" w:color="auto" w:fill="E7E6E6"/>
          </w:tcPr>
          <w:p w14:paraId="4AFAD6CA" w14:textId="77777777" w:rsidR="00C25F6E" w:rsidRDefault="00C25F6E">
            <w:pPr>
              <w:ind w:right="0"/>
              <w:rPr>
                <w:sz w:val="20"/>
                <w:szCs w:val="20"/>
              </w:rPr>
            </w:pPr>
          </w:p>
        </w:tc>
        <w:tc>
          <w:tcPr>
            <w:tcW w:w="5119" w:type="dxa"/>
            <w:shd w:val="clear" w:color="auto" w:fill="E7E6E6"/>
          </w:tcPr>
          <w:p w14:paraId="140EE564" w14:textId="77777777" w:rsidR="00C25F6E" w:rsidRDefault="00332B5A">
            <w:pPr>
              <w:ind w:right="0"/>
              <w:rPr>
                <w:sz w:val="20"/>
                <w:szCs w:val="20"/>
              </w:rPr>
            </w:pPr>
            <w:r>
              <w:rPr>
                <w:sz w:val="20"/>
                <w:szCs w:val="20"/>
              </w:rPr>
              <w:t xml:space="preserve">Outdoor advertising (schools, sports events) </w:t>
            </w:r>
          </w:p>
        </w:tc>
        <w:tc>
          <w:tcPr>
            <w:tcW w:w="540" w:type="dxa"/>
            <w:shd w:val="clear" w:color="auto" w:fill="F2F2F2"/>
          </w:tcPr>
          <w:p w14:paraId="1A82F749" w14:textId="77777777" w:rsidR="00C25F6E" w:rsidRDefault="00C25F6E">
            <w:pPr>
              <w:ind w:right="0"/>
              <w:rPr>
                <w:sz w:val="24"/>
                <w:szCs w:val="24"/>
              </w:rPr>
            </w:pPr>
          </w:p>
        </w:tc>
        <w:tc>
          <w:tcPr>
            <w:tcW w:w="427" w:type="dxa"/>
            <w:shd w:val="clear" w:color="auto" w:fill="F2F2F2"/>
          </w:tcPr>
          <w:p w14:paraId="2D5569B6" w14:textId="77777777" w:rsidR="00C25F6E" w:rsidRDefault="00C25F6E">
            <w:pPr>
              <w:ind w:right="0"/>
              <w:rPr>
                <w:sz w:val="24"/>
                <w:szCs w:val="24"/>
              </w:rPr>
            </w:pPr>
          </w:p>
        </w:tc>
        <w:tc>
          <w:tcPr>
            <w:tcW w:w="505" w:type="dxa"/>
            <w:shd w:val="clear" w:color="auto" w:fill="F2F2F2"/>
          </w:tcPr>
          <w:p w14:paraId="40C53BD1" w14:textId="77777777" w:rsidR="00C25F6E" w:rsidRDefault="00C25F6E">
            <w:pPr>
              <w:ind w:right="0"/>
              <w:rPr>
                <w:sz w:val="24"/>
                <w:szCs w:val="24"/>
              </w:rPr>
            </w:pPr>
          </w:p>
        </w:tc>
        <w:tc>
          <w:tcPr>
            <w:tcW w:w="352" w:type="dxa"/>
            <w:shd w:val="clear" w:color="auto" w:fill="F2F2F2"/>
          </w:tcPr>
          <w:p w14:paraId="69948C74" w14:textId="77777777" w:rsidR="00C25F6E" w:rsidRDefault="00C25F6E">
            <w:pPr>
              <w:ind w:right="0"/>
              <w:rPr>
                <w:sz w:val="24"/>
                <w:szCs w:val="24"/>
              </w:rPr>
            </w:pPr>
          </w:p>
        </w:tc>
        <w:tc>
          <w:tcPr>
            <w:tcW w:w="427" w:type="dxa"/>
            <w:shd w:val="clear" w:color="auto" w:fill="F2F2F2"/>
          </w:tcPr>
          <w:p w14:paraId="02DD1B95" w14:textId="77777777" w:rsidR="00C25F6E" w:rsidRDefault="00332B5A">
            <w:pPr>
              <w:ind w:right="0"/>
              <w:rPr>
                <w:sz w:val="24"/>
                <w:szCs w:val="24"/>
              </w:rPr>
            </w:pPr>
            <w:r>
              <w:rPr>
                <w:noProof/>
                <w:lang w:val="en-GB"/>
              </w:rPr>
              <mc:AlternateContent>
                <mc:Choice Requires="wps">
                  <w:drawing>
                    <wp:anchor distT="0" distB="0" distL="114300" distR="114300" simplePos="0" relativeHeight="251898880" behindDoc="0" locked="0" layoutInCell="1" hidden="0" allowOverlap="1" wp14:anchorId="093CB60E" wp14:editId="7920F8B8">
                      <wp:simplePos x="0" y="0"/>
                      <wp:positionH relativeFrom="column">
                        <wp:posOffset>1</wp:posOffset>
                      </wp:positionH>
                      <wp:positionV relativeFrom="paragraph">
                        <wp:posOffset>0</wp:posOffset>
                      </wp:positionV>
                      <wp:extent cx="437542" cy="75362"/>
                      <wp:effectExtent l="0" t="0" r="0" b="0"/>
                      <wp:wrapNone/>
                      <wp:docPr id="340" name="Pentagon 340"/>
                      <wp:cNvGraphicFramePr/>
                      <a:graphic xmlns:a="http://schemas.openxmlformats.org/drawingml/2006/main">
                        <a:graphicData uri="http://schemas.microsoft.com/office/word/2010/wordprocessingShape">
                          <wps:wsp>
                            <wps:cNvSpPr/>
                            <wps:spPr>
                              <a:xfrm>
                                <a:off x="5131992" y="3747082"/>
                                <a:ext cx="428017" cy="65837"/>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3B4C4EE2"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093CB60E" id="Pentagon 340" o:spid="_x0000_s1051" type="#_x0000_t15" style="position:absolute;left:0;text-align:left;margin-left:0;margin-top:0;width:34.45pt;height:5.95pt;z-index:251898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" adj="19939"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3B4C4EE2" w14:textId="77777777" w:rsidR="00BE1C15" w:rsidRDefault="00BE1C15">
                            <w:pPr>
                              <w:ind w:right="0"/>
                              <w:jc w:val="left"/>
                              <w:textDirection w:val="btLr"/>
                            </w:pPr>
                          </w:p>
                        </w:txbxContent>
                      </v:textbox>
                    </v:shape>
                  </w:pict>
                </mc:Fallback>
              </mc:AlternateContent>
            </w:r>
          </w:p>
        </w:tc>
        <w:tc>
          <w:tcPr>
            <w:tcW w:w="425" w:type="dxa"/>
            <w:shd w:val="clear" w:color="auto" w:fill="F2F2F2"/>
          </w:tcPr>
          <w:p w14:paraId="7777C3A5" w14:textId="77777777" w:rsidR="00C25F6E" w:rsidRDefault="00C25F6E">
            <w:pPr>
              <w:ind w:right="0"/>
              <w:rPr>
                <w:sz w:val="24"/>
                <w:szCs w:val="24"/>
              </w:rPr>
            </w:pPr>
          </w:p>
        </w:tc>
        <w:tc>
          <w:tcPr>
            <w:tcW w:w="505" w:type="dxa"/>
            <w:shd w:val="clear" w:color="auto" w:fill="F2F2F2"/>
          </w:tcPr>
          <w:p w14:paraId="48998AB4" w14:textId="77777777" w:rsidR="00C25F6E" w:rsidRDefault="00C25F6E">
            <w:pPr>
              <w:ind w:right="0"/>
              <w:rPr>
                <w:sz w:val="24"/>
                <w:szCs w:val="24"/>
              </w:rPr>
            </w:pPr>
          </w:p>
        </w:tc>
        <w:tc>
          <w:tcPr>
            <w:tcW w:w="359" w:type="dxa"/>
            <w:shd w:val="clear" w:color="auto" w:fill="F2F2F2"/>
          </w:tcPr>
          <w:p w14:paraId="456AEC3D" w14:textId="77777777" w:rsidR="00C25F6E" w:rsidRDefault="00C25F6E">
            <w:pPr>
              <w:ind w:right="0"/>
              <w:rPr>
                <w:sz w:val="24"/>
                <w:szCs w:val="24"/>
              </w:rPr>
            </w:pPr>
          </w:p>
        </w:tc>
        <w:tc>
          <w:tcPr>
            <w:tcW w:w="427" w:type="dxa"/>
            <w:shd w:val="clear" w:color="auto" w:fill="F2F2F2"/>
          </w:tcPr>
          <w:p w14:paraId="31F5B9A0" w14:textId="77777777" w:rsidR="00C25F6E" w:rsidRDefault="00C25F6E">
            <w:pPr>
              <w:ind w:right="0"/>
              <w:rPr>
                <w:sz w:val="24"/>
                <w:szCs w:val="24"/>
              </w:rPr>
            </w:pPr>
          </w:p>
        </w:tc>
        <w:tc>
          <w:tcPr>
            <w:tcW w:w="430" w:type="dxa"/>
            <w:shd w:val="clear" w:color="auto" w:fill="F2F2F2"/>
          </w:tcPr>
          <w:p w14:paraId="3ADF0452" w14:textId="77777777" w:rsidR="00C25F6E" w:rsidRDefault="00C25F6E">
            <w:pPr>
              <w:ind w:right="0"/>
              <w:rPr>
                <w:sz w:val="24"/>
                <w:szCs w:val="24"/>
              </w:rPr>
            </w:pPr>
          </w:p>
        </w:tc>
        <w:tc>
          <w:tcPr>
            <w:tcW w:w="250" w:type="dxa"/>
            <w:gridSpan w:val="2"/>
            <w:shd w:val="clear" w:color="auto" w:fill="F2F2F2"/>
          </w:tcPr>
          <w:p w14:paraId="18B5856C" w14:textId="77777777" w:rsidR="00C25F6E" w:rsidRDefault="00C25F6E">
            <w:pPr>
              <w:ind w:right="0"/>
              <w:rPr>
                <w:sz w:val="24"/>
                <w:szCs w:val="24"/>
              </w:rPr>
            </w:pPr>
          </w:p>
        </w:tc>
        <w:tc>
          <w:tcPr>
            <w:tcW w:w="695" w:type="dxa"/>
            <w:shd w:val="clear" w:color="auto" w:fill="F2F2F2"/>
          </w:tcPr>
          <w:p w14:paraId="06CC4C97" w14:textId="77777777" w:rsidR="00C25F6E" w:rsidRDefault="00C25F6E">
            <w:pPr>
              <w:ind w:right="0"/>
              <w:rPr>
                <w:sz w:val="24"/>
                <w:szCs w:val="24"/>
              </w:rPr>
            </w:pPr>
          </w:p>
        </w:tc>
      </w:tr>
      <w:tr w:rsidR="00C25F6E" w14:paraId="01B947A0" w14:textId="77777777" w:rsidTr="00AD78C9">
        <w:trPr>
          <w:trHeight w:val="254"/>
        </w:trPr>
        <w:tc>
          <w:tcPr>
            <w:tcW w:w="610" w:type="dxa"/>
            <w:shd w:val="clear" w:color="auto" w:fill="E7E6E6"/>
          </w:tcPr>
          <w:p w14:paraId="1471D87A" w14:textId="77777777" w:rsidR="00C25F6E" w:rsidRDefault="00C25F6E">
            <w:pPr>
              <w:ind w:right="0"/>
              <w:rPr>
                <w:sz w:val="20"/>
                <w:szCs w:val="20"/>
              </w:rPr>
            </w:pPr>
          </w:p>
        </w:tc>
        <w:tc>
          <w:tcPr>
            <w:tcW w:w="5119" w:type="dxa"/>
            <w:shd w:val="clear" w:color="auto" w:fill="E7E6E6"/>
          </w:tcPr>
          <w:p w14:paraId="6E8A7179" w14:textId="77777777" w:rsidR="00C25F6E" w:rsidRDefault="00332B5A">
            <w:pPr>
              <w:ind w:right="0"/>
              <w:rPr>
                <w:sz w:val="20"/>
                <w:szCs w:val="20"/>
              </w:rPr>
            </w:pPr>
            <w:r>
              <w:rPr>
                <w:sz w:val="20"/>
                <w:szCs w:val="20"/>
              </w:rPr>
              <w:t>In-store advertisements</w:t>
            </w:r>
          </w:p>
        </w:tc>
        <w:tc>
          <w:tcPr>
            <w:tcW w:w="540" w:type="dxa"/>
            <w:shd w:val="clear" w:color="auto" w:fill="F2F2F2"/>
          </w:tcPr>
          <w:p w14:paraId="50300ECA" w14:textId="77777777" w:rsidR="00C25F6E" w:rsidRDefault="00C25F6E">
            <w:pPr>
              <w:ind w:right="0"/>
              <w:rPr>
                <w:sz w:val="24"/>
                <w:szCs w:val="24"/>
              </w:rPr>
            </w:pPr>
          </w:p>
        </w:tc>
        <w:tc>
          <w:tcPr>
            <w:tcW w:w="427" w:type="dxa"/>
            <w:shd w:val="clear" w:color="auto" w:fill="F2F2F2"/>
          </w:tcPr>
          <w:p w14:paraId="5EB44182" w14:textId="77777777" w:rsidR="00C25F6E" w:rsidRDefault="00C25F6E">
            <w:pPr>
              <w:ind w:right="0"/>
              <w:rPr>
                <w:sz w:val="24"/>
                <w:szCs w:val="24"/>
              </w:rPr>
            </w:pPr>
          </w:p>
        </w:tc>
        <w:tc>
          <w:tcPr>
            <w:tcW w:w="505" w:type="dxa"/>
            <w:shd w:val="clear" w:color="auto" w:fill="F2F2F2"/>
          </w:tcPr>
          <w:p w14:paraId="4442082B" w14:textId="77777777" w:rsidR="00C25F6E" w:rsidRDefault="00C25F6E">
            <w:pPr>
              <w:ind w:right="0"/>
              <w:rPr>
                <w:sz w:val="24"/>
                <w:szCs w:val="24"/>
              </w:rPr>
            </w:pPr>
          </w:p>
        </w:tc>
        <w:tc>
          <w:tcPr>
            <w:tcW w:w="352" w:type="dxa"/>
            <w:shd w:val="clear" w:color="auto" w:fill="F2F2F2"/>
          </w:tcPr>
          <w:p w14:paraId="344041B3" w14:textId="77777777" w:rsidR="00C25F6E" w:rsidRDefault="00C25F6E">
            <w:pPr>
              <w:ind w:right="0"/>
              <w:rPr>
                <w:sz w:val="24"/>
                <w:szCs w:val="24"/>
              </w:rPr>
            </w:pPr>
          </w:p>
        </w:tc>
        <w:tc>
          <w:tcPr>
            <w:tcW w:w="427" w:type="dxa"/>
            <w:shd w:val="clear" w:color="auto" w:fill="F2F2F2"/>
          </w:tcPr>
          <w:p w14:paraId="20252EF8" w14:textId="77777777" w:rsidR="00C25F6E" w:rsidRDefault="00332B5A">
            <w:pPr>
              <w:ind w:right="0"/>
              <w:rPr>
                <w:sz w:val="24"/>
                <w:szCs w:val="24"/>
              </w:rPr>
            </w:pPr>
            <w:r>
              <w:rPr>
                <w:noProof/>
                <w:lang w:val="en-GB"/>
              </w:rPr>
              <mc:AlternateContent>
                <mc:Choice Requires="wps">
                  <w:drawing>
                    <wp:anchor distT="0" distB="0" distL="114300" distR="114300" simplePos="0" relativeHeight="251899904" behindDoc="0" locked="0" layoutInCell="1" hidden="0" allowOverlap="1" wp14:anchorId="00F2AF8C" wp14:editId="79453558">
                      <wp:simplePos x="0" y="0"/>
                      <wp:positionH relativeFrom="column">
                        <wp:posOffset>1</wp:posOffset>
                      </wp:positionH>
                      <wp:positionV relativeFrom="paragraph">
                        <wp:posOffset>0</wp:posOffset>
                      </wp:positionV>
                      <wp:extent cx="437542" cy="75362"/>
                      <wp:effectExtent l="0" t="0" r="0" b="0"/>
                      <wp:wrapNone/>
                      <wp:docPr id="378" name="Pentagon 378"/>
                      <wp:cNvGraphicFramePr/>
                      <a:graphic xmlns:a="http://schemas.openxmlformats.org/drawingml/2006/main">
                        <a:graphicData uri="http://schemas.microsoft.com/office/word/2010/wordprocessingShape">
                          <wps:wsp>
                            <wps:cNvSpPr/>
                            <wps:spPr>
                              <a:xfrm>
                                <a:off x="5131992" y="3747082"/>
                                <a:ext cx="428017" cy="65837"/>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009EEA8E"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00F2AF8C" id="Pentagon 378" o:spid="_x0000_s1052" type="#_x0000_t15" style="position:absolute;left:0;text-align:left;margin-left:0;margin-top:0;width:34.45pt;height:5.95pt;z-index:251899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" adj="19939"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009EEA8E" w14:textId="77777777" w:rsidR="00BE1C15" w:rsidRDefault="00BE1C15">
                            <w:pPr>
                              <w:ind w:right="0"/>
                              <w:jc w:val="left"/>
                              <w:textDirection w:val="btLr"/>
                            </w:pPr>
                          </w:p>
                        </w:txbxContent>
                      </v:textbox>
                    </v:shape>
                  </w:pict>
                </mc:Fallback>
              </mc:AlternateContent>
            </w:r>
          </w:p>
        </w:tc>
        <w:tc>
          <w:tcPr>
            <w:tcW w:w="425" w:type="dxa"/>
            <w:shd w:val="clear" w:color="auto" w:fill="F2F2F2"/>
          </w:tcPr>
          <w:p w14:paraId="4D87A9BF" w14:textId="77777777" w:rsidR="00C25F6E" w:rsidRDefault="00C25F6E">
            <w:pPr>
              <w:ind w:right="0"/>
              <w:rPr>
                <w:sz w:val="24"/>
                <w:szCs w:val="24"/>
              </w:rPr>
            </w:pPr>
          </w:p>
        </w:tc>
        <w:tc>
          <w:tcPr>
            <w:tcW w:w="505" w:type="dxa"/>
            <w:shd w:val="clear" w:color="auto" w:fill="F2F2F2"/>
          </w:tcPr>
          <w:p w14:paraId="6887F36E" w14:textId="77777777" w:rsidR="00C25F6E" w:rsidRDefault="00C25F6E">
            <w:pPr>
              <w:ind w:right="0"/>
              <w:rPr>
                <w:sz w:val="24"/>
                <w:szCs w:val="24"/>
              </w:rPr>
            </w:pPr>
          </w:p>
        </w:tc>
        <w:tc>
          <w:tcPr>
            <w:tcW w:w="359" w:type="dxa"/>
            <w:shd w:val="clear" w:color="auto" w:fill="F2F2F2"/>
          </w:tcPr>
          <w:p w14:paraId="4292A425" w14:textId="77777777" w:rsidR="00C25F6E" w:rsidRDefault="00C25F6E">
            <w:pPr>
              <w:ind w:right="0"/>
              <w:rPr>
                <w:sz w:val="24"/>
                <w:szCs w:val="24"/>
              </w:rPr>
            </w:pPr>
          </w:p>
        </w:tc>
        <w:tc>
          <w:tcPr>
            <w:tcW w:w="427" w:type="dxa"/>
            <w:shd w:val="clear" w:color="auto" w:fill="F2F2F2"/>
          </w:tcPr>
          <w:p w14:paraId="0EAFE979" w14:textId="77777777" w:rsidR="00C25F6E" w:rsidRDefault="00C25F6E">
            <w:pPr>
              <w:ind w:right="0"/>
              <w:rPr>
                <w:sz w:val="24"/>
                <w:szCs w:val="24"/>
              </w:rPr>
            </w:pPr>
          </w:p>
        </w:tc>
        <w:tc>
          <w:tcPr>
            <w:tcW w:w="430" w:type="dxa"/>
            <w:shd w:val="clear" w:color="auto" w:fill="F2F2F2"/>
          </w:tcPr>
          <w:p w14:paraId="0D9C8C1F" w14:textId="77777777" w:rsidR="00C25F6E" w:rsidRDefault="00C25F6E">
            <w:pPr>
              <w:ind w:right="0"/>
              <w:rPr>
                <w:sz w:val="24"/>
                <w:szCs w:val="24"/>
              </w:rPr>
            </w:pPr>
          </w:p>
        </w:tc>
        <w:tc>
          <w:tcPr>
            <w:tcW w:w="250" w:type="dxa"/>
            <w:gridSpan w:val="2"/>
            <w:shd w:val="clear" w:color="auto" w:fill="F2F2F2"/>
          </w:tcPr>
          <w:p w14:paraId="49B8277A" w14:textId="77777777" w:rsidR="00C25F6E" w:rsidRDefault="00C25F6E">
            <w:pPr>
              <w:ind w:right="0"/>
              <w:rPr>
                <w:sz w:val="24"/>
                <w:szCs w:val="24"/>
              </w:rPr>
            </w:pPr>
          </w:p>
        </w:tc>
        <w:tc>
          <w:tcPr>
            <w:tcW w:w="695" w:type="dxa"/>
            <w:shd w:val="clear" w:color="auto" w:fill="F2F2F2"/>
          </w:tcPr>
          <w:p w14:paraId="38CF3F39" w14:textId="77777777" w:rsidR="00C25F6E" w:rsidRDefault="00C25F6E">
            <w:pPr>
              <w:ind w:right="0"/>
              <w:rPr>
                <w:sz w:val="24"/>
                <w:szCs w:val="24"/>
              </w:rPr>
            </w:pPr>
          </w:p>
        </w:tc>
      </w:tr>
      <w:tr w:rsidR="00C25F6E" w14:paraId="189873C9" w14:textId="77777777" w:rsidTr="00AD78C9">
        <w:trPr>
          <w:trHeight w:val="254"/>
        </w:trPr>
        <w:tc>
          <w:tcPr>
            <w:tcW w:w="610" w:type="dxa"/>
            <w:shd w:val="clear" w:color="auto" w:fill="E7E6E6"/>
          </w:tcPr>
          <w:p w14:paraId="3BFD7767" w14:textId="77777777" w:rsidR="00C25F6E" w:rsidRDefault="00C25F6E">
            <w:pPr>
              <w:ind w:right="0"/>
              <w:rPr>
                <w:sz w:val="20"/>
                <w:szCs w:val="20"/>
              </w:rPr>
            </w:pPr>
          </w:p>
        </w:tc>
        <w:tc>
          <w:tcPr>
            <w:tcW w:w="5119" w:type="dxa"/>
            <w:shd w:val="clear" w:color="auto" w:fill="E7E6E6"/>
          </w:tcPr>
          <w:p w14:paraId="05DA7FB1" w14:textId="77777777" w:rsidR="00C25F6E" w:rsidRDefault="00332B5A">
            <w:pPr>
              <w:ind w:right="0"/>
              <w:rPr>
                <w:sz w:val="20"/>
                <w:szCs w:val="20"/>
              </w:rPr>
            </w:pPr>
            <w:r>
              <w:rPr>
                <w:sz w:val="20"/>
                <w:szCs w:val="20"/>
              </w:rPr>
              <w:t>Analysis and write up</w:t>
            </w:r>
          </w:p>
        </w:tc>
        <w:tc>
          <w:tcPr>
            <w:tcW w:w="540" w:type="dxa"/>
            <w:shd w:val="clear" w:color="auto" w:fill="F2F2F2"/>
          </w:tcPr>
          <w:p w14:paraId="2A61688B" w14:textId="77777777" w:rsidR="00C25F6E" w:rsidRDefault="00C25F6E">
            <w:pPr>
              <w:ind w:right="0"/>
              <w:rPr>
                <w:sz w:val="24"/>
                <w:szCs w:val="24"/>
              </w:rPr>
            </w:pPr>
          </w:p>
        </w:tc>
        <w:tc>
          <w:tcPr>
            <w:tcW w:w="427" w:type="dxa"/>
            <w:shd w:val="clear" w:color="auto" w:fill="F2F2F2"/>
          </w:tcPr>
          <w:p w14:paraId="75F45BA8" w14:textId="77777777" w:rsidR="00C25F6E" w:rsidRDefault="00C25F6E">
            <w:pPr>
              <w:ind w:right="0"/>
              <w:rPr>
                <w:sz w:val="24"/>
                <w:szCs w:val="24"/>
              </w:rPr>
            </w:pPr>
          </w:p>
        </w:tc>
        <w:tc>
          <w:tcPr>
            <w:tcW w:w="505" w:type="dxa"/>
            <w:shd w:val="clear" w:color="auto" w:fill="F2F2F2"/>
          </w:tcPr>
          <w:p w14:paraId="3A6D40F4" w14:textId="77777777" w:rsidR="00C25F6E" w:rsidRDefault="00C25F6E">
            <w:pPr>
              <w:ind w:right="0"/>
              <w:rPr>
                <w:sz w:val="24"/>
                <w:szCs w:val="24"/>
              </w:rPr>
            </w:pPr>
          </w:p>
        </w:tc>
        <w:tc>
          <w:tcPr>
            <w:tcW w:w="352" w:type="dxa"/>
            <w:shd w:val="clear" w:color="auto" w:fill="F2F2F2"/>
          </w:tcPr>
          <w:p w14:paraId="0C61B379" w14:textId="77777777" w:rsidR="00C25F6E" w:rsidRDefault="00C25F6E">
            <w:pPr>
              <w:ind w:right="0"/>
              <w:rPr>
                <w:sz w:val="24"/>
                <w:szCs w:val="24"/>
              </w:rPr>
            </w:pPr>
          </w:p>
        </w:tc>
        <w:tc>
          <w:tcPr>
            <w:tcW w:w="427" w:type="dxa"/>
            <w:shd w:val="clear" w:color="auto" w:fill="F2F2F2"/>
          </w:tcPr>
          <w:p w14:paraId="1B2EF2D7" w14:textId="77777777" w:rsidR="00C25F6E" w:rsidRDefault="00C25F6E">
            <w:pPr>
              <w:ind w:right="0"/>
              <w:rPr>
                <w:sz w:val="24"/>
                <w:szCs w:val="24"/>
              </w:rPr>
            </w:pPr>
          </w:p>
        </w:tc>
        <w:tc>
          <w:tcPr>
            <w:tcW w:w="425" w:type="dxa"/>
            <w:shd w:val="clear" w:color="auto" w:fill="F2F2F2"/>
          </w:tcPr>
          <w:p w14:paraId="7326D953" w14:textId="77777777" w:rsidR="00C25F6E" w:rsidRDefault="00C25F6E">
            <w:pPr>
              <w:ind w:right="0"/>
              <w:rPr>
                <w:sz w:val="24"/>
                <w:szCs w:val="24"/>
              </w:rPr>
            </w:pPr>
          </w:p>
        </w:tc>
        <w:tc>
          <w:tcPr>
            <w:tcW w:w="505" w:type="dxa"/>
            <w:shd w:val="clear" w:color="auto" w:fill="F2F2F2"/>
          </w:tcPr>
          <w:p w14:paraId="346C4056" w14:textId="77777777" w:rsidR="00C25F6E" w:rsidRDefault="00332B5A">
            <w:pPr>
              <w:ind w:right="0"/>
              <w:rPr>
                <w:sz w:val="24"/>
                <w:szCs w:val="24"/>
              </w:rPr>
            </w:pPr>
            <w:r>
              <w:rPr>
                <w:noProof/>
                <w:lang w:val="en-GB"/>
              </w:rPr>
              <mc:AlternateContent>
                <mc:Choice Requires="wps">
                  <w:drawing>
                    <wp:anchor distT="0" distB="0" distL="114300" distR="114300" simplePos="0" relativeHeight="251900928" behindDoc="0" locked="0" layoutInCell="1" hidden="0" allowOverlap="1" wp14:anchorId="6F1C669B" wp14:editId="2F99346E">
                      <wp:simplePos x="0" y="0"/>
                      <wp:positionH relativeFrom="column">
                        <wp:posOffset>-50799</wp:posOffset>
                      </wp:positionH>
                      <wp:positionV relativeFrom="paragraph">
                        <wp:posOffset>38100</wp:posOffset>
                      </wp:positionV>
                      <wp:extent cx="505636" cy="77267"/>
                      <wp:effectExtent l="0" t="0" r="0" b="0"/>
                      <wp:wrapNone/>
                      <wp:docPr id="379" name="Pentagon 379"/>
                      <wp:cNvGraphicFramePr/>
                      <a:graphic xmlns:a="http://schemas.openxmlformats.org/drawingml/2006/main">
                        <a:graphicData uri="http://schemas.microsoft.com/office/word/2010/wordprocessingShape">
                          <wps:wsp>
                            <wps:cNvSpPr/>
                            <wps:spPr>
                              <a:xfrm>
                                <a:off x="5097945" y="3746129"/>
                                <a:ext cx="496111" cy="67742"/>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66BE25A8"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6F1C669B" id="Pentagon 379" o:spid="_x0000_s1053" type="#_x0000_t15" style="position:absolute;left:0;text-align:left;margin-left:-4pt;margin-top:3pt;width:39.8pt;height:6.1pt;z-index:251900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" adj="20125"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66BE25A8" w14:textId="77777777" w:rsidR="00BE1C15" w:rsidRDefault="00BE1C15">
                            <w:pPr>
                              <w:ind w:right="0"/>
                              <w:jc w:val="left"/>
                              <w:textDirection w:val="btLr"/>
                            </w:pPr>
                          </w:p>
                        </w:txbxContent>
                      </v:textbox>
                    </v:shape>
                  </w:pict>
                </mc:Fallback>
              </mc:AlternateContent>
            </w:r>
          </w:p>
        </w:tc>
        <w:tc>
          <w:tcPr>
            <w:tcW w:w="359" w:type="dxa"/>
            <w:shd w:val="clear" w:color="auto" w:fill="F2F2F2"/>
          </w:tcPr>
          <w:p w14:paraId="37ECEE65" w14:textId="77777777" w:rsidR="00C25F6E" w:rsidRDefault="00C25F6E">
            <w:pPr>
              <w:ind w:right="0"/>
              <w:rPr>
                <w:sz w:val="24"/>
                <w:szCs w:val="24"/>
              </w:rPr>
            </w:pPr>
          </w:p>
        </w:tc>
        <w:tc>
          <w:tcPr>
            <w:tcW w:w="427" w:type="dxa"/>
            <w:shd w:val="clear" w:color="auto" w:fill="F2F2F2"/>
          </w:tcPr>
          <w:p w14:paraId="178279A7" w14:textId="77777777" w:rsidR="00C25F6E" w:rsidRDefault="00332B5A">
            <w:pPr>
              <w:ind w:right="0"/>
              <w:rPr>
                <w:sz w:val="24"/>
                <w:szCs w:val="24"/>
              </w:rPr>
            </w:pPr>
            <w:r>
              <w:rPr>
                <w:noProof/>
                <w:lang w:val="en-GB"/>
              </w:rPr>
              <mc:AlternateContent>
                <mc:Choice Requires="wps">
                  <w:drawing>
                    <wp:anchor distT="0" distB="0" distL="114300" distR="114300" simplePos="0" relativeHeight="251901952" behindDoc="0" locked="0" layoutInCell="1" hidden="0" allowOverlap="1" wp14:anchorId="237D3DFF" wp14:editId="16C037E8">
                      <wp:simplePos x="0" y="0"/>
                      <wp:positionH relativeFrom="column">
                        <wp:posOffset>-114299</wp:posOffset>
                      </wp:positionH>
                      <wp:positionV relativeFrom="paragraph">
                        <wp:posOffset>12700</wp:posOffset>
                      </wp:positionV>
                      <wp:extent cx="165100" cy="184150"/>
                      <wp:effectExtent l="0" t="0" r="0" b="0"/>
                      <wp:wrapNone/>
                      <wp:docPr id="365" name="Diamond 365"/>
                      <wp:cNvGraphicFramePr/>
                      <a:graphic xmlns:a="http://schemas.openxmlformats.org/drawingml/2006/main">
                        <a:graphicData uri="http://schemas.microsoft.com/office/word/2010/wordprocessingShape">
                          <wps:wsp>
                            <wps:cNvSpPr/>
                            <wps:spPr>
                              <a:xfrm>
                                <a:off x="5269800" y="3694275"/>
                                <a:ext cx="152400" cy="171450"/>
                              </a:xfrm>
                              <a:prstGeom prst="diamond">
                                <a:avLst/>
                              </a:prstGeom>
                              <a:solidFill>
                                <a:srgbClr val="5B9BD5"/>
                              </a:solidFill>
                              <a:ln w="12700" cap="flat" cmpd="sng">
                                <a:solidFill>
                                  <a:srgbClr val="42719B"/>
                                </a:solidFill>
                                <a:prstDash val="solid"/>
                                <a:miter lim="800000"/>
                                <a:headEnd type="none" w="sm" len="sm"/>
                                <a:tailEnd type="none" w="sm" len="sm"/>
                              </a:ln>
                            </wps:spPr>
                            <wps:txbx>
                              <w:txbxContent>
                                <w:p w14:paraId="47DCD0E3"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237D3DFF" id="Diamond 365" o:spid="_x0000_s1054" type="#_x0000_t4" style="position:absolute;left:0;text-align:left;margin-left:-9pt;margin-top:1pt;width:13pt;height:14.5pt;z-index:251901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" fillcolor="#5b9bd5" strokecolor="#42719b" strokeweight="1pt">
                      <v:stroke startarrowwidth="narrow" startarrowlength="short" endarrowwidth="narrow" endarrowlength="short"/>
                      <v:textbox inset="2.53958mm,2.53958mm,2.53958mm,2.53958mm">
                        <w:txbxContent>
                          <w:p w14:paraId="47DCD0E3" w14:textId="77777777" w:rsidR="00BE1C15" w:rsidRDefault="00BE1C15">
                            <w:pPr>
                              <w:ind w:right="0"/>
                              <w:jc w:val="left"/>
                              <w:textDirection w:val="btLr"/>
                            </w:pPr>
                          </w:p>
                        </w:txbxContent>
                      </v:textbox>
                    </v:shape>
                  </w:pict>
                </mc:Fallback>
              </mc:AlternateContent>
            </w:r>
          </w:p>
        </w:tc>
        <w:tc>
          <w:tcPr>
            <w:tcW w:w="430" w:type="dxa"/>
            <w:shd w:val="clear" w:color="auto" w:fill="F2F2F2"/>
          </w:tcPr>
          <w:p w14:paraId="0381B0CC" w14:textId="77777777" w:rsidR="00C25F6E" w:rsidRDefault="00C25F6E">
            <w:pPr>
              <w:ind w:right="0"/>
              <w:rPr>
                <w:sz w:val="24"/>
                <w:szCs w:val="24"/>
              </w:rPr>
            </w:pPr>
          </w:p>
        </w:tc>
        <w:tc>
          <w:tcPr>
            <w:tcW w:w="250" w:type="dxa"/>
            <w:gridSpan w:val="2"/>
            <w:shd w:val="clear" w:color="auto" w:fill="F2F2F2"/>
          </w:tcPr>
          <w:p w14:paraId="21682D45" w14:textId="77777777" w:rsidR="00C25F6E" w:rsidRDefault="00C25F6E">
            <w:pPr>
              <w:ind w:right="0"/>
              <w:rPr>
                <w:sz w:val="24"/>
                <w:szCs w:val="24"/>
              </w:rPr>
            </w:pPr>
          </w:p>
        </w:tc>
        <w:tc>
          <w:tcPr>
            <w:tcW w:w="695" w:type="dxa"/>
            <w:shd w:val="clear" w:color="auto" w:fill="F2F2F2"/>
          </w:tcPr>
          <w:p w14:paraId="349D7B85" w14:textId="77777777" w:rsidR="00C25F6E" w:rsidRDefault="00C25F6E">
            <w:pPr>
              <w:ind w:right="0"/>
              <w:rPr>
                <w:sz w:val="24"/>
                <w:szCs w:val="24"/>
              </w:rPr>
            </w:pPr>
          </w:p>
        </w:tc>
      </w:tr>
      <w:tr w:rsidR="00C25F6E" w14:paraId="0D4BB4F8" w14:textId="77777777" w:rsidTr="00AD78C9">
        <w:trPr>
          <w:trHeight w:val="254"/>
        </w:trPr>
        <w:tc>
          <w:tcPr>
            <w:tcW w:w="610" w:type="dxa"/>
            <w:shd w:val="clear" w:color="auto" w:fill="E7E6E6"/>
          </w:tcPr>
          <w:p w14:paraId="2B9EB106" w14:textId="77777777" w:rsidR="00C25F6E" w:rsidRDefault="00332B5A">
            <w:pPr>
              <w:ind w:right="0"/>
              <w:rPr>
                <w:b/>
                <w:sz w:val="20"/>
                <w:szCs w:val="20"/>
              </w:rPr>
            </w:pPr>
            <w:r>
              <w:rPr>
                <w:b/>
                <w:sz w:val="20"/>
                <w:szCs w:val="20"/>
              </w:rPr>
              <w:t>3.</w:t>
            </w:r>
          </w:p>
        </w:tc>
        <w:tc>
          <w:tcPr>
            <w:tcW w:w="5119" w:type="dxa"/>
            <w:shd w:val="clear" w:color="auto" w:fill="E7E6E6"/>
          </w:tcPr>
          <w:p w14:paraId="01FA0634" w14:textId="77777777" w:rsidR="00C25F6E" w:rsidRDefault="00332B5A">
            <w:pPr>
              <w:ind w:right="0"/>
              <w:rPr>
                <w:b/>
                <w:sz w:val="20"/>
                <w:szCs w:val="20"/>
              </w:rPr>
            </w:pPr>
            <w:r>
              <w:rPr>
                <w:b/>
                <w:sz w:val="20"/>
                <w:szCs w:val="20"/>
              </w:rPr>
              <w:t>Cost of illness study</w:t>
            </w:r>
          </w:p>
        </w:tc>
        <w:tc>
          <w:tcPr>
            <w:tcW w:w="540" w:type="dxa"/>
            <w:shd w:val="clear" w:color="auto" w:fill="F2F2F2"/>
          </w:tcPr>
          <w:p w14:paraId="6FCCB641" w14:textId="77777777" w:rsidR="00C25F6E" w:rsidRDefault="00C25F6E">
            <w:pPr>
              <w:ind w:right="0"/>
              <w:rPr>
                <w:sz w:val="24"/>
                <w:szCs w:val="24"/>
              </w:rPr>
            </w:pPr>
          </w:p>
        </w:tc>
        <w:tc>
          <w:tcPr>
            <w:tcW w:w="427" w:type="dxa"/>
            <w:shd w:val="clear" w:color="auto" w:fill="F2F2F2"/>
          </w:tcPr>
          <w:p w14:paraId="1B78D2C1" w14:textId="77777777" w:rsidR="00C25F6E" w:rsidRDefault="00C25F6E">
            <w:pPr>
              <w:ind w:right="0"/>
              <w:rPr>
                <w:sz w:val="24"/>
                <w:szCs w:val="24"/>
              </w:rPr>
            </w:pPr>
          </w:p>
        </w:tc>
        <w:tc>
          <w:tcPr>
            <w:tcW w:w="505" w:type="dxa"/>
            <w:shd w:val="clear" w:color="auto" w:fill="F2F2F2"/>
          </w:tcPr>
          <w:p w14:paraId="0539F954" w14:textId="77777777" w:rsidR="00C25F6E" w:rsidRDefault="00C25F6E">
            <w:pPr>
              <w:ind w:right="0"/>
              <w:rPr>
                <w:sz w:val="24"/>
                <w:szCs w:val="24"/>
              </w:rPr>
            </w:pPr>
          </w:p>
        </w:tc>
        <w:tc>
          <w:tcPr>
            <w:tcW w:w="352" w:type="dxa"/>
            <w:shd w:val="clear" w:color="auto" w:fill="F2F2F2"/>
          </w:tcPr>
          <w:p w14:paraId="1C1EBC5F" w14:textId="77777777" w:rsidR="00C25F6E" w:rsidRDefault="00C25F6E">
            <w:pPr>
              <w:ind w:right="0"/>
              <w:rPr>
                <w:sz w:val="24"/>
                <w:szCs w:val="24"/>
              </w:rPr>
            </w:pPr>
          </w:p>
        </w:tc>
        <w:tc>
          <w:tcPr>
            <w:tcW w:w="427" w:type="dxa"/>
            <w:shd w:val="clear" w:color="auto" w:fill="F2F2F2"/>
          </w:tcPr>
          <w:p w14:paraId="622D4C78" w14:textId="77777777" w:rsidR="00C25F6E" w:rsidRDefault="00C25F6E">
            <w:pPr>
              <w:ind w:right="0"/>
              <w:rPr>
                <w:sz w:val="24"/>
                <w:szCs w:val="24"/>
              </w:rPr>
            </w:pPr>
          </w:p>
        </w:tc>
        <w:tc>
          <w:tcPr>
            <w:tcW w:w="425" w:type="dxa"/>
            <w:shd w:val="clear" w:color="auto" w:fill="F2F2F2"/>
          </w:tcPr>
          <w:p w14:paraId="7EDB8E20" w14:textId="77777777" w:rsidR="00C25F6E" w:rsidRDefault="00C25F6E">
            <w:pPr>
              <w:ind w:right="0"/>
              <w:rPr>
                <w:sz w:val="24"/>
                <w:szCs w:val="24"/>
              </w:rPr>
            </w:pPr>
          </w:p>
        </w:tc>
        <w:tc>
          <w:tcPr>
            <w:tcW w:w="505" w:type="dxa"/>
            <w:shd w:val="clear" w:color="auto" w:fill="F2F2F2"/>
          </w:tcPr>
          <w:p w14:paraId="47E86F77" w14:textId="77777777" w:rsidR="00C25F6E" w:rsidRDefault="00C25F6E">
            <w:pPr>
              <w:ind w:right="0"/>
              <w:rPr>
                <w:sz w:val="24"/>
                <w:szCs w:val="24"/>
              </w:rPr>
            </w:pPr>
          </w:p>
        </w:tc>
        <w:tc>
          <w:tcPr>
            <w:tcW w:w="359" w:type="dxa"/>
            <w:shd w:val="clear" w:color="auto" w:fill="F2F2F2"/>
          </w:tcPr>
          <w:p w14:paraId="3B08FC3A" w14:textId="77777777" w:rsidR="00C25F6E" w:rsidRDefault="00C25F6E">
            <w:pPr>
              <w:ind w:right="0"/>
              <w:rPr>
                <w:sz w:val="24"/>
                <w:szCs w:val="24"/>
              </w:rPr>
            </w:pPr>
          </w:p>
        </w:tc>
        <w:tc>
          <w:tcPr>
            <w:tcW w:w="427" w:type="dxa"/>
            <w:shd w:val="clear" w:color="auto" w:fill="F2F2F2"/>
          </w:tcPr>
          <w:p w14:paraId="62C1084C" w14:textId="77777777" w:rsidR="00C25F6E" w:rsidRDefault="00C25F6E">
            <w:pPr>
              <w:ind w:right="0"/>
              <w:rPr>
                <w:sz w:val="24"/>
                <w:szCs w:val="24"/>
              </w:rPr>
            </w:pPr>
          </w:p>
        </w:tc>
        <w:tc>
          <w:tcPr>
            <w:tcW w:w="430" w:type="dxa"/>
            <w:shd w:val="clear" w:color="auto" w:fill="F2F2F2"/>
          </w:tcPr>
          <w:p w14:paraId="22683389" w14:textId="77777777" w:rsidR="00C25F6E" w:rsidRDefault="00C25F6E">
            <w:pPr>
              <w:ind w:right="0"/>
              <w:rPr>
                <w:sz w:val="24"/>
                <w:szCs w:val="24"/>
              </w:rPr>
            </w:pPr>
          </w:p>
        </w:tc>
        <w:tc>
          <w:tcPr>
            <w:tcW w:w="250" w:type="dxa"/>
            <w:gridSpan w:val="2"/>
            <w:shd w:val="clear" w:color="auto" w:fill="F2F2F2"/>
          </w:tcPr>
          <w:p w14:paraId="128DE624" w14:textId="77777777" w:rsidR="00C25F6E" w:rsidRDefault="00C25F6E">
            <w:pPr>
              <w:ind w:right="0"/>
              <w:rPr>
                <w:sz w:val="24"/>
                <w:szCs w:val="24"/>
              </w:rPr>
            </w:pPr>
          </w:p>
        </w:tc>
        <w:tc>
          <w:tcPr>
            <w:tcW w:w="695" w:type="dxa"/>
            <w:shd w:val="clear" w:color="auto" w:fill="F2F2F2"/>
          </w:tcPr>
          <w:p w14:paraId="68C29E9C" w14:textId="77777777" w:rsidR="00C25F6E" w:rsidRDefault="00C25F6E">
            <w:pPr>
              <w:ind w:right="0"/>
              <w:rPr>
                <w:sz w:val="24"/>
                <w:szCs w:val="24"/>
              </w:rPr>
            </w:pPr>
          </w:p>
        </w:tc>
      </w:tr>
      <w:tr w:rsidR="00C25F6E" w14:paraId="485EE022" w14:textId="77777777" w:rsidTr="00AD78C9">
        <w:trPr>
          <w:trHeight w:val="254"/>
        </w:trPr>
        <w:tc>
          <w:tcPr>
            <w:tcW w:w="610" w:type="dxa"/>
            <w:shd w:val="clear" w:color="auto" w:fill="E7E6E6"/>
          </w:tcPr>
          <w:p w14:paraId="2C6A4FF5" w14:textId="77777777" w:rsidR="00C25F6E" w:rsidRDefault="00C25F6E">
            <w:pPr>
              <w:ind w:right="0"/>
              <w:rPr>
                <w:sz w:val="20"/>
                <w:szCs w:val="20"/>
              </w:rPr>
            </w:pPr>
          </w:p>
        </w:tc>
        <w:tc>
          <w:tcPr>
            <w:tcW w:w="5119" w:type="dxa"/>
            <w:shd w:val="clear" w:color="auto" w:fill="E7E6E6"/>
          </w:tcPr>
          <w:p w14:paraId="058A36E2" w14:textId="77777777" w:rsidR="00C25F6E" w:rsidRDefault="00332B5A">
            <w:pPr>
              <w:ind w:right="0"/>
              <w:rPr>
                <w:sz w:val="20"/>
                <w:szCs w:val="20"/>
              </w:rPr>
            </w:pPr>
            <w:r>
              <w:rPr>
                <w:sz w:val="20"/>
                <w:szCs w:val="20"/>
              </w:rPr>
              <w:t>Capacity building workshop for researchers</w:t>
            </w:r>
          </w:p>
        </w:tc>
        <w:tc>
          <w:tcPr>
            <w:tcW w:w="540" w:type="dxa"/>
            <w:shd w:val="clear" w:color="auto" w:fill="F2F2F2"/>
          </w:tcPr>
          <w:p w14:paraId="22683D84" w14:textId="77777777" w:rsidR="00C25F6E" w:rsidRDefault="00C25F6E">
            <w:pPr>
              <w:ind w:right="0"/>
              <w:rPr>
                <w:sz w:val="24"/>
                <w:szCs w:val="24"/>
              </w:rPr>
            </w:pPr>
          </w:p>
        </w:tc>
        <w:tc>
          <w:tcPr>
            <w:tcW w:w="427" w:type="dxa"/>
            <w:shd w:val="clear" w:color="auto" w:fill="F2F2F2"/>
          </w:tcPr>
          <w:p w14:paraId="140CBA63" w14:textId="77777777" w:rsidR="00C25F6E" w:rsidRDefault="00C25F6E">
            <w:pPr>
              <w:ind w:right="0"/>
              <w:rPr>
                <w:sz w:val="24"/>
                <w:szCs w:val="24"/>
              </w:rPr>
            </w:pPr>
          </w:p>
        </w:tc>
        <w:tc>
          <w:tcPr>
            <w:tcW w:w="505" w:type="dxa"/>
            <w:shd w:val="clear" w:color="auto" w:fill="F2F2F2"/>
          </w:tcPr>
          <w:p w14:paraId="47571BBD" w14:textId="77777777" w:rsidR="00C25F6E" w:rsidRDefault="00C25F6E">
            <w:pPr>
              <w:ind w:right="0"/>
              <w:rPr>
                <w:sz w:val="24"/>
                <w:szCs w:val="24"/>
              </w:rPr>
            </w:pPr>
          </w:p>
        </w:tc>
        <w:tc>
          <w:tcPr>
            <w:tcW w:w="352" w:type="dxa"/>
            <w:shd w:val="clear" w:color="auto" w:fill="F2F2F2"/>
          </w:tcPr>
          <w:p w14:paraId="73D00F34" w14:textId="77777777" w:rsidR="00C25F6E" w:rsidRDefault="00C25F6E">
            <w:pPr>
              <w:ind w:right="0"/>
              <w:rPr>
                <w:sz w:val="24"/>
                <w:szCs w:val="24"/>
              </w:rPr>
            </w:pPr>
          </w:p>
        </w:tc>
        <w:tc>
          <w:tcPr>
            <w:tcW w:w="427" w:type="dxa"/>
            <w:shd w:val="clear" w:color="auto" w:fill="F2F2F2"/>
          </w:tcPr>
          <w:p w14:paraId="0FE42D2A" w14:textId="77777777" w:rsidR="00C25F6E" w:rsidRDefault="00332B5A">
            <w:pPr>
              <w:ind w:right="0"/>
              <w:rPr>
                <w:sz w:val="24"/>
                <w:szCs w:val="24"/>
              </w:rPr>
            </w:pPr>
            <w:r>
              <w:rPr>
                <w:noProof/>
                <w:lang w:val="en-GB"/>
              </w:rPr>
              <mc:AlternateContent>
                <mc:Choice Requires="wps">
                  <w:drawing>
                    <wp:anchor distT="0" distB="0" distL="114300" distR="114300" simplePos="0" relativeHeight="251902976" behindDoc="0" locked="0" layoutInCell="1" hidden="0" allowOverlap="1" wp14:anchorId="672D71B5" wp14:editId="55700FF5">
                      <wp:simplePos x="0" y="0"/>
                      <wp:positionH relativeFrom="column">
                        <wp:posOffset>-63499</wp:posOffset>
                      </wp:positionH>
                      <wp:positionV relativeFrom="paragraph">
                        <wp:posOffset>50800</wp:posOffset>
                      </wp:positionV>
                      <wp:extent cx="86792" cy="55244"/>
                      <wp:effectExtent l="0" t="0" r="0" b="0"/>
                      <wp:wrapNone/>
                      <wp:docPr id="351" name="Pentagon 351"/>
                      <wp:cNvGraphicFramePr/>
                      <a:graphic xmlns:a="http://schemas.openxmlformats.org/drawingml/2006/main">
                        <a:graphicData uri="http://schemas.microsoft.com/office/word/2010/wordprocessingShape">
                          <wps:wsp>
                            <wps:cNvSpPr/>
                            <wps:spPr>
                              <a:xfrm>
                                <a:off x="5307367" y="3757141"/>
                                <a:ext cx="77267" cy="45719"/>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10A3C7CA"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672D71B5" id="Pentagon 351" o:spid="_x0000_s1055" type="#_x0000_t15" style="position:absolute;left:0;text-align:left;margin-left:-5pt;margin-top:4pt;width:6.85pt;height:4.35pt;z-index:251902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" adj="15210"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10A3C7CA" w14:textId="77777777" w:rsidR="00BE1C15" w:rsidRDefault="00BE1C15">
                            <w:pPr>
                              <w:ind w:right="0"/>
                              <w:jc w:val="left"/>
                              <w:textDirection w:val="btLr"/>
                            </w:pPr>
                          </w:p>
                        </w:txbxContent>
                      </v:textbox>
                    </v:shape>
                  </w:pict>
                </mc:Fallback>
              </mc:AlternateContent>
            </w:r>
          </w:p>
        </w:tc>
        <w:tc>
          <w:tcPr>
            <w:tcW w:w="425" w:type="dxa"/>
            <w:shd w:val="clear" w:color="auto" w:fill="F2F2F2"/>
          </w:tcPr>
          <w:p w14:paraId="3FA54DB2" w14:textId="77777777" w:rsidR="00C25F6E" w:rsidRDefault="00C25F6E">
            <w:pPr>
              <w:ind w:right="0"/>
              <w:rPr>
                <w:sz w:val="24"/>
                <w:szCs w:val="24"/>
              </w:rPr>
            </w:pPr>
          </w:p>
        </w:tc>
        <w:tc>
          <w:tcPr>
            <w:tcW w:w="505" w:type="dxa"/>
            <w:shd w:val="clear" w:color="auto" w:fill="F2F2F2"/>
          </w:tcPr>
          <w:p w14:paraId="43A26A4C" w14:textId="77777777" w:rsidR="00C25F6E" w:rsidRDefault="00C25F6E">
            <w:pPr>
              <w:ind w:right="0"/>
              <w:rPr>
                <w:sz w:val="24"/>
                <w:szCs w:val="24"/>
              </w:rPr>
            </w:pPr>
          </w:p>
        </w:tc>
        <w:tc>
          <w:tcPr>
            <w:tcW w:w="359" w:type="dxa"/>
            <w:shd w:val="clear" w:color="auto" w:fill="F2F2F2"/>
          </w:tcPr>
          <w:p w14:paraId="48D4CE22" w14:textId="77777777" w:rsidR="00C25F6E" w:rsidRDefault="00C25F6E">
            <w:pPr>
              <w:ind w:right="0"/>
              <w:rPr>
                <w:sz w:val="24"/>
                <w:szCs w:val="24"/>
              </w:rPr>
            </w:pPr>
          </w:p>
        </w:tc>
        <w:tc>
          <w:tcPr>
            <w:tcW w:w="427" w:type="dxa"/>
            <w:shd w:val="clear" w:color="auto" w:fill="F2F2F2"/>
          </w:tcPr>
          <w:p w14:paraId="26F4D71A" w14:textId="77777777" w:rsidR="00C25F6E" w:rsidRDefault="00C25F6E">
            <w:pPr>
              <w:ind w:right="0"/>
              <w:rPr>
                <w:sz w:val="24"/>
                <w:szCs w:val="24"/>
              </w:rPr>
            </w:pPr>
          </w:p>
        </w:tc>
        <w:tc>
          <w:tcPr>
            <w:tcW w:w="430" w:type="dxa"/>
            <w:shd w:val="clear" w:color="auto" w:fill="F2F2F2"/>
          </w:tcPr>
          <w:p w14:paraId="19ECD7BD" w14:textId="77777777" w:rsidR="00C25F6E" w:rsidRDefault="00C25F6E">
            <w:pPr>
              <w:ind w:right="0"/>
              <w:rPr>
                <w:sz w:val="24"/>
                <w:szCs w:val="24"/>
              </w:rPr>
            </w:pPr>
          </w:p>
        </w:tc>
        <w:tc>
          <w:tcPr>
            <w:tcW w:w="250" w:type="dxa"/>
            <w:gridSpan w:val="2"/>
            <w:shd w:val="clear" w:color="auto" w:fill="F2F2F2"/>
          </w:tcPr>
          <w:p w14:paraId="2E1D3897" w14:textId="77777777" w:rsidR="00C25F6E" w:rsidRDefault="00C25F6E">
            <w:pPr>
              <w:ind w:right="0"/>
              <w:rPr>
                <w:sz w:val="24"/>
                <w:szCs w:val="24"/>
              </w:rPr>
            </w:pPr>
          </w:p>
        </w:tc>
        <w:tc>
          <w:tcPr>
            <w:tcW w:w="695" w:type="dxa"/>
            <w:shd w:val="clear" w:color="auto" w:fill="F2F2F2"/>
          </w:tcPr>
          <w:p w14:paraId="3210C4E9" w14:textId="77777777" w:rsidR="00C25F6E" w:rsidRDefault="00C25F6E">
            <w:pPr>
              <w:ind w:right="0"/>
              <w:rPr>
                <w:sz w:val="24"/>
                <w:szCs w:val="24"/>
              </w:rPr>
            </w:pPr>
          </w:p>
        </w:tc>
      </w:tr>
      <w:tr w:rsidR="00C25F6E" w14:paraId="0C39614D" w14:textId="77777777" w:rsidTr="00AD78C9">
        <w:trPr>
          <w:trHeight w:val="254"/>
        </w:trPr>
        <w:tc>
          <w:tcPr>
            <w:tcW w:w="610" w:type="dxa"/>
            <w:shd w:val="clear" w:color="auto" w:fill="E7E6E6"/>
          </w:tcPr>
          <w:p w14:paraId="7AC948BF" w14:textId="77777777" w:rsidR="00C25F6E" w:rsidRDefault="00C25F6E">
            <w:pPr>
              <w:ind w:right="0"/>
              <w:rPr>
                <w:sz w:val="20"/>
                <w:szCs w:val="20"/>
              </w:rPr>
            </w:pPr>
          </w:p>
        </w:tc>
        <w:tc>
          <w:tcPr>
            <w:tcW w:w="5119" w:type="dxa"/>
            <w:shd w:val="clear" w:color="auto" w:fill="E7E6E6"/>
          </w:tcPr>
          <w:p w14:paraId="16F8C3C5" w14:textId="77777777" w:rsidR="00C25F6E" w:rsidRDefault="00332B5A">
            <w:pPr>
              <w:ind w:right="0"/>
              <w:rPr>
                <w:sz w:val="20"/>
                <w:szCs w:val="20"/>
              </w:rPr>
            </w:pPr>
            <w:r>
              <w:rPr>
                <w:sz w:val="20"/>
                <w:szCs w:val="20"/>
              </w:rPr>
              <w:t>Data collection</w:t>
            </w:r>
          </w:p>
        </w:tc>
        <w:tc>
          <w:tcPr>
            <w:tcW w:w="540" w:type="dxa"/>
            <w:shd w:val="clear" w:color="auto" w:fill="F2F2F2"/>
          </w:tcPr>
          <w:p w14:paraId="607B241F" w14:textId="77777777" w:rsidR="00C25F6E" w:rsidRDefault="00C25F6E">
            <w:pPr>
              <w:ind w:right="0"/>
              <w:rPr>
                <w:sz w:val="24"/>
                <w:szCs w:val="24"/>
              </w:rPr>
            </w:pPr>
          </w:p>
        </w:tc>
        <w:tc>
          <w:tcPr>
            <w:tcW w:w="427" w:type="dxa"/>
            <w:shd w:val="clear" w:color="auto" w:fill="F2F2F2"/>
          </w:tcPr>
          <w:p w14:paraId="6F25A502" w14:textId="77777777" w:rsidR="00C25F6E" w:rsidRDefault="00C25F6E">
            <w:pPr>
              <w:ind w:right="0"/>
              <w:rPr>
                <w:sz w:val="24"/>
                <w:szCs w:val="24"/>
              </w:rPr>
            </w:pPr>
          </w:p>
        </w:tc>
        <w:tc>
          <w:tcPr>
            <w:tcW w:w="505" w:type="dxa"/>
            <w:shd w:val="clear" w:color="auto" w:fill="F2F2F2"/>
          </w:tcPr>
          <w:p w14:paraId="12381F36" w14:textId="77777777" w:rsidR="00C25F6E" w:rsidRDefault="00C25F6E">
            <w:pPr>
              <w:ind w:right="0"/>
              <w:rPr>
                <w:sz w:val="24"/>
                <w:szCs w:val="24"/>
              </w:rPr>
            </w:pPr>
          </w:p>
        </w:tc>
        <w:tc>
          <w:tcPr>
            <w:tcW w:w="352" w:type="dxa"/>
            <w:shd w:val="clear" w:color="auto" w:fill="F2F2F2"/>
          </w:tcPr>
          <w:p w14:paraId="0E121A3C" w14:textId="77777777" w:rsidR="00C25F6E" w:rsidRDefault="00C25F6E">
            <w:pPr>
              <w:ind w:right="0"/>
              <w:rPr>
                <w:sz w:val="24"/>
                <w:szCs w:val="24"/>
              </w:rPr>
            </w:pPr>
          </w:p>
        </w:tc>
        <w:tc>
          <w:tcPr>
            <w:tcW w:w="427" w:type="dxa"/>
            <w:shd w:val="clear" w:color="auto" w:fill="F2F2F2"/>
          </w:tcPr>
          <w:p w14:paraId="67852B70" w14:textId="77777777" w:rsidR="00C25F6E" w:rsidRDefault="00332B5A">
            <w:pPr>
              <w:ind w:right="0"/>
              <w:rPr>
                <w:sz w:val="24"/>
                <w:szCs w:val="24"/>
              </w:rPr>
            </w:pPr>
            <w:r>
              <w:rPr>
                <w:noProof/>
                <w:lang w:val="en-GB"/>
              </w:rPr>
              <mc:AlternateContent>
                <mc:Choice Requires="wps">
                  <w:drawing>
                    <wp:anchor distT="0" distB="0" distL="114300" distR="114300" simplePos="0" relativeHeight="251904000" behindDoc="0" locked="0" layoutInCell="1" hidden="0" allowOverlap="1" wp14:anchorId="472116BA" wp14:editId="5B71A68D">
                      <wp:simplePos x="0" y="0"/>
                      <wp:positionH relativeFrom="column">
                        <wp:posOffset>63501</wp:posOffset>
                      </wp:positionH>
                      <wp:positionV relativeFrom="paragraph">
                        <wp:posOffset>76200</wp:posOffset>
                      </wp:positionV>
                      <wp:extent cx="1109724" cy="67107"/>
                      <wp:effectExtent l="0" t="0" r="0" b="0"/>
                      <wp:wrapNone/>
                      <wp:docPr id="368" name="Pentagon 368"/>
                      <wp:cNvGraphicFramePr/>
                      <a:graphic xmlns:a="http://schemas.openxmlformats.org/drawingml/2006/main">
                        <a:graphicData uri="http://schemas.microsoft.com/office/word/2010/wordprocessingShape">
                          <wps:wsp>
                            <wps:cNvSpPr/>
                            <wps:spPr>
                              <a:xfrm>
                                <a:off x="4795901" y="3751209"/>
                                <a:ext cx="1100199" cy="57582"/>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4EA61A63"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472116BA" id="Pentagon 368" o:spid="_x0000_s1056" type="#_x0000_t15" style="position:absolute;left:0;text-align:left;margin-left:5pt;margin-top:6pt;width:87.4pt;height:5.3pt;z-index:251904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" adj="21035"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4EA61A63" w14:textId="77777777" w:rsidR="00BE1C15" w:rsidRDefault="00BE1C15">
                            <w:pPr>
                              <w:ind w:right="0"/>
                              <w:jc w:val="left"/>
                              <w:textDirection w:val="btLr"/>
                            </w:pPr>
                          </w:p>
                        </w:txbxContent>
                      </v:textbox>
                    </v:shape>
                  </w:pict>
                </mc:Fallback>
              </mc:AlternateContent>
            </w:r>
          </w:p>
        </w:tc>
        <w:tc>
          <w:tcPr>
            <w:tcW w:w="425" w:type="dxa"/>
            <w:shd w:val="clear" w:color="auto" w:fill="F2F2F2"/>
          </w:tcPr>
          <w:p w14:paraId="7AE05800" w14:textId="77777777" w:rsidR="00C25F6E" w:rsidRDefault="00C25F6E">
            <w:pPr>
              <w:ind w:right="0"/>
              <w:rPr>
                <w:sz w:val="24"/>
                <w:szCs w:val="24"/>
              </w:rPr>
            </w:pPr>
          </w:p>
        </w:tc>
        <w:tc>
          <w:tcPr>
            <w:tcW w:w="505" w:type="dxa"/>
            <w:shd w:val="clear" w:color="auto" w:fill="F2F2F2"/>
          </w:tcPr>
          <w:p w14:paraId="0B9D02EC" w14:textId="77777777" w:rsidR="00C25F6E" w:rsidRDefault="00C25F6E">
            <w:pPr>
              <w:ind w:right="0"/>
              <w:rPr>
                <w:sz w:val="24"/>
                <w:szCs w:val="24"/>
              </w:rPr>
            </w:pPr>
          </w:p>
        </w:tc>
        <w:tc>
          <w:tcPr>
            <w:tcW w:w="359" w:type="dxa"/>
            <w:shd w:val="clear" w:color="auto" w:fill="F2F2F2"/>
          </w:tcPr>
          <w:p w14:paraId="2185C239" w14:textId="77777777" w:rsidR="00C25F6E" w:rsidRDefault="00C25F6E">
            <w:pPr>
              <w:ind w:right="0"/>
              <w:rPr>
                <w:sz w:val="24"/>
                <w:szCs w:val="24"/>
              </w:rPr>
            </w:pPr>
          </w:p>
        </w:tc>
        <w:tc>
          <w:tcPr>
            <w:tcW w:w="427" w:type="dxa"/>
            <w:shd w:val="clear" w:color="auto" w:fill="F2F2F2"/>
          </w:tcPr>
          <w:p w14:paraId="2378B7CF" w14:textId="77777777" w:rsidR="00C25F6E" w:rsidRDefault="00C25F6E">
            <w:pPr>
              <w:ind w:right="0"/>
              <w:rPr>
                <w:sz w:val="24"/>
                <w:szCs w:val="24"/>
              </w:rPr>
            </w:pPr>
          </w:p>
        </w:tc>
        <w:tc>
          <w:tcPr>
            <w:tcW w:w="430" w:type="dxa"/>
            <w:shd w:val="clear" w:color="auto" w:fill="F2F2F2"/>
          </w:tcPr>
          <w:p w14:paraId="69305564" w14:textId="77777777" w:rsidR="00C25F6E" w:rsidRDefault="00C25F6E">
            <w:pPr>
              <w:ind w:right="0"/>
              <w:rPr>
                <w:sz w:val="24"/>
                <w:szCs w:val="24"/>
              </w:rPr>
            </w:pPr>
          </w:p>
        </w:tc>
        <w:tc>
          <w:tcPr>
            <w:tcW w:w="250" w:type="dxa"/>
            <w:gridSpan w:val="2"/>
            <w:shd w:val="clear" w:color="auto" w:fill="F2F2F2"/>
          </w:tcPr>
          <w:p w14:paraId="7E48CB52" w14:textId="77777777" w:rsidR="00C25F6E" w:rsidRDefault="00C25F6E">
            <w:pPr>
              <w:ind w:right="0"/>
              <w:rPr>
                <w:sz w:val="24"/>
                <w:szCs w:val="24"/>
              </w:rPr>
            </w:pPr>
          </w:p>
        </w:tc>
        <w:tc>
          <w:tcPr>
            <w:tcW w:w="695" w:type="dxa"/>
            <w:shd w:val="clear" w:color="auto" w:fill="F2F2F2"/>
          </w:tcPr>
          <w:p w14:paraId="49ACFB81" w14:textId="77777777" w:rsidR="00C25F6E" w:rsidRDefault="00C25F6E">
            <w:pPr>
              <w:ind w:right="0"/>
              <w:rPr>
                <w:sz w:val="24"/>
                <w:szCs w:val="24"/>
              </w:rPr>
            </w:pPr>
          </w:p>
        </w:tc>
      </w:tr>
      <w:tr w:rsidR="00C25F6E" w14:paraId="1AE72E3C" w14:textId="77777777" w:rsidTr="00AD78C9">
        <w:trPr>
          <w:trHeight w:val="254"/>
        </w:trPr>
        <w:tc>
          <w:tcPr>
            <w:tcW w:w="610" w:type="dxa"/>
            <w:shd w:val="clear" w:color="auto" w:fill="E7E6E6"/>
          </w:tcPr>
          <w:p w14:paraId="10568DDC" w14:textId="77777777" w:rsidR="00C25F6E" w:rsidRDefault="00C25F6E">
            <w:pPr>
              <w:ind w:right="0"/>
              <w:rPr>
                <w:sz w:val="20"/>
                <w:szCs w:val="20"/>
              </w:rPr>
            </w:pPr>
          </w:p>
        </w:tc>
        <w:tc>
          <w:tcPr>
            <w:tcW w:w="5119" w:type="dxa"/>
            <w:shd w:val="clear" w:color="auto" w:fill="E7E6E6"/>
          </w:tcPr>
          <w:p w14:paraId="638CDDF4" w14:textId="77777777" w:rsidR="00C25F6E" w:rsidRDefault="00332B5A">
            <w:pPr>
              <w:ind w:right="0"/>
              <w:rPr>
                <w:sz w:val="20"/>
                <w:szCs w:val="20"/>
              </w:rPr>
            </w:pPr>
            <w:r>
              <w:rPr>
                <w:sz w:val="20"/>
                <w:szCs w:val="20"/>
              </w:rPr>
              <w:t xml:space="preserve">Analysis </w:t>
            </w:r>
          </w:p>
        </w:tc>
        <w:tc>
          <w:tcPr>
            <w:tcW w:w="540" w:type="dxa"/>
            <w:shd w:val="clear" w:color="auto" w:fill="F2F2F2"/>
          </w:tcPr>
          <w:p w14:paraId="2E2BB9DA" w14:textId="77777777" w:rsidR="00C25F6E" w:rsidRDefault="00C25F6E">
            <w:pPr>
              <w:ind w:right="0"/>
              <w:rPr>
                <w:sz w:val="24"/>
                <w:szCs w:val="24"/>
              </w:rPr>
            </w:pPr>
          </w:p>
        </w:tc>
        <w:tc>
          <w:tcPr>
            <w:tcW w:w="427" w:type="dxa"/>
            <w:shd w:val="clear" w:color="auto" w:fill="F2F2F2"/>
          </w:tcPr>
          <w:p w14:paraId="5E859C5C" w14:textId="77777777" w:rsidR="00C25F6E" w:rsidRDefault="00C25F6E">
            <w:pPr>
              <w:ind w:right="0"/>
              <w:rPr>
                <w:sz w:val="24"/>
                <w:szCs w:val="24"/>
              </w:rPr>
            </w:pPr>
          </w:p>
        </w:tc>
        <w:tc>
          <w:tcPr>
            <w:tcW w:w="505" w:type="dxa"/>
            <w:shd w:val="clear" w:color="auto" w:fill="F2F2F2"/>
          </w:tcPr>
          <w:p w14:paraId="46CC7028" w14:textId="77777777" w:rsidR="00C25F6E" w:rsidRDefault="00C25F6E">
            <w:pPr>
              <w:ind w:right="0"/>
              <w:rPr>
                <w:sz w:val="24"/>
                <w:szCs w:val="24"/>
              </w:rPr>
            </w:pPr>
          </w:p>
        </w:tc>
        <w:tc>
          <w:tcPr>
            <w:tcW w:w="352" w:type="dxa"/>
            <w:shd w:val="clear" w:color="auto" w:fill="F2F2F2"/>
          </w:tcPr>
          <w:p w14:paraId="2BF7763D" w14:textId="77777777" w:rsidR="00C25F6E" w:rsidRDefault="00C25F6E">
            <w:pPr>
              <w:ind w:right="0"/>
              <w:rPr>
                <w:sz w:val="24"/>
                <w:szCs w:val="24"/>
              </w:rPr>
            </w:pPr>
          </w:p>
        </w:tc>
        <w:tc>
          <w:tcPr>
            <w:tcW w:w="427" w:type="dxa"/>
            <w:shd w:val="clear" w:color="auto" w:fill="F2F2F2"/>
          </w:tcPr>
          <w:p w14:paraId="4F7FD57B" w14:textId="77777777" w:rsidR="00C25F6E" w:rsidRDefault="00C25F6E">
            <w:pPr>
              <w:ind w:right="0"/>
              <w:rPr>
                <w:sz w:val="24"/>
                <w:szCs w:val="24"/>
              </w:rPr>
            </w:pPr>
          </w:p>
        </w:tc>
        <w:tc>
          <w:tcPr>
            <w:tcW w:w="425" w:type="dxa"/>
            <w:shd w:val="clear" w:color="auto" w:fill="F2F2F2"/>
          </w:tcPr>
          <w:p w14:paraId="762DA8EC" w14:textId="77777777" w:rsidR="00C25F6E" w:rsidRDefault="00C25F6E">
            <w:pPr>
              <w:ind w:right="0"/>
              <w:rPr>
                <w:sz w:val="24"/>
                <w:szCs w:val="24"/>
              </w:rPr>
            </w:pPr>
          </w:p>
        </w:tc>
        <w:tc>
          <w:tcPr>
            <w:tcW w:w="505" w:type="dxa"/>
            <w:shd w:val="clear" w:color="auto" w:fill="F2F2F2"/>
          </w:tcPr>
          <w:p w14:paraId="50B64C63" w14:textId="77777777" w:rsidR="00C25F6E" w:rsidRDefault="00332B5A">
            <w:pPr>
              <w:ind w:right="0"/>
              <w:rPr>
                <w:sz w:val="24"/>
                <w:szCs w:val="24"/>
              </w:rPr>
            </w:pPr>
            <w:r>
              <w:rPr>
                <w:noProof/>
                <w:lang w:val="en-GB"/>
              </w:rPr>
              <mc:AlternateContent>
                <mc:Choice Requires="wps">
                  <w:drawing>
                    <wp:anchor distT="0" distB="0" distL="114300" distR="114300" simplePos="0" relativeHeight="251905024" behindDoc="0" locked="0" layoutInCell="1" hidden="0" allowOverlap="1" wp14:anchorId="320F45EA" wp14:editId="0EFA01EB">
                      <wp:simplePos x="0" y="0"/>
                      <wp:positionH relativeFrom="column">
                        <wp:posOffset>1</wp:posOffset>
                      </wp:positionH>
                      <wp:positionV relativeFrom="paragraph">
                        <wp:posOffset>88900</wp:posOffset>
                      </wp:positionV>
                      <wp:extent cx="1342215" cy="57380"/>
                      <wp:effectExtent l="0" t="0" r="0" b="0"/>
                      <wp:wrapNone/>
                      <wp:docPr id="333" name="Pentagon 333"/>
                      <wp:cNvGraphicFramePr/>
                      <a:graphic xmlns:a="http://schemas.openxmlformats.org/drawingml/2006/main">
                        <a:graphicData uri="http://schemas.microsoft.com/office/word/2010/wordprocessingShape">
                          <wps:wsp>
                            <wps:cNvSpPr/>
                            <wps:spPr>
                              <a:xfrm>
                                <a:off x="4679655" y="3756073"/>
                                <a:ext cx="1332690" cy="47855"/>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56DF385F"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320F45EA" id="Pentagon 333" o:spid="_x0000_s1057" type="#_x0000_t15" style="position:absolute;left:0;text-align:left;margin-left:0;margin-top:7pt;width:105.7pt;height:4.5pt;z-index:251905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" adj="21212"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56DF385F" w14:textId="77777777" w:rsidR="00BE1C15" w:rsidRDefault="00BE1C15">
                            <w:pPr>
                              <w:ind w:right="0"/>
                              <w:jc w:val="left"/>
                              <w:textDirection w:val="btLr"/>
                            </w:pPr>
                          </w:p>
                        </w:txbxContent>
                      </v:textbox>
                    </v:shape>
                  </w:pict>
                </mc:Fallback>
              </mc:AlternateContent>
            </w:r>
          </w:p>
        </w:tc>
        <w:tc>
          <w:tcPr>
            <w:tcW w:w="359" w:type="dxa"/>
            <w:shd w:val="clear" w:color="auto" w:fill="F2F2F2"/>
          </w:tcPr>
          <w:p w14:paraId="7C9D461B" w14:textId="77777777" w:rsidR="00C25F6E" w:rsidRDefault="00C25F6E">
            <w:pPr>
              <w:ind w:right="0"/>
              <w:rPr>
                <w:sz w:val="24"/>
                <w:szCs w:val="24"/>
              </w:rPr>
            </w:pPr>
          </w:p>
        </w:tc>
        <w:tc>
          <w:tcPr>
            <w:tcW w:w="427" w:type="dxa"/>
            <w:shd w:val="clear" w:color="auto" w:fill="F2F2F2"/>
          </w:tcPr>
          <w:p w14:paraId="38977956" w14:textId="77777777" w:rsidR="00C25F6E" w:rsidRDefault="00C25F6E">
            <w:pPr>
              <w:ind w:right="0"/>
              <w:rPr>
                <w:sz w:val="24"/>
                <w:szCs w:val="24"/>
              </w:rPr>
            </w:pPr>
          </w:p>
        </w:tc>
        <w:tc>
          <w:tcPr>
            <w:tcW w:w="430" w:type="dxa"/>
            <w:shd w:val="clear" w:color="auto" w:fill="F2F2F2"/>
          </w:tcPr>
          <w:p w14:paraId="2616B814" w14:textId="77777777" w:rsidR="00C25F6E" w:rsidRDefault="00C25F6E">
            <w:pPr>
              <w:ind w:right="0"/>
              <w:rPr>
                <w:sz w:val="24"/>
                <w:szCs w:val="24"/>
              </w:rPr>
            </w:pPr>
          </w:p>
        </w:tc>
        <w:tc>
          <w:tcPr>
            <w:tcW w:w="250" w:type="dxa"/>
            <w:gridSpan w:val="2"/>
            <w:shd w:val="clear" w:color="auto" w:fill="F2F2F2"/>
          </w:tcPr>
          <w:p w14:paraId="50A096F4" w14:textId="77777777" w:rsidR="00C25F6E" w:rsidRDefault="00C25F6E">
            <w:pPr>
              <w:ind w:right="0"/>
              <w:rPr>
                <w:sz w:val="24"/>
                <w:szCs w:val="24"/>
              </w:rPr>
            </w:pPr>
          </w:p>
        </w:tc>
        <w:tc>
          <w:tcPr>
            <w:tcW w:w="695" w:type="dxa"/>
            <w:shd w:val="clear" w:color="auto" w:fill="F2F2F2"/>
          </w:tcPr>
          <w:p w14:paraId="3BCBF79E" w14:textId="77777777" w:rsidR="00C25F6E" w:rsidRDefault="00C25F6E">
            <w:pPr>
              <w:ind w:right="0"/>
              <w:rPr>
                <w:sz w:val="24"/>
                <w:szCs w:val="24"/>
              </w:rPr>
            </w:pPr>
          </w:p>
        </w:tc>
      </w:tr>
      <w:tr w:rsidR="00C25F6E" w14:paraId="0E93279E" w14:textId="77777777" w:rsidTr="00AD78C9">
        <w:trPr>
          <w:trHeight w:val="254"/>
        </w:trPr>
        <w:tc>
          <w:tcPr>
            <w:tcW w:w="610" w:type="dxa"/>
            <w:shd w:val="clear" w:color="auto" w:fill="E7E6E6"/>
          </w:tcPr>
          <w:p w14:paraId="31E5725D" w14:textId="77777777" w:rsidR="00C25F6E" w:rsidRDefault="00332B5A">
            <w:pPr>
              <w:ind w:right="0"/>
              <w:rPr>
                <w:sz w:val="20"/>
                <w:szCs w:val="20"/>
              </w:rPr>
            </w:pPr>
            <w:r>
              <w:rPr>
                <w:sz w:val="20"/>
                <w:szCs w:val="20"/>
              </w:rPr>
              <w:t>4</w:t>
            </w:r>
          </w:p>
        </w:tc>
        <w:tc>
          <w:tcPr>
            <w:tcW w:w="5119" w:type="dxa"/>
            <w:shd w:val="clear" w:color="auto" w:fill="E7E6E6"/>
          </w:tcPr>
          <w:p w14:paraId="4A6126F6" w14:textId="77777777" w:rsidR="00C25F6E" w:rsidRDefault="00332B5A">
            <w:pPr>
              <w:ind w:right="0"/>
              <w:rPr>
                <w:b/>
                <w:sz w:val="20"/>
                <w:szCs w:val="20"/>
              </w:rPr>
            </w:pPr>
            <w:r>
              <w:rPr>
                <w:b/>
                <w:sz w:val="20"/>
                <w:szCs w:val="20"/>
              </w:rPr>
              <w:t>Political and legal feasibility of interventions</w:t>
            </w:r>
          </w:p>
        </w:tc>
        <w:tc>
          <w:tcPr>
            <w:tcW w:w="540" w:type="dxa"/>
            <w:shd w:val="clear" w:color="auto" w:fill="F2F2F2"/>
          </w:tcPr>
          <w:p w14:paraId="0C2088A8" w14:textId="77777777" w:rsidR="00C25F6E" w:rsidRDefault="00C25F6E">
            <w:pPr>
              <w:ind w:right="0"/>
              <w:rPr>
                <w:sz w:val="24"/>
                <w:szCs w:val="24"/>
              </w:rPr>
            </w:pPr>
          </w:p>
        </w:tc>
        <w:tc>
          <w:tcPr>
            <w:tcW w:w="427" w:type="dxa"/>
            <w:shd w:val="clear" w:color="auto" w:fill="F2F2F2"/>
          </w:tcPr>
          <w:p w14:paraId="57274DFA" w14:textId="77777777" w:rsidR="00C25F6E" w:rsidRDefault="00C25F6E">
            <w:pPr>
              <w:ind w:right="0"/>
              <w:rPr>
                <w:sz w:val="24"/>
                <w:szCs w:val="24"/>
              </w:rPr>
            </w:pPr>
          </w:p>
        </w:tc>
        <w:tc>
          <w:tcPr>
            <w:tcW w:w="505" w:type="dxa"/>
            <w:shd w:val="clear" w:color="auto" w:fill="F2F2F2"/>
          </w:tcPr>
          <w:p w14:paraId="19E74B76" w14:textId="77777777" w:rsidR="00C25F6E" w:rsidRDefault="00C25F6E">
            <w:pPr>
              <w:ind w:right="0"/>
              <w:rPr>
                <w:sz w:val="24"/>
                <w:szCs w:val="24"/>
              </w:rPr>
            </w:pPr>
          </w:p>
        </w:tc>
        <w:tc>
          <w:tcPr>
            <w:tcW w:w="352" w:type="dxa"/>
            <w:shd w:val="clear" w:color="auto" w:fill="F2F2F2"/>
          </w:tcPr>
          <w:p w14:paraId="5946A6F6" w14:textId="77777777" w:rsidR="00C25F6E" w:rsidRDefault="00C25F6E">
            <w:pPr>
              <w:ind w:right="0"/>
              <w:rPr>
                <w:sz w:val="24"/>
                <w:szCs w:val="24"/>
              </w:rPr>
            </w:pPr>
          </w:p>
        </w:tc>
        <w:tc>
          <w:tcPr>
            <w:tcW w:w="427" w:type="dxa"/>
            <w:shd w:val="clear" w:color="auto" w:fill="F2F2F2"/>
          </w:tcPr>
          <w:p w14:paraId="068014F2" w14:textId="77777777" w:rsidR="00C25F6E" w:rsidRDefault="00C25F6E">
            <w:pPr>
              <w:ind w:right="0"/>
              <w:rPr>
                <w:sz w:val="24"/>
                <w:szCs w:val="24"/>
              </w:rPr>
            </w:pPr>
          </w:p>
        </w:tc>
        <w:tc>
          <w:tcPr>
            <w:tcW w:w="425" w:type="dxa"/>
            <w:shd w:val="clear" w:color="auto" w:fill="F2F2F2"/>
          </w:tcPr>
          <w:p w14:paraId="7AB038C4" w14:textId="77777777" w:rsidR="00C25F6E" w:rsidRDefault="00C25F6E">
            <w:pPr>
              <w:ind w:right="0"/>
              <w:rPr>
                <w:sz w:val="24"/>
                <w:szCs w:val="24"/>
              </w:rPr>
            </w:pPr>
          </w:p>
        </w:tc>
        <w:tc>
          <w:tcPr>
            <w:tcW w:w="505" w:type="dxa"/>
            <w:shd w:val="clear" w:color="auto" w:fill="F2F2F2"/>
          </w:tcPr>
          <w:p w14:paraId="557EA187" w14:textId="77777777" w:rsidR="00C25F6E" w:rsidRDefault="00C25F6E">
            <w:pPr>
              <w:ind w:right="0"/>
              <w:rPr>
                <w:sz w:val="24"/>
                <w:szCs w:val="24"/>
              </w:rPr>
            </w:pPr>
          </w:p>
        </w:tc>
        <w:tc>
          <w:tcPr>
            <w:tcW w:w="359" w:type="dxa"/>
            <w:shd w:val="clear" w:color="auto" w:fill="F2F2F2"/>
          </w:tcPr>
          <w:p w14:paraId="7607884A" w14:textId="77777777" w:rsidR="00C25F6E" w:rsidRDefault="00C25F6E">
            <w:pPr>
              <w:ind w:right="0"/>
              <w:rPr>
                <w:sz w:val="24"/>
                <w:szCs w:val="24"/>
              </w:rPr>
            </w:pPr>
          </w:p>
        </w:tc>
        <w:tc>
          <w:tcPr>
            <w:tcW w:w="427" w:type="dxa"/>
            <w:shd w:val="clear" w:color="auto" w:fill="F2F2F2"/>
          </w:tcPr>
          <w:p w14:paraId="1A046D54" w14:textId="77777777" w:rsidR="00C25F6E" w:rsidRDefault="00C25F6E">
            <w:pPr>
              <w:ind w:right="0"/>
              <w:rPr>
                <w:sz w:val="24"/>
                <w:szCs w:val="24"/>
              </w:rPr>
            </w:pPr>
          </w:p>
        </w:tc>
        <w:tc>
          <w:tcPr>
            <w:tcW w:w="430" w:type="dxa"/>
            <w:shd w:val="clear" w:color="auto" w:fill="F2F2F2"/>
          </w:tcPr>
          <w:p w14:paraId="36E2FF77" w14:textId="77777777" w:rsidR="00C25F6E" w:rsidRDefault="00C25F6E">
            <w:pPr>
              <w:ind w:right="0"/>
              <w:rPr>
                <w:sz w:val="24"/>
                <w:szCs w:val="24"/>
              </w:rPr>
            </w:pPr>
          </w:p>
        </w:tc>
        <w:tc>
          <w:tcPr>
            <w:tcW w:w="250" w:type="dxa"/>
            <w:gridSpan w:val="2"/>
            <w:shd w:val="clear" w:color="auto" w:fill="F2F2F2"/>
          </w:tcPr>
          <w:p w14:paraId="3D6F4ACD" w14:textId="77777777" w:rsidR="00C25F6E" w:rsidRDefault="00C25F6E">
            <w:pPr>
              <w:ind w:right="0"/>
              <w:rPr>
                <w:sz w:val="24"/>
                <w:szCs w:val="24"/>
              </w:rPr>
            </w:pPr>
          </w:p>
        </w:tc>
        <w:tc>
          <w:tcPr>
            <w:tcW w:w="695" w:type="dxa"/>
            <w:shd w:val="clear" w:color="auto" w:fill="F2F2F2"/>
          </w:tcPr>
          <w:p w14:paraId="71957AC1" w14:textId="77777777" w:rsidR="00C25F6E" w:rsidRDefault="00C25F6E">
            <w:pPr>
              <w:ind w:right="0"/>
              <w:rPr>
                <w:sz w:val="24"/>
                <w:szCs w:val="24"/>
              </w:rPr>
            </w:pPr>
          </w:p>
        </w:tc>
      </w:tr>
      <w:tr w:rsidR="00C25F6E" w14:paraId="60C50544" w14:textId="77777777" w:rsidTr="00AD78C9">
        <w:trPr>
          <w:trHeight w:val="316"/>
        </w:trPr>
        <w:tc>
          <w:tcPr>
            <w:tcW w:w="610" w:type="dxa"/>
            <w:shd w:val="clear" w:color="auto" w:fill="E7E6E6"/>
          </w:tcPr>
          <w:p w14:paraId="3E638249" w14:textId="77777777" w:rsidR="00C25F6E" w:rsidRDefault="00C25F6E">
            <w:pPr>
              <w:ind w:right="0"/>
              <w:rPr>
                <w:sz w:val="20"/>
                <w:szCs w:val="20"/>
              </w:rPr>
            </w:pPr>
          </w:p>
        </w:tc>
        <w:tc>
          <w:tcPr>
            <w:tcW w:w="5119" w:type="dxa"/>
            <w:shd w:val="clear" w:color="auto" w:fill="E7E6E6"/>
          </w:tcPr>
          <w:p w14:paraId="0A89F29B" w14:textId="77777777" w:rsidR="00C25F6E" w:rsidRDefault="00332B5A">
            <w:pPr>
              <w:ind w:right="0"/>
              <w:rPr>
                <w:sz w:val="20"/>
                <w:szCs w:val="20"/>
              </w:rPr>
            </w:pPr>
            <w:r>
              <w:rPr>
                <w:sz w:val="20"/>
                <w:szCs w:val="20"/>
              </w:rPr>
              <w:t>Capacity building workshop for researchers</w:t>
            </w:r>
          </w:p>
        </w:tc>
        <w:tc>
          <w:tcPr>
            <w:tcW w:w="540" w:type="dxa"/>
            <w:shd w:val="clear" w:color="auto" w:fill="F2F2F2"/>
          </w:tcPr>
          <w:p w14:paraId="692CCDBE" w14:textId="77777777" w:rsidR="00C25F6E" w:rsidRDefault="00C25F6E">
            <w:pPr>
              <w:ind w:right="0"/>
              <w:rPr>
                <w:sz w:val="24"/>
                <w:szCs w:val="24"/>
              </w:rPr>
            </w:pPr>
          </w:p>
        </w:tc>
        <w:tc>
          <w:tcPr>
            <w:tcW w:w="427" w:type="dxa"/>
            <w:shd w:val="clear" w:color="auto" w:fill="F2F2F2"/>
          </w:tcPr>
          <w:p w14:paraId="76DDDD05" w14:textId="77777777" w:rsidR="00C25F6E" w:rsidRDefault="00C25F6E">
            <w:pPr>
              <w:ind w:right="0"/>
              <w:rPr>
                <w:sz w:val="24"/>
                <w:szCs w:val="24"/>
              </w:rPr>
            </w:pPr>
          </w:p>
        </w:tc>
        <w:tc>
          <w:tcPr>
            <w:tcW w:w="505" w:type="dxa"/>
            <w:shd w:val="clear" w:color="auto" w:fill="F2F2F2"/>
          </w:tcPr>
          <w:p w14:paraId="3874F158" w14:textId="77777777" w:rsidR="00C25F6E" w:rsidRDefault="00332B5A">
            <w:pPr>
              <w:ind w:right="0"/>
              <w:rPr>
                <w:sz w:val="24"/>
                <w:szCs w:val="24"/>
              </w:rPr>
            </w:pPr>
            <w:r>
              <w:rPr>
                <w:noProof/>
                <w:lang w:val="en-GB"/>
              </w:rPr>
              <mc:AlternateContent>
                <mc:Choice Requires="wps">
                  <w:drawing>
                    <wp:anchor distT="0" distB="0" distL="114300" distR="114300" simplePos="0" relativeHeight="251906048" behindDoc="0" locked="0" layoutInCell="1" hidden="0" allowOverlap="1" wp14:anchorId="28285B08" wp14:editId="2F390066">
                      <wp:simplePos x="0" y="0"/>
                      <wp:positionH relativeFrom="column">
                        <wp:posOffset>-50799</wp:posOffset>
                      </wp:positionH>
                      <wp:positionV relativeFrom="paragraph">
                        <wp:posOffset>38100</wp:posOffset>
                      </wp:positionV>
                      <wp:extent cx="266700" cy="104775"/>
                      <wp:effectExtent l="0" t="0" r="0" b="0"/>
                      <wp:wrapNone/>
                      <wp:docPr id="345" name="Pentagon 345"/>
                      <wp:cNvGraphicFramePr/>
                      <a:graphic xmlns:a="http://schemas.openxmlformats.org/drawingml/2006/main">
                        <a:graphicData uri="http://schemas.microsoft.com/office/word/2010/wordprocessingShape">
                          <wps:wsp>
                            <wps:cNvSpPr/>
                            <wps:spPr>
                              <a:xfrm>
                                <a:off x="5217413" y="3732375"/>
                                <a:ext cx="257175" cy="95250"/>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42E18397"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28285B08" id="Pentagon 345" o:spid="_x0000_s1058" type="#_x0000_t15" style="position:absolute;left:0;text-align:left;margin-left:-4pt;margin-top:3pt;width:21pt;height:8.25pt;z-index:251906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" adj="17600"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42E18397" w14:textId="77777777" w:rsidR="00BE1C15" w:rsidRDefault="00BE1C15">
                            <w:pPr>
                              <w:ind w:right="0"/>
                              <w:jc w:val="left"/>
                              <w:textDirection w:val="btLr"/>
                            </w:pPr>
                          </w:p>
                        </w:txbxContent>
                      </v:textbox>
                    </v:shape>
                  </w:pict>
                </mc:Fallback>
              </mc:AlternateContent>
            </w:r>
          </w:p>
        </w:tc>
        <w:tc>
          <w:tcPr>
            <w:tcW w:w="352" w:type="dxa"/>
            <w:shd w:val="clear" w:color="auto" w:fill="F2F2F2"/>
          </w:tcPr>
          <w:p w14:paraId="795B7F6D" w14:textId="77777777" w:rsidR="00C25F6E" w:rsidRDefault="00C25F6E">
            <w:pPr>
              <w:ind w:right="0"/>
              <w:rPr>
                <w:sz w:val="24"/>
                <w:szCs w:val="24"/>
              </w:rPr>
            </w:pPr>
          </w:p>
        </w:tc>
        <w:tc>
          <w:tcPr>
            <w:tcW w:w="427" w:type="dxa"/>
            <w:shd w:val="clear" w:color="auto" w:fill="F2F2F2"/>
          </w:tcPr>
          <w:p w14:paraId="46347D38" w14:textId="77777777" w:rsidR="00C25F6E" w:rsidRDefault="00C25F6E">
            <w:pPr>
              <w:ind w:right="0"/>
              <w:rPr>
                <w:sz w:val="24"/>
                <w:szCs w:val="24"/>
              </w:rPr>
            </w:pPr>
          </w:p>
        </w:tc>
        <w:tc>
          <w:tcPr>
            <w:tcW w:w="425" w:type="dxa"/>
            <w:shd w:val="clear" w:color="auto" w:fill="F2F2F2"/>
          </w:tcPr>
          <w:p w14:paraId="66B4BAA9" w14:textId="77777777" w:rsidR="00C25F6E" w:rsidRDefault="00C25F6E">
            <w:pPr>
              <w:ind w:right="0"/>
              <w:rPr>
                <w:sz w:val="24"/>
                <w:szCs w:val="24"/>
              </w:rPr>
            </w:pPr>
          </w:p>
        </w:tc>
        <w:tc>
          <w:tcPr>
            <w:tcW w:w="505" w:type="dxa"/>
            <w:shd w:val="clear" w:color="auto" w:fill="F2F2F2"/>
          </w:tcPr>
          <w:p w14:paraId="3E69E61F" w14:textId="77777777" w:rsidR="00C25F6E" w:rsidRDefault="00C25F6E">
            <w:pPr>
              <w:ind w:right="0"/>
              <w:rPr>
                <w:sz w:val="24"/>
                <w:szCs w:val="24"/>
              </w:rPr>
            </w:pPr>
          </w:p>
        </w:tc>
        <w:tc>
          <w:tcPr>
            <w:tcW w:w="359" w:type="dxa"/>
            <w:shd w:val="clear" w:color="auto" w:fill="F2F2F2"/>
          </w:tcPr>
          <w:p w14:paraId="7FAE0F58" w14:textId="77777777" w:rsidR="00C25F6E" w:rsidRDefault="00C25F6E">
            <w:pPr>
              <w:ind w:right="0"/>
              <w:rPr>
                <w:sz w:val="24"/>
                <w:szCs w:val="24"/>
              </w:rPr>
            </w:pPr>
          </w:p>
        </w:tc>
        <w:tc>
          <w:tcPr>
            <w:tcW w:w="427" w:type="dxa"/>
            <w:shd w:val="clear" w:color="auto" w:fill="F2F2F2"/>
          </w:tcPr>
          <w:p w14:paraId="538FAC3D" w14:textId="77777777" w:rsidR="00C25F6E" w:rsidRDefault="00C25F6E">
            <w:pPr>
              <w:ind w:right="0"/>
              <w:rPr>
                <w:sz w:val="24"/>
                <w:szCs w:val="24"/>
              </w:rPr>
            </w:pPr>
          </w:p>
        </w:tc>
        <w:tc>
          <w:tcPr>
            <w:tcW w:w="430" w:type="dxa"/>
            <w:shd w:val="clear" w:color="auto" w:fill="F2F2F2"/>
          </w:tcPr>
          <w:p w14:paraId="49CF7102" w14:textId="77777777" w:rsidR="00C25F6E" w:rsidRDefault="00C25F6E">
            <w:pPr>
              <w:ind w:right="0"/>
              <w:rPr>
                <w:sz w:val="24"/>
                <w:szCs w:val="24"/>
              </w:rPr>
            </w:pPr>
          </w:p>
        </w:tc>
        <w:tc>
          <w:tcPr>
            <w:tcW w:w="250" w:type="dxa"/>
            <w:gridSpan w:val="2"/>
            <w:shd w:val="clear" w:color="auto" w:fill="F2F2F2"/>
          </w:tcPr>
          <w:p w14:paraId="362F3331" w14:textId="77777777" w:rsidR="00C25F6E" w:rsidRDefault="00C25F6E">
            <w:pPr>
              <w:ind w:right="0"/>
              <w:rPr>
                <w:sz w:val="24"/>
                <w:szCs w:val="24"/>
              </w:rPr>
            </w:pPr>
          </w:p>
        </w:tc>
        <w:tc>
          <w:tcPr>
            <w:tcW w:w="695" w:type="dxa"/>
            <w:shd w:val="clear" w:color="auto" w:fill="F2F2F2"/>
          </w:tcPr>
          <w:p w14:paraId="4BCBB3FE" w14:textId="77777777" w:rsidR="00C25F6E" w:rsidRDefault="00C25F6E">
            <w:pPr>
              <w:ind w:right="0"/>
              <w:rPr>
                <w:sz w:val="24"/>
                <w:szCs w:val="24"/>
              </w:rPr>
            </w:pPr>
          </w:p>
        </w:tc>
      </w:tr>
      <w:tr w:rsidR="00C25F6E" w14:paraId="1216C62E" w14:textId="77777777" w:rsidTr="00AD78C9">
        <w:trPr>
          <w:trHeight w:val="254"/>
        </w:trPr>
        <w:tc>
          <w:tcPr>
            <w:tcW w:w="610" w:type="dxa"/>
            <w:shd w:val="clear" w:color="auto" w:fill="E7E6E6"/>
          </w:tcPr>
          <w:p w14:paraId="0167F46C" w14:textId="77777777" w:rsidR="00C25F6E" w:rsidRDefault="00C25F6E">
            <w:pPr>
              <w:ind w:right="0"/>
              <w:rPr>
                <w:sz w:val="20"/>
                <w:szCs w:val="20"/>
              </w:rPr>
            </w:pPr>
          </w:p>
        </w:tc>
        <w:tc>
          <w:tcPr>
            <w:tcW w:w="5119" w:type="dxa"/>
            <w:shd w:val="clear" w:color="auto" w:fill="E7E6E6"/>
          </w:tcPr>
          <w:p w14:paraId="0C188A3C" w14:textId="77777777" w:rsidR="00C25F6E" w:rsidRDefault="00332B5A">
            <w:pPr>
              <w:ind w:right="0"/>
              <w:rPr>
                <w:sz w:val="20"/>
                <w:szCs w:val="20"/>
              </w:rPr>
            </w:pPr>
            <w:r>
              <w:rPr>
                <w:sz w:val="20"/>
                <w:szCs w:val="20"/>
              </w:rPr>
              <w:t xml:space="preserve">Systematic review </w:t>
            </w:r>
          </w:p>
        </w:tc>
        <w:tc>
          <w:tcPr>
            <w:tcW w:w="540" w:type="dxa"/>
            <w:shd w:val="clear" w:color="auto" w:fill="F2F2F2"/>
          </w:tcPr>
          <w:p w14:paraId="247BDFB7" w14:textId="77777777" w:rsidR="00C25F6E" w:rsidRDefault="00C25F6E">
            <w:pPr>
              <w:ind w:right="0"/>
              <w:rPr>
                <w:sz w:val="24"/>
                <w:szCs w:val="24"/>
              </w:rPr>
            </w:pPr>
          </w:p>
        </w:tc>
        <w:tc>
          <w:tcPr>
            <w:tcW w:w="427" w:type="dxa"/>
            <w:shd w:val="clear" w:color="auto" w:fill="F2F2F2"/>
          </w:tcPr>
          <w:p w14:paraId="3F422C23" w14:textId="77777777" w:rsidR="00C25F6E" w:rsidRDefault="00C25F6E">
            <w:pPr>
              <w:ind w:right="0"/>
              <w:rPr>
                <w:sz w:val="24"/>
                <w:szCs w:val="24"/>
              </w:rPr>
            </w:pPr>
          </w:p>
        </w:tc>
        <w:tc>
          <w:tcPr>
            <w:tcW w:w="505" w:type="dxa"/>
            <w:shd w:val="clear" w:color="auto" w:fill="F2F2F2"/>
          </w:tcPr>
          <w:p w14:paraId="68A402D5" w14:textId="77777777" w:rsidR="00C25F6E" w:rsidRDefault="00C25F6E">
            <w:pPr>
              <w:ind w:right="0"/>
              <w:rPr>
                <w:sz w:val="24"/>
                <w:szCs w:val="24"/>
              </w:rPr>
            </w:pPr>
          </w:p>
        </w:tc>
        <w:tc>
          <w:tcPr>
            <w:tcW w:w="352" w:type="dxa"/>
            <w:shd w:val="clear" w:color="auto" w:fill="F2F2F2"/>
          </w:tcPr>
          <w:p w14:paraId="770D8BE1" w14:textId="77777777" w:rsidR="00C25F6E" w:rsidRDefault="00C25F6E">
            <w:pPr>
              <w:ind w:right="0"/>
              <w:rPr>
                <w:sz w:val="24"/>
                <w:szCs w:val="24"/>
              </w:rPr>
            </w:pPr>
          </w:p>
        </w:tc>
        <w:tc>
          <w:tcPr>
            <w:tcW w:w="427" w:type="dxa"/>
            <w:shd w:val="clear" w:color="auto" w:fill="F2F2F2"/>
          </w:tcPr>
          <w:p w14:paraId="5DBC2328" w14:textId="77777777" w:rsidR="00C25F6E" w:rsidRDefault="00C25F6E">
            <w:pPr>
              <w:ind w:right="0"/>
              <w:rPr>
                <w:sz w:val="24"/>
                <w:szCs w:val="24"/>
              </w:rPr>
            </w:pPr>
          </w:p>
        </w:tc>
        <w:tc>
          <w:tcPr>
            <w:tcW w:w="425" w:type="dxa"/>
            <w:shd w:val="clear" w:color="auto" w:fill="F2F2F2"/>
          </w:tcPr>
          <w:p w14:paraId="159DAF71" w14:textId="77777777" w:rsidR="00C25F6E" w:rsidRDefault="00C25F6E">
            <w:pPr>
              <w:ind w:right="0"/>
              <w:rPr>
                <w:sz w:val="24"/>
                <w:szCs w:val="24"/>
              </w:rPr>
            </w:pPr>
          </w:p>
        </w:tc>
        <w:tc>
          <w:tcPr>
            <w:tcW w:w="505" w:type="dxa"/>
            <w:shd w:val="clear" w:color="auto" w:fill="F2F2F2"/>
          </w:tcPr>
          <w:p w14:paraId="5D6049D5" w14:textId="77777777" w:rsidR="00C25F6E" w:rsidRDefault="00332B5A">
            <w:pPr>
              <w:ind w:right="0"/>
              <w:rPr>
                <w:sz w:val="24"/>
                <w:szCs w:val="24"/>
              </w:rPr>
            </w:pPr>
            <w:r>
              <w:rPr>
                <w:noProof/>
                <w:lang w:val="en-GB"/>
              </w:rPr>
              <mc:AlternateContent>
                <mc:Choice Requires="wps">
                  <w:drawing>
                    <wp:anchor distT="0" distB="0" distL="114300" distR="114300" simplePos="0" relativeHeight="251907072" behindDoc="0" locked="0" layoutInCell="1" hidden="0" allowOverlap="1" wp14:anchorId="38D10F43" wp14:editId="47435EBF">
                      <wp:simplePos x="0" y="0"/>
                      <wp:positionH relativeFrom="column">
                        <wp:posOffset>-850899</wp:posOffset>
                      </wp:positionH>
                      <wp:positionV relativeFrom="paragraph">
                        <wp:posOffset>38100</wp:posOffset>
                      </wp:positionV>
                      <wp:extent cx="1274121" cy="58163"/>
                      <wp:effectExtent l="0" t="0" r="0" b="0"/>
                      <wp:wrapNone/>
                      <wp:docPr id="354" name="Pentagon 354"/>
                      <wp:cNvGraphicFramePr/>
                      <a:graphic xmlns:a="http://schemas.openxmlformats.org/drawingml/2006/main">
                        <a:graphicData uri="http://schemas.microsoft.com/office/word/2010/wordprocessingShape">
                          <wps:wsp>
                            <wps:cNvSpPr/>
                            <wps:spPr>
                              <a:xfrm>
                                <a:off x="4713702" y="3755681"/>
                                <a:ext cx="1264596" cy="48638"/>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7AE79492"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38D10F43" id="Pentagon 354" o:spid="_x0000_s1059" type="#_x0000_t15" style="position:absolute;left:0;text-align:left;margin-left:-67pt;margin-top:3pt;width:100.3pt;height:4.6pt;z-index:251907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" adj="21185"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7AE79492" w14:textId="77777777" w:rsidR="00BE1C15" w:rsidRDefault="00BE1C15">
                            <w:pPr>
                              <w:ind w:right="0"/>
                              <w:jc w:val="left"/>
                              <w:textDirection w:val="btLr"/>
                            </w:pPr>
                          </w:p>
                        </w:txbxContent>
                      </v:textbox>
                    </v:shape>
                  </w:pict>
                </mc:Fallback>
              </mc:AlternateContent>
            </w:r>
          </w:p>
        </w:tc>
        <w:tc>
          <w:tcPr>
            <w:tcW w:w="359" w:type="dxa"/>
            <w:shd w:val="clear" w:color="auto" w:fill="F2F2F2"/>
          </w:tcPr>
          <w:p w14:paraId="51FD4AAB" w14:textId="77777777" w:rsidR="00C25F6E" w:rsidRDefault="00C25F6E">
            <w:pPr>
              <w:ind w:right="0"/>
              <w:rPr>
                <w:sz w:val="24"/>
                <w:szCs w:val="24"/>
              </w:rPr>
            </w:pPr>
          </w:p>
        </w:tc>
        <w:tc>
          <w:tcPr>
            <w:tcW w:w="427" w:type="dxa"/>
            <w:shd w:val="clear" w:color="auto" w:fill="F2F2F2"/>
          </w:tcPr>
          <w:p w14:paraId="7D26573C" w14:textId="77777777" w:rsidR="00C25F6E" w:rsidRDefault="00C25F6E">
            <w:pPr>
              <w:ind w:right="0"/>
              <w:rPr>
                <w:sz w:val="24"/>
                <w:szCs w:val="24"/>
              </w:rPr>
            </w:pPr>
          </w:p>
        </w:tc>
        <w:tc>
          <w:tcPr>
            <w:tcW w:w="430" w:type="dxa"/>
            <w:shd w:val="clear" w:color="auto" w:fill="F2F2F2"/>
          </w:tcPr>
          <w:p w14:paraId="42EDA630" w14:textId="77777777" w:rsidR="00C25F6E" w:rsidRDefault="00C25F6E">
            <w:pPr>
              <w:ind w:right="0"/>
              <w:rPr>
                <w:sz w:val="24"/>
                <w:szCs w:val="24"/>
              </w:rPr>
            </w:pPr>
          </w:p>
        </w:tc>
        <w:tc>
          <w:tcPr>
            <w:tcW w:w="250" w:type="dxa"/>
            <w:gridSpan w:val="2"/>
            <w:shd w:val="clear" w:color="auto" w:fill="F2F2F2"/>
          </w:tcPr>
          <w:p w14:paraId="320D4FFD" w14:textId="77777777" w:rsidR="00C25F6E" w:rsidRDefault="00C25F6E">
            <w:pPr>
              <w:ind w:right="0"/>
              <w:rPr>
                <w:sz w:val="24"/>
                <w:szCs w:val="24"/>
              </w:rPr>
            </w:pPr>
          </w:p>
        </w:tc>
        <w:tc>
          <w:tcPr>
            <w:tcW w:w="695" w:type="dxa"/>
            <w:shd w:val="clear" w:color="auto" w:fill="F2F2F2"/>
          </w:tcPr>
          <w:p w14:paraId="43C25A80" w14:textId="77777777" w:rsidR="00C25F6E" w:rsidRDefault="00C25F6E">
            <w:pPr>
              <w:ind w:right="0"/>
              <w:rPr>
                <w:sz w:val="24"/>
                <w:szCs w:val="24"/>
              </w:rPr>
            </w:pPr>
          </w:p>
        </w:tc>
      </w:tr>
      <w:tr w:rsidR="00C25F6E" w14:paraId="4B301BF5" w14:textId="77777777" w:rsidTr="00AD78C9">
        <w:trPr>
          <w:trHeight w:val="254"/>
        </w:trPr>
        <w:tc>
          <w:tcPr>
            <w:tcW w:w="610" w:type="dxa"/>
            <w:shd w:val="clear" w:color="auto" w:fill="E7E6E6"/>
          </w:tcPr>
          <w:p w14:paraId="0EBD98D9" w14:textId="77777777" w:rsidR="00C25F6E" w:rsidRDefault="00C25F6E">
            <w:pPr>
              <w:ind w:right="0"/>
              <w:rPr>
                <w:sz w:val="20"/>
                <w:szCs w:val="20"/>
              </w:rPr>
            </w:pPr>
          </w:p>
        </w:tc>
        <w:tc>
          <w:tcPr>
            <w:tcW w:w="5119" w:type="dxa"/>
            <w:shd w:val="clear" w:color="auto" w:fill="E7E6E6"/>
          </w:tcPr>
          <w:p w14:paraId="1A9D70E9" w14:textId="77777777" w:rsidR="00C25F6E" w:rsidRDefault="00332B5A">
            <w:pPr>
              <w:ind w:right="0"/>
              <w:rPr>
                <w:sz w:val="20"/>
                <w:szCs w:val="20"/>
              </w:rPr>
            </w:pPr>
            <w:r>
              <w:rPr>
                <w:sz w:val="20"/>
                <w:szCs w:val="20"/>
              </w:rPr>
              <w:t>Legal and political analysis</w:t>
            </w:r>
          </w:p>
        </w:tc>
        <w:tc>
          <w:tcPr>
            <w:tcW w:w="540" w:type="dxa"/>
            <w:shd w:val="clear" w:color="auto" w:fill="F2F2F2"/>
          </w:tcPr>
          <w:p w14:paraId="25015757" w14:textId="77777777" w:rsidR="00C25F6E" w:rsidRDefault="00C25F6E">
            <w:pPr>
              <w:ind w:right="0"/>
              <w:rPr>
                <w:sz w:val="24"/>
                <w:szCs w:val="24"/>
              </w:rPr>
            </w:pPr>
          </w:p>
        </w:tc>
        <w:tc>
          <w:tcPr>
            <w:tcW w:w="427" w:type="dxa"/>
            <w:shd w:val="clear" w:color="auto" w:fill="F2F2F2"/>
          </w:tcPr>
          <w:p w14:paraId="3F805D07" w14:textId="77777777" w:rsidR="00C25F6E" w:rsidRDefault="00C25F6E">
            <w:pPr>
              <w:ind w:right="0"/>
              <w:rPr>
                <w:sz w:val="24"/>
                <w:szCs w:val="24"/>
              </w:rPr>
            </w:pPr>
          </w:p>
        </w:tc>
        <w:tc>
          <w:tcPr>
            <w:tcW w:w="505" w:type="dxa"/>
            <w:shd w:val="clear" w:color="auto" w:fill="F2F2F2"/>
          </w:tcPr>
          <w:p w14:paraId="3A7DA6C4" w14:textId="77777777" w:rsidR="00C25F6E" w:rsidRDefault="00C25F6E">
            <w:pPr>
              <w:ind w:right="0"/>
              <w:rPr>
                <w:sz w:val="24"/>
                <w:szCs w:val="24"/>
              </w:rPr>
            </w:pPr>
          </w:p>
        </w:tc>
        <w:tc>
          <w:tcPr>
            <w:tcW w:w="352" w:type="dxa"/>
            <w:shd w:val="clear" w:color="auto" w:fill="F2F2F2"/>
          </w:tcPr>
          <w:p w14:paraId="01738326" w14:textId="77777777" w:rsidR="00C25F6E" w:rsidRDefault="00C25F6E">
            <w:pPr>
              <w:ind w:right="0"/>
              <w:rPr>
                <w:sz w:val="24"/>
                <w:szCs w:val="24"/>
              </w:rPr>
            </w:pPr>
          </w:p>
        </w:tc>
        <w:tc>
          <w:tcPr>
            <w:tcW w:w="427" w:type="dxa"/>
            <w:shd w:val="clear" w:color="auto" w:fill="F2F2F2"/>
          </w:tcPr>
          <w:p w14:paraId="477B0965" w14:textId="77777777" w:rsidR="00C25F6E" w:rsidRDefault="00C25F6E">
            <w:pPr>
              <w:ind w:right="0"/>
              <w:rPr>
                <w:sz w:val="24"/>
                <w:szCs w:val="24"/>
              </w:rPr>
            </w:pPr>
          </w:p>
        </w:tc>
        <w:tc>
          <w:tcPr>
            <w:tcW w:w="425" w:type="dxa"/>
            <w:shd w:val="clear" w:color="auto" w:fill="F2F2F2"/>
          </w:tcPr>
          <w:p w14:paraId="56243132" w14:textId="77777777" w:rsidR="00C25F6E" w:rsidRDefault="00C25F6E">
            <w:pPr>
              <w:ind w:right="0"/>
              <w:rPr>
                <w:sz w:val="24"/>
                <w:szCs w:val="24"/>
              </w:rPr>
            </w:pPr>
          </w:p>
        </w:tc>
        <w:tc>
          <w:tcPr>
            <w:tcW w:w="505" w:type="dxa"/>
            <w:shd w:val="clear" w:color="auto" w:fill="F2F2F2"/>
          </w:tcPr>
          <w:p w14:paraId="458037BC" w14:textId="77777777" w:rsidR="00C25F6E" w:rsidRDefault="00C25F6E">
            <w:pPr>
              <w:ind w:right="0"/>
              <w:rPr>
                <w:sz w:val="24"/>
                <w:szCs w:val="24"/>
              </w:rPr>
            </w:pPr>
          </w:p>
        </w:tc>
        <w:tc>
          <w:tcPr>
            <w:tcW w:w="359" w:type="dxa"/>
            <w:shd w:val="clear" w:color="auto" w:fill="F2F2F2"/>
          </w:tcPr>
          <w:p w14:paraId="62E708B4" w14:textId="77777777" w:rsidR="00C25F6E" w:rsidRDefault="00332B5A">
            <w:pPr>
              <w:ind w:right="0"/>
              <w:rPr>
                <w:sz w:val="24"/>
                <w:szCs w:val="24"/>
              </w:rPr>
            </w:pPr>
            <w:r>
              <w:rPr>
                <w:noProof/>
                <w:lang w:val="en-GB"/>
              </w:rPr>
              <mc:AlternateContent>
                <mc:Choice Requires="wps">
                  <w:drawing>
                    <wp:anchor distT="0" distB="0" distL="114300" distR="114300" simplePos="0" relativeHeight="251908096" behindDoc="0" locked="0" layoutInCell="1" hidden="0" allowOverlap="1" wp14:anchorId="7E96A451" wp14:editId="742ABCF2">
                      <wp:simplePos x="0" y="0"/>
                      <wp:positionH relativeFrom="column">
                        <wp:posOffset>-63499</wp:posOffset>
                      </wp:positionH>
                      <wp:positionV relativeFrom="paragraph">
                        <wp:posOffset>76200</wp:posOffset>
                      </wp:positionV>
                      <wp:extent cx="583457" cy="55244"/>
                      <wp:effectExtent l="0" t="0" r="0" b="0"/>
                      <wp:wrapNone/>
                      <wp:docPr id="344" name="Pentagon 344"/>
                      <wp:cNvGraphicFramePr/>
                      <a:graphic xmlns:a="http://schemas.openxmlformats.org/drawingml/2006/main">
                        <a:graphicData uri="http://schemas.microsoft.com/office/word/2010/wordprocessingShape">
                          <wps:wsp>
                            <wps:cNvSpPr/>
                            <wps:spPr>
                              <a:xfrm>
                                <a:off x="5059034" y="3757141"/>
                                <a:ext cx="573932" cy="45719"/>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08B7C7D8"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7E96A451" id="Pentagon 344" o:spid="_x0000_s1060" type="#_x0000_t15" style="position:absolute;left:0;text-align:left;margin-left:-5pt;margin-top:6pt;width:45.95pt;height:4.35pt;z-index:251908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" adj="20740"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08B7C7D8" w14:textId="77777777" w:rsidR="00BE1C15" w:rsidRDefault="00BE1C15">
                            <w:pPr>
                              <w:ind w:right="0"/>
                              <w:jc w:val="left"/>
                              <w:textDirection w:val="btLr"/>
                            </w:pPr>
                          </w:p>
                        </w:txbxContent>
                      </v:textbox>
                    </v:shape>
                  </w:pict>
                </mc:Fallback>
              </mc:AlternateContent>
            </w:r>
          </w:p>
        </w:tc>
        <w:tc>
          <w:tcPr>
            <w:tcW w:w="427" w:type="dxa"/>
            <w:shd w:val="clear" w:color="auto" w:fill="F2F2F2"/>
          </w:tcPr>
          <w:p w14:paraId="5445C053" w14:textId="77777777" w:rsidR="00C25F6E" w:rsidRDefault="00C25F6E">
            <w:pPr>
              <w:ind w:right="0"/>
              <w:rPr>
                <w:sz w:val="24"/>
                <w:szCs w:val="24"/>
              </w:rPr>
            </w:pPr>
          </w:p>
        </w:tc>
        <w:tc>
          <w:tcPr>
            <w:tcW w:w="430" w:type="dxa"/>
            <w:shd w:val="clear" w:color="auto" w:fill="F2F2F2"/>
          </w:tcPr>
          <w:p w14:paraId="12F00F50" w14:textId="77777777" w:rsidR="00C25F6E" w:rsidRDefault="00C25F6E">
            <w:pPr>
              <w:ind w:right="0"/>
              <w:rPr>
                <w:sz w:val="24"/>
                <w:szCs w:val="24"/>
              </w:rPr>
            </w:pPr>
          </w:p>
        </w:tc>
        <w:tc>
          <w:tcPr>
            <w:tcW w:w="250" w:type="dxa"/>
            <w:gridSpan w:val="2"/>
            <w:shd w:val="clear" w:color="auto" w:fill="F2F2F2"/>
          </w:tcPr>
          <w:p w14:paraId="1E883DC4" w14:textId="77777777" w:rsidR="00C25F6E" w:rsidRDefault="00C25F6E">
            <w:pPr>
              <w:ind w:right="0"/>
              <w:rPr>
                <w:sz w:val="24"/>
                <w:szCs w:val="24"/>
              </w:rPr>
            </w:pPr>
          </w:p>
        </w:tc>
        <w:tc>
          <w:tcPr>
            <w:tcW w:w="695" w:type="dxa"/>
            <w:shd w:val="clear" w:color="auto" w:fill="F2F2F2"/>
          </w:tcPr>
          <w:p w14:paraId="6BB6498A" w14:textId="77777777" w:rsidR="00C25F6E" w:rsidRDefault="00C25F6E">
            <w:pPr>
              <w:ind w:right="0"/>
              <w:rPr>
                <w:sz w:val="24"/>
                <w:szCs w:val="24"/>
              </w:rPr>
            </w:pPr>
          </w:p>
        </w:tc>
      </w:tr>
      <w:tr w:rsidR="00C25F6E" w14:paraId="3075DC50" w14:textId="77777777" w:rsidTr="00AD78C9">
        <w:trPr>
          <w:trHeight w:val="254"/>
        </w:trPr>
        <w:tc>
          <w:tcPr>
            <w:tcW w:w="610" w:type="dxa"/>
            <w:shd w:val="clear" w:color="auto" w:fill="E7E6E6"/>
          </w:tcPr>
          <w:p w14:paraId="0FAD6458" w14:textId="77777777" w:rsidR="00C25F6E" w:rsidRDefault="00C25F6E">
            <w:pPr>
              <w:ind w:right="0"/>
              <w:rPr>
                <w:sz w:val="20"/>
                <w:szCs w:val="20"/>
              </w:rPr>
            </w:pPr>
          </w:p>
        </w:tc>
        <w:tc>
          <w:tcPr>
            <w:tcW w:w="5119" w:type="dxa"/>
            <w:shd w:val="clear" w:color="auto" w:fill="E7E6E6"/>
          </w:tcPr>
          <w:p w14:paraId="09EF2B62" w14:textId="77777777" w:rsidR="00C25F6E" w:rsidRDefault="00332B5A">
            <w:pPr>
              <w:ind w:right="0"/>
              <w:rPr>
                <w:sz w:val="20"/>
                <w:szCs w:val="20"/>
              </w:rPr>
            </w:pPr>
            <w:r>
              <w:rPr>
                <w:sz w:val="20"/>
                <w:szCs w:val="20"/>
              </w:rPr>
              <w:t xml:space="preserve">Write up results </w:t>
            </w:r>
          </w:p>
        </w:tc>
        <w:tc>
          <w:tcPr>
            <w:tcW w:w="540" w:type="dxa"/>
            <w:shd w:val="clear" w:color="auto" w:fill="F2F2F2"/>
          </w:tcPr>
          <w:p w14:paraId="376016E9" w14:textId="77777777" w:rsidR="00C25F6E" w:rsidRDefault="00C25F6E">
            <w:pPr>
              <w:ind w:right="0"/>
              <w:rPr>
                <w:sz w:val="24"/>
                <w:szCs w:val="24"/>
              </w:rPr>
            </w:pPr>
          </w:p>
        </w:tc>
        <w:tc>
          <w:tcPr>
            <w:tcW w:w="427" w:type="dxa"/>
            <w:shd w:val="clear" w:color="auto" w:fill="F2F2F2"/>
          </w:tcPr>
          <w:p w14:paraId="7C5BA6FB" w14:textId="77777777" w:rsidR="00C25F6E" w:rsidRDefault="00C25F6E">
            <w:pPr>
              <w:ind w:right="0"/>
              <w:rPr>
                <w:sz w:val="24"/>
                <w:szCs w:val="24"/>
              </w:rPr>
            </w:pPr>
          </w:p>
        </w:tc>
        <w:tc>
          <w:tcPr>
            <w:tcW w:w="505" w:type="dxa"/>
            <w:shd w:val="clear" w:color="auto" w:fill="F2F2F2"/>
          </w:tcPr>
          <w:p w14:paraId="6321F02E" w14:textId="77777777" w:rsidR="00C25F6E" w:rsidRDefault="00C25F6E">
            <w:pPr>
              <w:ind w:right="0"/>
              <w:rPr>
                <w:sz w:val="24"/>
                <w:szCs w:val="24"/>
              </w:rPr>
            </w:pPr>
          </w:p>
        </w:tc>
        <w:tc>
          <w:tcPr>
            <w:tcW w:w="352" w:type="dxa"/>
            <w:shd w:val="clear" w:color="auto" w:fill="F2F2F2"/>
          </w:tcPr>
          <w:p w14:paraId="2807FE70" w14:textId="77777777" w:rsidR="00C25F6E" w:rsidRDefault="00C25F6E">
            <w:pPr>
              <w:ind w:right="0"/>
              <w:rPr>
                <w:sz w:val="24"/>
                <w:szCs w:val="24"/>
              </w:rPr>
            </w:pPr>
          </w:p>
        </w:tc>
        <w:tc>
          <w:tcPr>
            <w:tcW w:w="427" w:type="dxa"/>
            <w:shd w:val="clear" w:color="auto" w:fill="F2F2F2"/>
          </w:tcPr>
          <w:p w14:paraId="55B8CD7A" w14:textId="77777777" w:rsidR="00C25F6E" w:rsidRDefault="00C25F6E">
            <w:pPr>
              <w:ind w:right="0"/>
              <w:rPr>
                <w:sz w:val="24"/>
                <w:szCs w:val="24"/>
              </w:rPr>
            </w:pPr>
          </w:p>
        </w:tc>
        <w:tc>
          <w:tcPr>
            <w:tcW w:w="425" w:type="dxa"/>
            <w:shd w:val="clear" w:color="auto" w:fill="F2F2F2"/>
          </w:tcPr>
          <w:p w14:paraId="2DAFA367" w14:textId="77777777" w:rsidR="00C25F6E" w:rsidRDefault="00C25F6E">
            <w:pPr>
              <w:ind w:right="0"/>
              <w:rPr>
                <w:sz w:val="24"/>
                <w:szCs w:val="24"/>
              </w:rPr>
            </w:pPr>
          </w:p>
        </w:tc>
        <w:tc>
          <w:tcPr>
            <w:tcW w:w="505" w:type="dxa"/>
            <w:shd w:val="clear" w:color="auto" w:fill="F2F2F2"/>
          </w:tcPr>
          <w:p w14:paraId="461C7757" w14:textId="77777777" w:rsidR="00C25F6E" w:rsidRDefault="00C25F6E">
            <w:pPr>
              <w:ind w:right="0"/>
              <w:rPr>
                <w:sz w:val="24"/>
                <w:szCs w:val="24"/>
              </w:rPr>
            </w:pPr>
          </w:p>
        </w:tc>
        <w:tc>
          <w:tcPr>
            <w:tcW w:w="359" w:type="dxa"/>
            <w:shd w:val="clear" w:color="auto" w:fill="F2F2F2"/>
          </w:tcPr>
          <w:p w14:paraId="4D1B250A" w14:textId="77777777" w:rsidR="00C25F6E" w:rsidRDefault="00C25F6E">
            <w:pPr>
              <w:ind w:right="0"/>
              <w:rPr>
                <w:sz w:val="24"/>
                <w:szCs w:val="24"/>
              </w:rPr>
            </w:pPr>
          </w:p>
        </w:tc>
        <w:tc>
          <w:tcPr>
            <w:tcW w:w="427" w:type="dxa"/>
            <w:shd w:val="clear" w:color="auto" w:fill="F2F2F2"/>
          </w:tcPr>
          <w:p w14:paraId="2568C1B5" w14:textId="77777777" w:rsidR="00C25F6E" w:rsidRDefault="00C25F6E">
            <w:pPr>
              <w:ind w:right="0"/>
              <w:rPr>
                <w:sz w:val="24"/>
                <w:szCs w:val="24"/>
              </w:rPr>
            </w:pPr>
          </w:p>
        </w:tc>
        <w:tc>
          <w:tcPr>
            <w:tcW w:w="430" w:type="dxa"/>
            <w:shd w:val="clear" w:color="auto" w:fill="F2F2F2"/>
          </w:tcPr>
          <w:p w14:paraId="3EDC04C3" w14:textId="77777777" w:rsidR="00C25F6E" w:rsidRDefault="00332B5A">
            <w:pPr>
              <w:ind w:right="0"/>
              <w:rPr>
                <w:sz w:val="24"/>
                <w:szCs w:val="24"/>
              </w:rPr>
            </w:pPr>
            <w:r>
              <w:rPr>
                <w:noProof/>
                <w:lang w:val="en-GB"/>
              </w:rPr>
              <mc:AlternateContent>
                <mc:Choice Requires="wps">
                  <w:drawing>
                    <wp:anchor distT="0" distB="0" distL="114300" distR="114300" simplePos="0" relativeHeight="251909120" behindDoc="0" locked="0" layoutInCell="1" hidden="0" allowOverlap="1" wp14:anchorId="269F8421" wp14:editId="509CB556">
                      <wp:simplePos x="0" y="0"/>
                      <wp:positionH relativeFrom="column">
                        <wp:posOffset>-622299</wp:posOffset>
                      </wp:positionH>
                      <wp:positionV relativeFrom="paragraph">
                        <wp:posOffset>38100</wp:posOffset>
                      </wp:positionV>
                      <wp:extent cx="1060113" cy="55244"/>
                      <wp:effectExtent l="0" t="0" r="0" b="0"/>
                      <wp:wrapNone/>
                      <wp:docPr id="358" name="Pentagon 358"/>
                      <wp:cNvGraphicFramePr/>
                      <a:graphic xmlns:a="http://schemas.openxmlformats.org/drawingml/2006/main">
                        <a:graphicData uri="http://schemas.microsoft.com/office/word/2010/wordprocessingShape">
                          <wps:wsp>
                            <wps:cNvSpPr/>
                            <wps:spPr>
                              <a:xfrm>
                                <a:off x="4820706" y="3757141"/>
                                <a:ext cx="1050588" cy="45719"/>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28557838"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269F8421" id="Pentagon 358" o:spid="_x0000_s1061" type="#_x0000_t15" style="position:absolute;left:0;text-align:left;margin-left:-49pt;margin-top:3pt;width:83.45pt;height:4.35pt;z-index:251909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" adj="21130"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28557838" w14:textId="77777777" w:rsidR="00BE1C15" w:rsidRDefault="00BE1C15">
                            <w:pPr>
                              <w:ind w:right="0"/>
                              <w:jc w:val="left"/>
                              <w:textDirection w:val="btLr"/>
                            </w:pPr>
                          </w:p>
                        </w:txbxContent>
                      </v:textbox>
                    </v:shape>
                  </w:pict>
                </mc:Fallback>
              </mc:AlternateContent>
            </w:r>
          </w:p>
        </w:tc>
        <w:tc>
          <w:tcPr>
            <w:tcW w:w="250" w:type="dxa"/>
            <w:gridSpan w:val="2"/>
            <w:shd w:val="clear" w:color="auto" w:fill="F2F2F2"/>
          </w:tcPr>
          <w:p w14:paraId="19AF75AC" w14:textId="77777777" w:rsidR="00C25F6E" w:rsidRDefault="00C25F6E">
            <w:pPr>
              <w:ind w:right="0"/>
              <w:rPr>
                <w:sz w:val="24"/>
                <w:szCs w:val="24"/>
              </w:rPr>
            </w:pPr>
          </w:p>
        </w:tc>
        <w:tc>
          <w:tcPr>
            <w:tcW w:w="695" w:type="dxa"/>
            <w:shd w:val="clear" w:color="auto" w:fill="F2F2F2"/>
          </w:tcPr>
          <w:p w14:paraId="7B42103D" w14:textId="77777777" w:rsidR="00C25F6E" w:rsidRDefault="00332B5A">
            <w:pPr>
              <w:ind w:right="0"/>
              <w:rPr>
                <w:sz w:val="24"/>
                <w:szCs w:val="24"/>
              </w:rPr>
            </w:pPr>
            <w:r>
              <w:rPr>
                <w:noProof/>
                <w:lang w:val="en-GB"/>
              </w:rPr>
              <mc:AlternateContent>
                <mc:Choice Requires="wps">
                  <w:drawing>
                    <wp:anchor distT="0" distB="0" distL="114300" distR="114300" simplePos="0" relativeHeight="251910144" behindDoc="0" locked="0" layoutInCell="1" hidden="0" allowOverlap="1" wp14:anchorId="26E58BCC" wp14:editId="4F30C5A2">
                      <wp:simplePos x="0" y="0"/>
                      <wp:positionH relativeFrom="column">
                        <wp:posOffset>-101599</wp:posOffset>
                      </wp:positionH>
                      <wp:positionV relativeFrom="paragraph">
                        <wp:posOffset>0</wp:posOffset>
                      </wp:positionV>
                      <wp:extent cx="216535" cy="168275"/>
                      <wp:effectExtent l="0" t="0" r="0" b="0"/>
                      <wp:wrapNone/>
                      <wp:docPr id="375" name="Diamond 375"/>
                      <wp:cNvGraphicFramePr/>
                      <a:graphic xmlns:a="http://schemas.openxmlformats.org/drawingml/2006/main">
                        <a:graphicData uri="http://schemas.microsoft.com/office/word/2010/wordprocessingShape">
                          <wps:wsp>
                            <wps:cNvSpPr/>
                            <wps:spPr>
                              <a:xfrm>
                                <a:off x="5244083" y="3702213"/>
                                <a:ext cx="203835" cy="155575"/>
                              </a:xfrm>
                              <a:prstGeom prst="diamond">
                                <a:avLst/>
                              </a:prstGeom>
                              <a:solidFill>
                                <a:srgbClr val="5B9BD5"/>
                              </a:solidFill>
                              <a:ln w="12700" cap="flat" cmpd="sng">
                                <a:solidFill>
                                  <a:srgbClr val="42719B"/>
                                </a:solidFill>
                                <a:prstDash val="solid"/>
                                <a:miter lim="800000"/>
                                <a:headEnd type="none" w="sm" len="sm"/>
                                <a:tailEnd type="none" w="sm" len="sm"/>
                              </a:ln>
                            </wps:spPr>
                            <wps:txbx>
                              <w:txbxContent>
                                <w:p w14:paraId="647948D7"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26E58BCC" id="Diamond 375" o:spid="_x0000_s1062" type="#_x0000_t4" style="position:absolute;left:0;text-align:left;margin-left:-8pt;margin-top:0;width:17.05pt;height:13.25pt;z-index:251910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" fillcolor="#5b9bd5" strokecolor="#42719b" strokeweight="1pt">
                      <v:stroke startarrowwidth="narrow" startarrowlength="short" endarrowwidth="narrow" endarrowlength="short"/>
                      <v:textbox inset="2.53958mm,2.53958mm,2.53958mm,2.53958mm">
                        <w:txbxContent>
                          <w:p w14:paraId="647948D7" w14:textId="77777777" w:rsidR="00BE1C15" w:rsidRDefault="00BE1C15">
                            <w:pPr>
                              <w:ind w:right="0"/>
                              <w:jc w:val="left"/>
                              <w:textDirection w:val="btLr"/>
                            </w:pPr>
                          </w:p>
                        </w:txbxContent>
                      </v:textbox>
                    </v:shape>
                  </w:pict>
                </mc:Fallback>
              </mc:AlternateContent>
            </w:r>
          </w:p>
        </w:tc>
      </w:tr>
      <w:tr w:rsidR="00C25F6E" w14:paraId="453D6523" w14:textId="77777777" w:rsidTr="00AD78C9">
        <w:trPr>
          <w:trHeight w:val="254"/>
        </w:trPr>
        <w:tc>
          <w:tcPr>
            <w:tcW w:w="610" w:type="dxa"/>
            <w:shd w:val="clear" w:color="auto" w:fill="E7E6E6"/>
          </w:tcPr>
          <w:p w14:paraId="3491AF1F" w14:textId="77777777" w:rsidR="00C25F6E" w:rsidRDefault="00332B5A">
            <w:pPr>
              <w:ind w:right="0"/>
              <w:rPr>
                <w:b/>
                <w:sz w:val="20"/>
                <w:szCs w:val="20"/>
              </w:rPr>
            </w:pPr>
            <w:r>
              <w:rPr>
                <w:b/>
                <w:sz w:val="20"/>
                <w:szCs w:val="20"/>
              </w:rPr>
              <w:t>5</w:t>
            </w:r>
          </w:p>
        </w:tc>
        <w:tc>
          <w:tcPr>
            <w:tcW w:w="5119" w:type="dxa"/>
            <w:shd w:val="clear" w:color="auto" w:fill="E7E6E6"/>
          </w:tcPr>
          <w:p w14:paraId="53F80BBB" w14:textId="77777777" w:rsidR="00C25F6E" w:rsidRDefault="00332B5A">
            <w:pPr>
              <w:ind w:right="0"/>
              <w:rPr>
                <w:b/>
                <w:sz w:val="20"/>
                <w:szCs w:val="20"/>
              </w:rPr>
            </w:pPr>
            <w:r>
              <w:rPr>
                <w:b/>
                <w:sz w:val="20"/>
                <w:szCs w:val="20"/>
              </w:rPr>
              <w:t xml:space="preserve">Dissemination </w:t>
            </w:r>
          </w:p>
        </w:tc>
        <w:tc>
          <w:tcPr>
            <w:tcW w:w="540" w:type="dxa"/>
            <w:shd w:val="clear" w:color="auto" w:fill="F2F2F2"/>
          </w:tcPr>
          <w:p w14:paraId="6DE6EC1B" w14:textId="77777777" w:rsidR="00C25F6E" w:rsidRDefault="00C25F6E">
            <w:pPr>
              <w:ind w:right="0"/>
              <w:rPr>
                <w:sz w:val="24"/>
                <w:szCs w:val="24"/>
              </w:rPr>
            </w:pPr>
          </w:p>
        </w:tc>
        <w:tc>
          <w:tcPr>
            <w:tcW w:w="427" w:type="dxa"/>
            <w:shd w:val="clear" w:color="auto" w:fill="F2F2F2"/>
          </w:tcPr>
          <w:p w14:paraId="4EFCCC95" w14:textId="77777777" w:rsidR="00C25F6E" w:rsidRDefault="00C25F6E">
            <w:pPr>
              <w:ind w:right="0"/>
              <w:rPr>
                <w:sz w:val="24"/>
                <w:szCs w:val="24"/>
              </w:rPr>
            </w:pPr>
          </w:p>
        </w:tc>
        <w:tc>
          <w:tcPr>
            <w:tcW w:w="505" w:type="dxa"/>
            <w:shd w:val="clear" w:color="auto" w:fill="F2F2F2"/>
          </w:tcPr>
          <w:p w14:paraId="534144DF" w14:textId="77777777" w:rsidR="00C25F6E" w:rsidRDefault="00C25F6E">
            <w:pPr>
              <w:ind w:right="0"/>
              <w:rPr>
                <w:sz w:val="24"/>
                <w:szCs w:val="24"/>
              </w:rPr>
            </w:pPr>
          </w:p>
        </w:tc>
        <w:tc>
          <w:tcPr>
            <w:tcW w:w="352" w:type="dxa"/>
            <w:shd w:val="clear" w:color="auto" w:fill="F2F2F2"/>
          </w:tcPr>
          <w:p w14:paraId="09FC0990" w14:textId="77777777" w:rsidR="00C25F6E" w:rsidRDefault="00C25F6E">
            <w:pPr>
              <w:ind w:right="0"/>
              <w:rPr>
                <w:sz w:val="24"/>
                <w:szCs w:val="24"/>
              </w:rPr>
            </w:pPr>
          </w:p>
        </w:tc>
        <w:tc>
          <w:tcPr>
            <w:tcW w:w="427" w:type="dxa"/>
            <w:shd w:val="clear" w:color="auto" w:fill="F2F2F2"/>
          </w:tcPr>
          <w:p w14:paraId="25079808" w14:textId="77777777" w:rsidR="00C25F6E" w:rsidRDefault="00C25F6E">
            <w:pPr>
              <w:ind w:right="0"/>
              <w:rPr>
                <w:sz w:val="24"/>
                <w:szCs w:val="24"/>
              </w:rPr>
            </w:pPr>
          </w:p>
        </w:tc>
        <w:tc>
          <w:tcPr>
            <w:tcW w:w="425" w:type="dxa"/>
            <w:shd w:val="clear" w:color="auto" w:fill="F2F2F2"/>
          </w:tcPr>
          <w:p w14:paraId="2F601FA8" w14:textId="77777777" w:rsidR="00C25F6E" w:rsidRDefault="00C25F6E">
            <w:pPr>
              <w:ind w:right="0"/>
              <w:rPr>
                <w:sz w:val="24"/>
                <w:szCs w:val="24"/>
              </w:rPr>
            </w:pPr>
          </w:p>
        </w:tc>
        <w:tc>
          <w:tcPr>
            <w:tcW w:w="505" w:type="dxa"/>
            <w:shd w:val="clear" w:color="auto" w:fill="F2F2F2"/>
          </w:tcPr>
          <w:p w14:paraId="15AB4514" w14:textId="77777777" w:rsidR="00C25F6E" w:rsidRDefault="00C25F6E">
            <w:pPr>
              <w:ind w:right="0"/>
              <w:rPr>
                <w:sz w:val="24"/>
                <w:szCs w:val="24"/>
              </w:rPr>
            </w:pPr>
          </w:p>
        </w:tc>
        <w:tc>
          <w:tcPr>
            <w:tcW w:w="359" w:type="dxa"/>
            <w:shd w:val="clear" w:color="auto" w:fill="F2F2F2"/>
          </w:tcPr>
          <w:p w14:paraId="6685C9F5" w14:textId="77777777" w:rsidR="00C25F6E" w:rsidRDefault="00C25F6E">
            <w:pPr>
              <w:ind w:right="0"/>
              <w:rPr>
                <w:sz w:val="24"/>
                <w:szCs w:val="24"/>
              </w:rPr>
            </w:pPr>
          </w:p>
        </w:tc>
        <w:tc>
          <w:tcPr>
            <w:tcW w:w="427" w:type="dxa"/>
            <w:shd w:val="clear" w:color="auto" w:fill="F2F2F2"/>
          </w:tcPr>
          <w:p w14:paraId="35A1B6F6" w14:textId="77777777" w:rsidR="00C25F6E" w:rsidRDefault="00C25F6E">
            <w:pPr>
              <w:ind w:right="0"/>
              <w:rPr>
                <w:sz w:val="24"/>
                <w:szCs w:val="24"/>
              </w:rPr>
            </w:pPr>
          </w:p>
        </w:tc>
        <w:tc>
          <w:tcPr>
            <w:tcW w:w="430" w:type="dxa"/>
            <w:shd w:val="clear" w:color="auto" w:fill="F2F2F2"/>
          </w:tcPr>
          <w:p w14:paraId="17F4D7FB" w14:textId="77777777" w:rsidR="00C25F6E" w:rsidRDefault="00C25F6E">
            <w:pPr>
              <w:ind w:right="0"/>
              <w:rPr>
                <w:sz w:val="24"/>
                <w:szCs w:val="24"/>
              </w:rPr>
            </w:pPr>
          </w:p>
        </w:tc>
        <w:tc>
          <w:tcPr>
            <w:tcW w:w="250" w:type="dxa"/>
            <w:gridSpan w:val="2"/>
            <w:shd w:val="clear" w:color="auto" w:fill="F2F2F2"/>
          </w:tcPr>
          <w:p w14:paraId="270E7F24" w14:textId="77777777" w:rsidR="00C25F6E" w:rsidRDefault="00C25F6E">
            <w:pPr>
              <w:ind w:right="0"/>
              <w:rPr>
                <w:sz w:val="24"/>
                <w:szCs w:val="24"/>
              </w:rPr>
            </w:pPr>
          </w:p>
        </w:tc>
        <w:tc>
          <w:tcPr>
            <w:tcW w:w="695" w:type="dxa"/>
            <w:shd w:val="clear" w:color="auto" w:fill="F2F2F2"/>
          </w:tcPr>
          <w:p w14:paraId="72306270" w14:textId="77777777" w:rsidR="00C25F6E" w:rsidRDefault="00C25F6E">
            <w:pPr>
              <w:ind w:right="0"/>
              <w:rPr>
                <w:sz w:val="24"/>
                <w:szCs w:val="24"/>
              </w:rPr>
            </w:pPr>
          </w:p>
        </w:tc>
      </w:tr>
      <w:tr w:rsidR="00C25F6E" w14:paraId="7430B4A1" w14:textId="77777777" w:rsidTr="00AD78C9">
        <w:trPr>
          <w:trHeight w:val="254"/>
        </w:trPr>
        <w:tc>
          <w:tcPr>
            <w:tcW w:w="610" w:type="dxa"/>
            <w:shd w:val="clear" w:color="auto" w:fill="E7E6E6"/>
          </w:tcPr>
          <w:p w14:paraId="5F5DD2B2" w14:textId="77777777" w:rsidR="00C25F6E" w:rsidRDefault="00C25F6E">
            <w:pPr>
              <w:ind w:right="0"/>
              <w:rPr>
                <w:sz w:val="20"/>
                <w:szCs w:val="20"/>
              </w:rPr>
            </w:pPr>
          </w:p>
        </w:tc>
        <w:tc>
          <w:tcPr>
            <w:tcW w:w="5119" w:type="dxa"/>
            <w:shd w:val="clear" w:color="auto" w:fill="E7E6E6"/>
          </w:tcPr>
          <w:p w14:paraId="2D68CE7B" w14:textId="77777777" w:rsidR="00C25F6E" w:rsidRDefault="00332B5A">
            <w:pPr>
              <w:ind w:right="0"/>
              <w:rPr>
                <w:sz w:val="20"/>
                <w:szCs w:val="20"/>
              </w:rPr>
            </w:pPr>
            <w:r>
              <w:rPr>
                <w:sz w:val="20"/>
                <w:szCs w:val="20"/>
              </w:rPr>
              <w:t xml:space="preserve">       Development of dissemination materials</w:t>
            </w:r>
          </w:p>
        </w:tc>
        <w:tc>
          <w:tcPr>
            <w:tcW w:w="540" w:type="dxa"/>
            <w:shd w:val="clear" w:color="auto" w:fill="F2F2F2"/>
          </w:tcPr>
          <w:p w14:paraId="28C61A07" w14:textId="77777777" w:rsidR="00C25F6E" w:rsidRDefault="00C25F6E">
            <w:pPr>
              <w:ind w:right="0"/>
              <w:rPr>
                <w:sz w:val="24"/>
                <w:szCs w:val="24"/>
              </w:rPr>
            </w:pPr>
          </w:p>
        </w:tc>
        <w:tc>
          <w:tcPr>
            <w:tcW w:w="427" w:type="dxa"/>
            <w:shd w:val="clear" w:color="auto" w:fill="F2F2F2"/>
          </w:tcPr>
          <w:p w14:paraId="52E1541C" w14:textId="77777777" w:rsidR="00C25F6E" w:rsidRDefault="00C25F6E">
            <w:pPr>
              <w:ind w:right="0"/>
              <w:rPr>
                <w:sz w:val="24"/>
                <w:szCs w:val="24"/>
              </w:rPr>
            </w:pPr>
          </w:p>
        </w:tc>
        <w:tc>
          <w:tcPr>
            <w:tcW w:w="505" w:type="dxa"/>
            <w:shd w:val="clear" w:color="auto" w:fill="F2F2F2"/>
          </w:tcPr>
          <w:p w14:paraId="2964A0A6" w14:textId="77777777" w:rsidR="00C25F6E" w:rsidRDefault="00C25F6E">
            <w:pPr>
              <w:ind w:right="0"/>
              <w:rPr>
                <w:sz w:val="24"/>
                <w:szCs w:val="24"/>
              </w:rPr>
            </w:pPr>
          </w:p>
        </w:tc>
        <w:tc>
          <w:tcPr>
            <w:tcW w:w="352" w:type="dxa"/>
            <w:shd w:val="clear" w:color="auto" w:fill="F2F2F2"/>
          </w:tcPr>
          <w:p w14:paraId="1473B80E" w14:textId="77777777" w:rsidR="00C25F6E" w:rsidRDefault="00332B5A">
            <w:pPr>
              <w:ind w:right="0"/>
              <w:rPr>
                <w:sz w:val="24"/>
                <w:szCs w:val="24"/>
              </w:rPr>
            </w:pPr>
            <w:r>
              <w:rPr>
                <w:noProof/>
                <w:lang w:val="en-GB"/>
              </w:rPr>
              <mc:AlternateContent>
                <mc:Choice Requires="wps">
                  <w:drawing>
                    <wp:anchor distT="0" distB="0" distL="114300" distR="114300" simplePos="0" relativeHeight="251911168" behindDoc="0" locked="0" layoutInCell="1" hidden="0" allowOverlap="1" wp14:anchorId="1D1ABE5B" wp14:editId="26056F1E">
                      <wp:simplePos x="0" y="0"/>
                      <wp:positionH relativeFrom="column">
                        <wp:posOffset>177800</wp:posOffset>
                      </wp:positionH>
                      <wp:positionV relativeFrom="paragraph">
                        <wp:posOffset>88900</wp:posOffset>
                      </wp:positionV>
                      <wp:extent cx="1506855" cy="94615"/>
                      <wp:effectExtent l="0" t="0" r="0" b="0"/>
                      <wp:wrapNone/>
                      <wp:docPr id="355" name="Pentagon 355"/>
                      <wp:cNvGraphicFramePr/>
                      <a:graphic xmlns:a="http://schemas.openxmlformats.org/drawingml/2006/main">
                        <a:graphicData uri="http://schemas.microsoft.com/office/word/2010/wordprocessingShape">
                          <wps:wsp>
                            <wps:cNvSpPr/>
                            <wps:spPr>
                              <a:xfrm>
                                <a:off x="4597335" y="3737455"/>
                                <a:ext cx="1497330" cy="85090"/>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547CDC49"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1D1ABE5B" id="Pentagon 355" o:spid="_x0000_s1063" type="#_x0000_t15" style="position:absolute;left:0;text-align:left;margin-left:14pt;margin-top:7pt;width:118.65pt;height:7.45pt;z-index:251911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" adj="20986"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547CDC49" w14:textId="77777777" w:rsidR="00BE1C15" w:rsidRDefault="00BE1C15">
                            <w:pPr>
                              <w:ind w:right="0"/>
                              <w:jc w:val="left"/>
                              <w:textDirection w:val="btLr"/>
                            </w:pPr>
                          </w:p>
                        </w:txbxContent>
                      </v:textbox>
                    </v:shape>
                  </w:pict>
                </mc:Fallback>
              </mc:AlternateContent>
            </w:r>
          </w:p>
        </w:tc>
        <w:tc>
          <w:tcPr>
            <w:tcW w:w="427" w:type="dxa"/>
            <w:shd w:val="clear" w:color="auto" w:fill="F2F2F2"/>
          </w:tcPr>
          <w:p w14:paraId="3668A9F5" w14:textId="77777777" w:rsidR="00C25F6E" w:rsidRDefault="00C25F6E">
            <w:pPr>
              <w:ind w:right="0"/>
              <w:rPr>
                <w:sz w:val="24"/>
                <w:szCs w:val="24"/>
              </w:rPr>
            </w:pPr>
          </w:p>
        </w:tc>
        <w:tc>
          <w:tcPr>
            <w:tcW w:w="425" w:type="dxa"/>
            <w:shd w:val="clear" w:color="auto" w:fill="F2F2F2"/>
          </w:tcPr>
          <w:p w14:paraId="684CF0AC" w14:textId="77777777" w:rsidR="00C25F6E" w:rsidRDefault="00C25F6E">
            <w:pPr>
              <w:ind w:right="0"/>
              <w:rPr>
                <w:sz w:val="24"/>
                <w:szCs w:val="24"/>
              </w:rPr>
            </w:pPr>
          </w:p>
        </w:tc>
        <w:tc>
          <w:tcPr>
            <w:tcW w:w="505" w:type="dxa"/>
            <w:shd w:val="clear" w:color="auto" w:fill="F2F2F2"/>
          </w:tcPr>
          <w:p w14:paraId="6AB9DA10" w14:textId="77777777" w:rsidR="00C25F6E" w:rsidRDefault="00C25F6E">
            <w:pPr>
              <w:ind w:right="0"/>
              <w:rPr>
                <w:sz w:val="24"/>
                <w:szCs w:val="24"/>
              </w:rPr>
            </w:pPr>
          </w:p>
        </w:tc>
        <w:tc>
          <w:tcPr>
            <w:tcW w:w="359" w:type="dxa"/>
            <w:shd w:val="clear" w:color="auto" w:fill="F2F2F2"/>
          </w:tcPr>
          <w:p w14:paraId="76EF8102" w14:textId="77777777" w:rsidR="00C25F6E" w:rsidRDefault="00C25F6E">
            <w:pPr>
              <w:ind w:right="0"/>
              <w:rPr>
                <w:sz w:val="24"/>
                <w:szCs w:val="24"/>
              </w:rPr>
            </w:pPr>
          </w:p>
        </w:tc>
        <w:tc>
          <w:tcPr>
            <w:tcW w:w="427" w:type="dxa"/>
            <w:shd w:val="clear" w:color="auto" w:fill="F2F2F2"/>
          </w:tcPr>
          <w:p w14:paraId="5D352AD4" w14:textId="77777777" w:rsidR="00C25F6E" w:rsidRDefault="00C25F6E">
            <w:pPr>
              <w:ind w:right="0"/>
              <w:rPr>
                <w:sz w:val="24"/>
                <w:szCs w:val="24"/>
              </w:rPr>
            </w:pPr>
          </w:p>
        </w:tc>
        <w:tc>
          <w:tcPr>
            <w:tcW w:w="430" w:type="dxa"/>
            <w:shd w:val="clear" w:color="auto" w:fill="F2F2F2"/>
          </w:tcPr>
          <w:p w14:paraId="5BB8DFA8" w14:textId="77777777" w:rsidR="00C25F6E" w:rsidRDefault="00C25F6E">
            <w:pPr>
              <w:ind w:right="0"/>
              <w:rPr>
                <w:sz w:val="24"/>
                <w:szCs w:val="24"/>
              </w:rPr>
            </w:pPr>
          </w:p>
        </w:tc>
        <w:tc>
          <w:tcPr>
            <w:tcW w:w="250" w:type="dxa"/>
            <w:gridSpan w:val="2"/>
            <w:shd w:val="clear" w:color="auto" w:fill="F2F2F2"/>
          </w:tcPr>
          <w:p w14:paraId="5E69054C" w14:textId="77777777" w:rsidR="00C25F6E" w:rsidRDefault="00C25F6E">
            <w:pPr>
              <w:ind w:right="0"/>
              <w:rPr>
                <w:sz w:val="24"/>
                <w:szCs w:val="24"/>
              </w:rPr>
            </w:pPr>
          </w:p>
        </w:tc>
        <w:tc>
          <w:tcPr>
            <w:tcW w:w="695" w:type="dxa"/>
            <w:shd w:val="clear" w:color="auto" w:fill="F2F2F2"/>
          </w:tcPr>
          <w:p w14:paraId="7DFD2992" w14:textId="77777777" w:rsidR="00C25F6E" w:rsidRDefault="00332B5A">
            <w:pPr>
              <w:ind w:right="0"/>
              <w:rPr>
                <w:sz w:val="24"/>
                <w:szCs w:val="24"/>
              </w:rPr>
            </w:pPr>
            <w:r>
              <w:rPr>
                <w:noProof/>
                <w:lang w:val="en-GB"/>
              </w:rPr>
              <mc:AlternateContent>
                <mc:Choice Requires="wps">
                  <w:drawing>
                    <wp:anchor distT="0" distB="0" distL="114300" distR="114300" simplePos="0" relativeHeight="251912192" behindDoc="0" locked="0" layoutInCell="1" hidden="0" allowOverlap="1" wp14:anchorId="3984A55F" wp14:editId="30C8EE53">
                      <wp:simplePos x="0" y="0"/>
                      <wp:positionH relativeFrom="column">
                        <wp:posOffset>-126999</wp:posOffset>
                      </wp:positionH>
                      <wp:positionV relativeFrom="paragraph">
                        <wp:posOffset>25400</wp:posOffset>
                      </wp:positionV>
                      <wp:extent cx="216535" cy="168275"/>
                      <wp:effectExtent l="0" t="0" r="0" b="0"/>
                      <wp:wrapNone/>
                      <wp:docPr id="370" name="Diamond 370"/>
                      <wp:cNvGraphicFramePr/>
                      <a:graphic xmlns:a="http://schemas.openxmlformats.org/drawingml/2006/main">
                        <a:graphicData uri="http://schemas.microsoft.com/office/word/2010/wordprocessingShape">
                          <wps:wsp>
                            <wps:cNvSpPr/>
                            <wps:spPr>
                              <a:xfrm>
                                <a:off x="5244083" y="3702213"/>
                                <a:ext cx="203835" cy="155575"/>
                              </a:xfrm>
                              <a:prstGeom prst="diamond">
                                <a:avLst/>
                              </a:prstGeom>
                              <a:solidFill>
                                <a:srgbClr val="5B9BD5"/>
                              </a:solidFill>
                              <a:ln w="12700" cap="flat" cmpd="sng">
                                <a:solidFill>
                                  <a:srgbClr val="42719B"/>
                                </a:solidFill>
                                <a:prstDash val="solid"/>
                                <a:miter lim="800000"/>
                                <a:headEnd type="none" w="sm" len="sm"/>
                                <a:tailEnd type="none" w="sm" len="sm"/>
                              </a:ln>
                            </wps:spPr>
                            <wps:txbx>
                              <w:txbxContent>
                                <w:p w14:paraId="263D95EB"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3984A55F" id="Diamond 370" o:spid="_x0000_s1064" type="#_x0000_t4" style="position:absolute;left:0;text-align:left;margin-left:-10pt;margin-top:2pt;width:17.05pt;height:13.25pt;z-index:251912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" fillcolor="#5b9bd5" strokecolor="#42719b" strokeweight="1pt">
                      <v:stroke startarrowwidth="narrow" startarrowlength="short" endarrowwidth="narrow" endarrowlength="short"/>
                      <v:textbox inset="2.53958mm,2.53958mm,2.53958mm,2.53958mm">
                        <w:txbxContent>
                          <w:p w14:paraId="263D95EB" w14:textId="77777777" w:rsidR="00BE1C15" w:rsidRDefault="00BE1C15">
                            <w:pPr>
                              <w:ind w:right="0"/>
                              <w:jc w:val="left"/>
                              <w:textDirection w:val="btLr"/>
                            </w:pPr>
                          </w:p>
                        </w:txbxContent>
                      </v:textbox>
                    </v:shape>
                  </w:pict>
                </mc:Fallback>
              </mc:AlternateContent>
            </w:r>
          </w:p>
        </w:tc>
      </w:tr>
      <w:tr w:rsidR="00C25F6E" w14:paraId="329B0D62" w14:textId="77777777" w:rsidTr="00AD78C9">
        <w:trPr>
          <w:trHeight w:val="254"/>
        </w:trPr>
        <w:tc>
          <w:tcPr>
            <w:tcW w:w="610" w:type="dxa"/>
            <w:shd w:val="clear" w:color="auto" w:fill="E7E6E6"/>
          </w:tcPr>
          <w:p w14:paraId="0B8E8897" w14:textId="77777777" w:rsidR="00C25F6E" w:rsidRDefault="00C25F6E">
            <w:pPr>
              <w:ind w:right="0"/>
              <w:rPr>
                <w:sz w:val="20"/>
                <w:szCs w:val="20"/>
              </w:rPr>
            </w:pPr>
          </w:p>
        </w:tc>
        <w:tc>
          <w:tcPr>
            <w:tcW w:w="5119" w:type="dxa"/>
            <w:shd w:val="clear" w:color="auto" w:fill="E7E6E6"/>
          </w:tcPr>
          <w:p w14:paraId="761AC552" w14:textId="77777777" w:rsidR="00C25F6E" w:rsidRDefault="00332B5A">
            <w:pPr>
              <w:ind w:right="0"/>
              <w:rPr>
                <w:sz w:val="20"/>
                <w:szCs w:val="20"/>
              </w:rPr>
            </w:pPr>
            <w:r>
              <w:rPr>
                <w:sz w:val="20"/>
                <w:szCs w:val="20"/>
              </w:rPr>
              <w:t xml:space="preserve">       Local policy dialogue workshops</w:t>
            </w:r>
          </w:p>
        </w:tc>
        <w:tc>
          <w:tcPr>
            <w:tcW w:w="540" w:type="dxa"/>
            <w:shd w:val="clear" w:color="auto" w:fill="F2F2F2"/>
          </w:tcPr>
          <w:p w14:paraId="7C10CB07" w14:textId="77777777" w:rsidR="00C25F6E" w:rsidRDefault="00C25F6E">
            <w:pPr>
              <w:ind w:right="0"/>
              <w:rPr>
                <w:sz w:val="24"/>
                <w:szCs w:val="24"/>
              </w:rPr>
            </w:pPr>
          </w:p>
        </w:tc>
        <w:tc>
          <w:tcPr>
            <w:tcW w:w="427" w:type="dxa"/>
            <w:shd w:val="clear" w:color="auto" w:fill="F2F2F2"/>
          </w:tcPr>
          <w:p w14:paraId="2B49CFA5" w14:textId="77777777" w:rsidR="00C25F6E" w:rsidRDefault="00C25F6E">
            <w:pPr>
              <w:ind w:right="0"/>
              <w:rPr>
                <w:sz w:val="24"/>
                <w:szCs w:val="24"/>
              </w:rPr>
            </w:pPr>
          </w:p>
        </w:tc>
        <w:tc>
          <w:tcPr>
            <w:tcW w:w="505" w:type="dxa"/>
            <w:shd w:val="clear" w:color="auto" w:fill="F2F2F2"/>
          </w:tcPr>
          <w:p w14:paraId="49AFA969" w14:textId="77777777" w:rsidR="00C25F6E" w:rsidRDefault="00C25F6E">
            <w:pPr>
              <w:ind w:right="0"/>
              <w:rPr>
                <w:sz w:val="24"/>
                <w:szCs w:val="24"/>
              </w:rPr>
            </w:pPr>
          </w:p>
        </w:tc>
        <w:tc>
          <w:tcPr>
            <w:tcW w:w="352" w:type="dxa"/>
            <w:shd w:val="clear" w:color="auto" w:fill="F2F2F2"/>
          </w:tcPr>
          <w:p w14:paraId="7302EB05" w14:textId="77777777" w:rsidR="00C25F6E" w:rsidRDefault="00C25F6E">
            <w:pPr>
              <w:ind w:right="0"/>
              <w:rPr>
                <w:sz w:val="24"/>
                <w:szCs w:val="24"/>
              </w:rPr>
            </w:pPr>
          </w:p>
        </w:tc>
        <w:tc>
          <w:tcPr>
            <w:tcW w:w="427" w:type="dxa"/>
            <w:shd w:val="clear" w:color="auto" w:fill="F2F2F2"/>
          </w:tcPr>
          <w:p w14:paraId="51FF22C4" w14:textId="77777777" w:rsidR="00C25F6E" w:rsidRDefault="00C25F6E">
            <w:pPr>
              <w:ind w:right="0"/>
              <w:rPr>
                <w:sz w:val="24"/>
                <w:szCs w:val="24"/>
              </w:rPr>
            </w:pPr>
          </w:p>
        </w:tc>
        <w:tc>
          <w:tcPr>
            <w:tcW w:w="425" w:type="dxa"/>
            <w:shd w:val="clear" w:color="auto" w:fill="F2F2F2"/>
          </w:tcPr>
          <w:p w14:paraId="43E58E19" w14:textId="77777777" w:rsidR="00C25F6E" w:rsidRDefault="00332B5A">
            <w:pPr>
              <w:ind w:right="0"/>
              <w:rPr>
                <w:sz w:val="24"/>
                <w:szCs w:val="24"/>
              </w:rPr>
            </w:pPr>
            <w:r>
              <w:rPr>
                <w:noProof/>
                <w:lang w:val="en-GB"/>
              </w:rPr>
              <mc:AlternateContent>
                <mc:Choice Requires="wps">
                  <w:drawing>
                    <wp:anchor distT="0" distB="0" distL="114300" distR="114300" simplePos="0" relativeHeight="251913216" behindDoc="0" locked="0" layoutInCell="1" hidden="0" allowOverlap="1" wp14:anchorId="276BC490" wp14:editId="6C609D0E">
                      <wp:simplePos x="0" y="0"/>
                      <wp:positionH relativeFrom="column">
                        <wp:posOffset>-63499</wp:posOffset>
                      </wp:positionH>
                      <wp:positionV relativeFrom="paragraph">
                        <wp:posOffset>63500</wp:posOffset>
                      </wp:positionV>
                      <wp:extent cx="204078" cy="83617"/>
                      <wp:effectExtent l="0" t="0" r="0" b="0"/>
                      <wp:wrapNone/>
                      <wp:docPr id="359" name="Pentagon 359"/>
                      <wp:cNvGraphicFramePr/>
                      <a:graphic xmlns:a="http://schemas.openxmlformats.org/drawingml/2006/main">
                        <a:graphicData uri="http://schemas.microsoft.com/office/word/2010/wordprocessingShape">
                          <wps:wsp>
                            <wps:cNvSpPr/>
                            <wps:spPr>
                              <a:xfrm>
                                <a:off x="5248724" y="3742954"/>
                                <a:ext cx="194553" cy="74092"/>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4518E28D"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276BC490" id="Pentagon 359" o:spid="_x0000_s1065" type="#_x0000_t15" style="position:absolute;left:0;text-align:left;margin-left:-5pt;margin-top:5pt;width:16.05pt;height:6.6pt;z-index:251913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" adj="17487"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4518E28D" w14:textId="77777777" w:rsidR="00BE1C15" w:rsidRDefault="00BE1C15">
                            <w:pPr>
                              <w:ind w:right="0"/>
                              <w:jc w:val="left"/>
                              <w:textDirection w:val="btLr"/>
                            </w:pPr>
                          </w:p>
                        </w:txbxContent>
                      </v:textbox>
                    </v:shape>
                  </w:pict>
                </mc:Fallback>
              </mc:AlternateContent>
            </w:r>
          </w:p>
        </w:tc>
        <w:tc>
          <w:tcPr>
            <w:tcW w:w="505" w:type="dxa"/>
            <w:shd w:val="clear" w:color="auto" w:fill="F2F2F2"/>
          </w:tcPr>
          <w:p w14:paraId="58892734" w14:textId="77777777" w:rsidR="00C25F6E" w:rsidRDefault="00C25F6E">
            <w:pPr>
              <w:ind w:right="0"/>
              <w:rPr>
                <w:sz w:val="24"/>
                <w:szCs w:val="24"/>
              </w:rPr>
            </w:pPr>
          </w:p>
        </w:tc>
        <w:tc>
          <w:tcPr>
            <w:tcW w:w="359" w:type="dxa"/>
            <w:shd w:val="clear" w:color="auto" w:fill="F2F2F2"/>
          </w:tcPr>
          <w:p w14:paraId="20B1D2BB" w14:textId="77777777" w:rsidR="00C25F6E" w:rsidRDefault="00C25F6E">
            <w:pPr>
              <w:ind w:right="0"/>
              <w:rPr>
                <w:sz w:val="24"/>
                <w:szCs w:val="24"/>
              </w:rPr>
            </w:pPr>
          </w:p>
        </w:tc>
        <w:tc>
          <w:tcPr>
            <w:tcW w:w="427" w:type="dxa"/>
            <w:shd w:val="clear" w:color="auto" w:fill="F2F2F2"/>
          </w:tcPr>
          <w:p w14:paraId="60EE056E" w14:textId="77777777" w:rsidR="00C25F6E" w:rsidRDefault="00C25F6E">
            <w:pPr>
              <w:ind w:right="0"/>
              <w:rPr>
                <w:sz w:val="24"/>
                <w:szCs w:val="24"/>
              </w:rPr>
            </w:pPr>
          </w:p>
        </w:tc>
        <w:tc>
          <w:tcPr>
            <w:tcW w:w="430" w:type="dxa"/>
            <w:shd w:val="clear" w:color="auto" w:fill="F2F2F2"/>
          </w:tcPr>
          <w:p w14:paraId="26534154" w14:textId="77777777" w:rsidR="00C25F6E" w:rsidRDefault="00C25F6E">
            <w:pPr>
              <w:ind w:right="0"/>
              <w:rPr>
                <w:sz w:val="24"/>
                <w:szCs w:val="24"/>
              </w:rPr>
            </w:pPr>
          </w:p>
        </w:tc>
        <w:tc>
          <w:tcPr>
            <w:tcW w:w="250" w:type="dxa"/>
            <w:gridSpan w:val="2"/>
            <w:shd w:val="clear" w:color="auto" w:fill="F2F2F2"/>
          </w:tcPr>
          <w:p w14:paraId="62FDEA5D" w14:textId="77777777" w:rsidR="00C25F6E" w:rsidRDefault="00332B5A">
            <w:pPr>
              <w:ind w:right="0"/>
              <w:rPr>
                <w:sz w:val="24"/>
                <w:szCs w:val="24"/>
              </w:rPr>
            </w:pPr>
            <w:r>
              <w:rPr>
                <w:noProof/>
                <w:lang w:val="en-GB"/>
              </w:rPr>
              <mc:AlternateContent>
                <mc:Choice Requires="wps">
                  <w:drawing>
                    <wp:anchor distT="0" distB="0" distL="114300" distR="114300" simplePos="0" relativeHeight="251914240" behindDoc="0" locked="0" layoutInCell="1" hidden="0" allowOverlap="1" wp14:anchorId="51760CA2" wp14:editId="38CF8815">
                      <wp:simplePos x="0" y="0"/>
                      <wp:positionH relativeFrom="column">
                        <wp:posOffset>-50799</wp:posOffset>
                      </wp:positionH>
                      <wp:positionV relativeFrom="paragraph">
                        <wp:posOffset>63500</wp:posOffset>
                      </wp:positionV>
                      <wp:extent cx="213562" cy="97074"/>
                      <wp:effectExtent l="0" t="0" r="0" b="0"/>
                      <wp:wrapNone/>
                      <wp:docPr id="356" name="Pentagon 356"/>
                      <wp:cNvGraphicFramePr/>
                      <a:graphic xmlns:a="http://schemas.openxmlformats.org/drawingml/2006/main">
                        <a:graphicData uri="http://schemas.microsoft.com/office/word/2010/wordprocessingShape">
                          <wps:wsp>
                            <wps:cNvSpPr/>
                            <wps:spPr>
                              <a:xfrm>
                                <a:off x="5243982" y="3736226"/>
                                <a:ext cx="204037" cy="87549"/>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3D1E6EBB"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51760CA2" id="Pentagon 356" o:spid="_x0000_s1066" type="#_x0000_t15" style="position:absolute;left:0;text-align:left;margin-left:-4pt;margin-top:5pt;width:16.8pt;height:7.65pt;z-index:251914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" adj="16966"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3D1E6EBB" w14:textId="77777777" w:rsidR="00BE1C15" w:rsidRDefault="00BE1C15">
                            <w:pPr>
                              <w:ind w:right="0"/>
                              <w:jc w:val="left"/>
                              <w:textDirection w:val="btLr"/>
                            </w:pPr>
                          </w:p>
                        </w:txbxContent>
                      </v:textbox>
                    </v:shape>
                  </w:pict>
                </mc:Fallback>
              </mc:AlternateContent>
            </w:r>
          </w:p>
        </w:tc>
        <w:tc>
          <w:tcPr>
            <w:tcW w:w="695" w:type="dxa"/>
            <w:shd w:val="clear" w:color="auto" w:fill="F2F2F2"/>
          </w:tcPr>
          <w:p w14:paraId="4214CA20" w14:textId="77777777" w:rsidR="00C25F6E" w:rsidRDefault="00C25F6E">
            <w:pPr>
              <w:ind w:right="0"/>
              <w:rPr>
                <w:sz w:val="24"/>
                <w:szCs w:val="24"/>
              </w:rPr>
            </w:pPr>
          </w:p>
        </w:tc>
      </w:tr>
      <w:tr w:rsidR="00C25F6E" w14:paraId="439F05D9" w14:textId="77777777" w:rsidTr="00AD78C9">
        <w:trPr>
          <w:trHeight w:val="254"/>
        </w:trPr>
        <w:tc>
          <w:tcPr>
            <w:tcW w:w="610" w:type="dxa"/>
            <w:shd w:val="clear" w:color="auto" w:fill="E7E6E6"/>
          </w:tcPr>
          <w:p w14:paraId="015D47B1" w14:textId="77777777" w:rsidR="00C25F6E" w:rsidRDefault="00C25F6E">
            <w:pPr>
              <w:ind w:right="0"/>
              <w:rPr>
                <w:sz w:val="20"/>
                <w:szCs w:val="20"/>
              </w:rPr>
            </w:pPr>
          </w:p>
        </w:tc>
        <w:tc>
          <w:tcPr>
            <w:tcW w:w="5119" w:type="dxa"/>
            <w:shd w:val="clear" w:color="auto" w:fill="E7E6E6"/>
          </w:tcPr>
          <w:p w14:paraId="7293F1AB" w14:textId="77777777" w:rsidR="00C25F6E" w:rsidRDefault="00332B5A">
            <w:pPr>
              <w:ind w:right="0"/>
              <w:rPr>
                <w:sz w:val="20"/>
                <w:szCs w:val="20"/>
              </w:rPr>
            </w:pPr>
            <w:r>
              <w:rPr>
                <w:sz w:val="20"/>
                <w:szCs w:val="20"/>
              </w:rPr>
              <w:t xml:space="preserve">       Open access project reports on project website</w:t>
            </w:r>
          </w:p>
        </w:tc>
        <w:tc>
          <w:tcPr>
            <w:tcW w:w="540" w:type="dxa"/>
            <w:shd w:val="clear" w:color="auto" w:fill="F2F2F2"/>
          </w:tcPr>
          <w:p w14:paraId="30AB18F2" w14:textId="77777777" w:rsidR="00C25F6E" w:rsidRDefault="00C25F6E">
            <w:pPr>
              <w:ind w:right="0"/>
              <w:rPr>
                <w:sz w:val="24"/>
                <w:szCs w:val="24"/>
              </w:rPr>
            </w:pPr>
          </w:p>
        </w:tc>
        <w:tc>
          <w:tcPr>
            <w:tcW w:w="427" w:type="dxa"/>
            <w:shd w:val="clear" w:color="auto" w:fill="F2F2F2"/>
          </w:tcPr>
          <w:p w14:paraId="2EE8C99E" w14:textId="77777777" w:rsidR="00C25F6E" w:rsidRDefault="00C25F6E">
            <w:pPr>
              <w:ind w:right="0"/>
              <w:rPr>
                <w:sz w:val="24"/>
                <w:szCs w:val="24"/>
              </w:rPr>
            </w:pPr>
          </w:p>
        </w:tc>
        <w:tc>
          <w:tcPr>
            <w:tcW w:w="505" w:type="dxa"/>
            <w:shd w:val="clear" w:color="auto" w:fill="F2F2F2"/>
          </w:tcPr>
          <w:p w14:paraId="338B73BD" w14:textId="77777777" w:rsidR="00C25F6E" w:rsidRDefault="00C25F6E">
            <w:pPr>
              <w:ind w:right="0"/>
              <w:rPr>
                <w:sz w:val="24"/>
                <w:szCs w:val="24"/>
              </w:rPr>
            </w:pPr>
          </w:p>
        </w:tc>
        <w:tc>
          <w:tcPr>
            <w:tcW w:w="352" w:type="dxa"/>
            <w:shd w:val="clear" w:color="auto" w:fill="F2F2F2"/>
          </w:tcPr>
          <w:p w14:paraId="07E3DC20" w14:textId="77777777" w:rsidR="00C25F6E" w:rsidRDefault="00C25F6E">
            <w:pPr>
              <w:ind w:right="0"/>
              <w:rPr>
                <w:sz w:val="24"/>
                <w:szCs w:val="24"/>
              </w:rPr>
            </w:pPr>
          </w:p>
        </w:tc>
        <w:tc>
          <w:tcPr>
            <w:tcW w:w="427" w:type="dxa"/>
            <w:shd w:val="clear" w:color="auto" w:fill="F2F2F2"/>
          </w:tcPr>
          <w:p w14:paraId="4B806F85" w14:textId="77777777" w:rsidR="00C25F6E" w:rsidRDefault="00C25F6E">
            <w:pPr>
              <w:ind w:right="0"/>
              <w:rPr>
                <w:sz w:val="24"/>
                <w:szCs w:val="24"/>
              </w:rPr>
            </w:pPr>
          </w:p>
        </w:tc>
        <w:tc>
          <w:tcPr>
            <w:tcW w:w="425" w:type="dxa"/>
            <w:shd w:val="clear" w:color="auto" w:fill="F2F2F2"/>
          </w:tcPr>
          <w:p w14:paraId="19432E7D" w14:textId="77777777" w:rsidR="00C25F6E" w:rsidRDefault="00C25F6E">
            <w:pPr>
              <w:ind w:right="0"/>
              <w:rPr>
                <w:sz w:val="24"/>
                <w:szCs w:val="24"/>
              </w:rPr>
            </w:pPr>
          </w:p>
        </w:tc>
        <w:tc>
          <w:tcPr>
            <w:tcW w:w="505" w:type="dxa"/>
            <w:shd w:val="clear" w:color="auto" w:fill="F2F2F2"/>
          </w:tcPr>
          <w:p w14:paraId="415B3DD6" w14:textId="77777777" w:rsidR="00C25F6E" w:rsidRDefault="00C25F6E">
            <w:pPr>
              <w:ind w:right="0"/>
              <w:rPr>
                <w:sz w:val="24"/>
                <w:szCs w:val="24"/>
              </w:rPr>
            </w:pPr>
          </w:p>
        </w:tc>
        <w:tc>
          <w:tcPr>
            <w:tcW w:w="359" w:type="dxa"/>
            <w:shd w:val="clear" w:color="auto" w:fill="F2F2F2"/>
          </w:tcPr>
          <w:p w14:paraId="64601F12" w14:textId="77777777" w:rsidR="00C25F6E" w:rsidRDefault="00C25F6E">
            <w:pPr>
              <w:ind w:right="0"/>
              <w:rPr>
                <w:sz w:val="24"/>
                <w:szCs w:val="24"/>
              </w:rPr>
            </w:pPr>
          </w:p>
        </w:tc>
        <w:tc>
          <w:tcPr>
            <w:tcW w:w="427" w:type="dxa"/>
            <w:shd w:val="clear" w:color="auto" w:fill="F2F2F2"/>
          </w:tcPr>
          <w:p w14:paraId="5694D7B2" w14:textId="77777777" w:rsidR="00C25F6E" w:rsidRDefault="00C25F6E">
            <w:pPr>
              <w:ind w:right="0"/>
              <w:rPr>
                <w:sz w:val="24"/>
                <w:szCs w:val="24"/>
              </w:rPr>
            </w:pPr>
          </w:p>
        </w:tc>
        <w:tc>
          <w:tcPr>
            <w:tcW w:w="430" w:type="dxa"/>
            <w:shd w:val="clear" w:color="auto" w:fill="F2F2F2"/>
          </w:tcPr>
          <w:p w14:paraId="27239F8F" w14:textId="77777777" w:rsidR="00C25F6E" w:rsidRDefault="00C25F6E">
            <w:pPr>
              <w:ind w:right="0"/>
              <w:rPr>
                <w:sz w:val="24"/>
                <w:szCs w:val="24"/>
              </w:rPr>
            </w:pPr>
          </w:p>
        </w:tc>
        <w:tc>
          <w:tcPr>
            <w:tcW w:w="250" w:type="dxa"/>
            <w:gridSpan w:val="2"/>
            <w:shd w:val="clear" w:color="auto" w:fill="F2F2F2"/>
          </w:tcPr>
          <w:p w14:paraId="1CACE6E6" w14:textId="77777777" w:rsidR="00C25F6E" w:rsidRDefault="00C25F6E">
            <w:pPr>
              <w:ind w:right="0"/>
              <w:rPr>
                <w:sz w:val="24"/>
                <w:szCs w:val="24"/>
              </w:rPr>
            </w:pPr>
          </w:p>
        </w:tc>
        <w:tc>
          <w:tcPr>
            <w:tcW w:w="695" w:type="dxa"/>
            <w:shd w:val="clear" w:color="auto" w:fill="F2F2F2"/>
          </w:tcPr>
          <w:p w14:paraId="3022D701" w14:textId="77777777" w:rsidR="00C25F6E" w:rsidRDefault="00332B5A">
            <w:pPr>
              <w:ind w:right="0"/>
              <w:rPr>
                <w:sz w:val="24"/>
                <w:szCs w:val="24"/>
              </w:rPr>
            </w:pPr>
            <w:r>
              <w:rPr>
                <w:noProof/>
                <w:lang w:val="en-GB"/>
              </w:rPr>
              <mc:AlternateContent>
                <mc:Choice Requires="wps">
                  <w:drawing>
                    <wp:anchor distT="0" distB="0" distL="114300" distR="114300" simplePos="0" relativeHeight="251915264" behindDoc="0" locked="0" layoutInCell="1" hidden="0" allowOverlap="1" wp14:anchorId="0CA45052" wp14:editId="16AA003B">
                      <wp:simplePos x="0" y="0"/>
                      <wp:positionH relativeFrom="column">
                        <wp:posOffset>-101599</wp:posOffset>
                      </wp:positionH>
                      <wp:positionV relativeFrom="paragraph">
                        <wp:posOffset>63500</wp:posOffset>
                      </wp:positionV>
                      <wp:extent cx="213562" cy="97074"/>
                      <wp:effectExtent l="0" t="0" r="0" b="0"/>
                      <wp:wrapNone/>
                      <wp:docPr id="342" name="Pentagon 342"/>
                      <wp:cNvGraphicFramePr/>
                      <a:graphic xmlns:a="http://schemas.openxmlformats.org/drawingml/2006/main">
                        <a:graphicData uri="http://schemas.microsoft.com/office/word/2010/wordprocessingShape">
                          <wps:wsp>
                            <wps:cNvSpPr/>
                            <wps:spPr>
                              <a:xfrm>
                                <a:off x="5243982" y="3736226"/>
                                <a:ext cx="204037" cy="87549"/>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0D24420A"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0CA45052" id="Pentagon 342" o:spid="_x0000_s1067" type="#_x0000_t15" style="position:absolute;left:0;text-align:left;margin-left:-8pt;margin-top:5pt;width:16.8pt;height:7.65pt;z-index:251915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" adj="16966"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0D24420A" w14:textId="77777777" w:rsidR="00BE1C15" w:rsidRDefault="00BE1C15">
                            <w:pPr>
                              <w:ind w:right="0"/>
                              <w:jc w:val="left"/>
                              <w:textDirection w:val="btLr"/>
                            </w:pPr>
                          </w:p>
                        </w:txbxContent>
                      </v:textbox>
                    </v:shape>
                  </w:pict>
                </mc:Fallback>
              </mc:AlternateContent>
            </w:r>
          </w:p>
        </w:tc>
      </w:tr>
      <w:tr w:rsidR="00C25F6E" w14:paraId="375A5A02" w14:textId="77777777" w:rsidTr="00AD78C9">
        <w:trPr>
          <w:trHeight w:val="254"/>
        </w:trPr>
        <w:tc>
          <w:tcPr>
            <w:tcW w:w="610" w:type="dxa"/>
            <w:shd w:val="clear" w:color="auto" w:fill="E7E6E6"/>
          </w:tcPr>
          <w:p w14:paraId="46B0306C" w14:textId="77777777" w:rsidR="00C25F6E" w:rsidRDefault="00C25F6E">
            <w:pPr>
              <w:ind w:right="0"/>
              <w:rPr>
                <w:sz w:val="20"/>
                <w:szCs w:val="20"/>
              </w:rPr>
            </w:pPr>
          </w:p>
        </w:tc>
        <w:tc>
          <w:tcPr>
            <w:tcW w:w="5119" w:type="dxa"/>
            <w:shd w:val="clear" w:color="auto" w:fill="E7E6E6"/>
          </w:tcPr>
          <w:p w14:paraId="703E69DC" w14:textId="77777777" w:rsidR="00C25F6E" w:rsidRDefault="00332B5A">
            <w:pPr>
              <w:ind w:right="0"/>
              <w:rPr>
                <w:sz w:val="20"/>
                <w:szCs w:val="20"/>
              </w:rPr>
            </w:pPr>
            <w:r>
              <w:rPr>
                <w:sz w:val="20"/>
                <w:szCs w:val="20"/>
              </w:rPr>
              <w:t xml:space="preserve">       Open access publications</w:t>
            </w:r>
          </w:p>
        </w:tc>
        <w:tc>
          <w:tcPr>
            <w:tcW w:w="540" w:type="dxa"/>
            <w:shd w:val="clear" w:color="auto" w:fill="F2F2F2"/>
          </w:tcPr>
          <w:p w14:paraId="257019D4" w14:textId="77777777" w:rsidR="00C25F6E" w:rsidRDefault="00C25F6E">
            <w:pPr>
              <w:ind w:right="0"/>
              <w:rPr>
                <w:sz w:val="24"/>
                <w:szCs w:val="24"/>
              </w:rPr>
            </w:pPr>
          </w:p>
        </w:tc>
        <w:tc>
          <w:tcPr>
            <w:tcW w:w="427" w:type="dxa"/>
            <w:shd w:val="clear" w:color="auto" w:fill="F2F2F2"/>
          </w:tcPr>
          <w:p w14:paraId="589BAC10" w14:textId="77777777" w:rsidR="00C25F6E" w:rsidRDefault="00C25F6E">
            <w:pPr>
              <w:ind w:right="0"/>
              <w:rPr>
                <w:sz w:val="24"/>
                <w:szCs w:val="24"/>
              </w:rPr>
            </w:pPr>
          </w:p>
        </w:tc>
        <w:tc>
          <w:tcPr>
            <w:tcW w:w="505" w:type="dxa"/>
            <w:shd w:val="clear" w:color="auto" w:fill="F2F2F2"/>
          </w:tcPr>
          <w:p w14:paraId="6724B7AE" w14:textId="77777777" w:rsidR="00C25F6E" w:rsidRDefault="00C25F6E">
            <w:pPr>
              <w:ind w:right="0"/>
              <w:rPr>
                <w:sz w:val="24"/>
                <w:szCs w:val="24"/>
              </w:rPr>
            </w:pPr>
          </w:p>
        </w:tc>
        <w:tc>
          <w:tcPr>
            <w:tcW w:w="352" w:type="dxa"/>
            <w:shd w:val="clear" w:color="auto" w:fill="F2F2F2"/>
          </w:tcPr>
          <w:p w14:paraId="06A76E33" w14:textId="77777777" w:rsidR="00C25F6E" w:rsidRDefault="00C25F6E">
            <w:pPr>
              <w:ind w:right="0"/>
              <w:rPr>
                <w:sz w:val="24"/>
                <w:szCs w:val="24"/>
              </w:rPr>
            </w:pPr>
          </w:p>
        </w:tc>
        <w:tc>
          <w:tcPr>
            <w:tcW w:w="427" w:type="dxa"/>
            <w:shd w:val="clear" w:color="auto" w:fill="F2F2F2"/>
          </w:tcPr>
          <w:p w14:paraId="603B41CA" w14:textId="77777777" w:rsidR="00C25F6E" w:rsidRDefault="00C25F6E">
            <w:pPr>
              <w:ind w:right="0"/>
              <w:rPr>
                <w:sz w:val="24"/>
                <w:szCs w:val="24"/>
              </w:rPr>
            </w:pPr>
          </w:p>
        </w:tc>
        <w:tc>
          <w:tcPr>
            <w:tcW w:w="425" w:type="dxa"/>
            <w:shd w:val="clear" w:color="auto" w:fill="F2F2F2"/>
          </w:tcPr>
          <w:p w14:paraId="5C57C31D" w14:textId="77777777" w:rsidR="00C25F6E" w:rsidRDefault="00C25F6E">
            <w:pPr>
              <w:ind w:right="0"/>
              <w:rPr>
                <w:sz w:val="24"/>
                <w:szCs w:val="24"/>
              </w:rPr>
            </w:pPr>
          </w:p>
        </w:tc>
        <w:tc>
          <w:tcPr>
            <w:tcW w:w="505" w:type="dxa"/>
            <w:shd w:val="clear" w:color="auto" w:fill="F2F2F2"/>
          </w:tcPr>
          <w:p w14:paraId="2DE51C7B" w14:textId="77777777" w:rsidR="00C25F6E" w:rsidRDefault="00C25F6E">
            <w:pPr>
              <w:ind w:right="0"/>
              <w:rPr>
                <w:sz w:val="24"/>
                <w:szCs w:val="24"/>
              </w:rPr>
            </w:pPr>
          </w:p>
        </w:tc>
        <w:tc>
          <w:tcPr>
            <w:tcW w:w="359" w:type="dxa"/>
            <w:shd w:val="clear" w:color="auto" w:fill="F2F2F2"/>
          </w:tcPr>
          <w:p w14:paraId="49827892" w14:textId="77777777" w:rsidR="00C25F6E" w:rsidRDefault="00C25F6E">
            <w:pPr>
              <w:ind w:right="0"/>
              <w:rPr>
                <w:sz w:val="24"/>
                <w:szCs w:val="24"/>
              </w:rPr>
            </w:pPr>
          </w:p>
        </w:tc>
        <w:tc>
          <w:tcPr>
            <w:tcW w:w="427" w:type="dxa"/>
            <w:shd w:val="clear" w:color="auto" w:fill="F2F2F2"/>
          </w:tcPr>
          <w:p w14:paraId="2D58435F" w14:textId="77777777" w:rsidR="00C25F6E" w:rsidRDefault="00C25F6E">
            <w:pPr>
              <w:ind w:right="0"/>
              <w:rPr>
                <w:sz w:val="24"/>
                <w:szCs w:val="24"/>
              </w:rPr>
            </w:pPr>
          </w:p>
        </w:tc>
        <w:tc>
          <w:tcPr>
            <w:tcW w:w="430" w:type="dxa"/>
            <w:shd w:val="clear" w:color="auto" w:fill="F2F2F2"/>
          </w:tcPr>
          <w:p w14:paraId="2E1D4E2F" w14:textId="77777777" w:rsidR="00C25F6E" w:rsidRDefault="00C25F6E">
            <w:pPr>
              <w:ind w:right="0"/>
              <w:rPr>
                <w:sz w:val="24"/>
                <w:szCs w:val="24"/>
              </w:rPr>
            </w:pPr>
          </w:p>
        </w:tc>
        <w:tc>
          <w:tcPr>
            <w:tcW w:w="250" w:type="dxa"/>
            <w:gridSpan w:val="2"/>
            <w:shd w:val="clear" w:color="auto" w:fill="F2F2F2"/>
          </w:tcPr>
          <w:p w14:paraId="354D1D2B" w14:textId="77777777" w:rsidR="00C25F6E" w:rsidRDefault="00C25F6E">
            <w:pPr>
              <w:ind w:right="0"/>
              <w:rPr>
                <w:sz w:val="24"/>
                <w:szCs w:val="24"/>
              </w:rPr>
            </w:pPr>
          </w:p>
        </w:tc>
        <w:tc>
          <w:tcPr>
            <w:tcW w:w="695" w:type="dxa"/>
            <w:shd w:val="clear" w:color="auto" w:fill="F2F2F2"/>
          </w:tcPr>
          <w:p w14:paraId="6A64C805" w14:textId="77777777" w:rsidR="00C25F6E" w:rsidRDefault="00332B5A">
            <w:pPr>
              <w:ind w:right="0"/>
              <w:rPr>
                <w:sz w:val="24"/>
                <w:szCs w:val="24"/>
              </w:rPr>
            </w:pPr>
            <w:r>
              <w:rPr>
                <w:noProof/>
                <w:lang w:val="en-GB"/>
              </w:rPr>
              <mc:AlternateContent>
                <mc:Choice Requires="wps">
                  <w:drawing>
                    <wp:anchor distT="0" distB="0" distL="114300" distR="114300" simplePos="0" relativeHeight="251916288" behindDoc="0" locked="0" layoutInCell="1" hidden="0" allowOverlap="1" wp14:anchorId="12D791E1" wp14:editId="73043249">
                      <wp:simplePos x="0" y="0"/>
                      <wp:positionH relativeFrom="column">
                        <wp:posOffset>-88899</wp:posOffset>
                      </wp:positionH>
                      <wp:positionV relativeFrom="paragraph">
                        <wp:posOffset>76200</wp:posOffset>
                      </wp:positionV>
                      <wp:extent cx="213360" cy="96520"/>
                      <wp:effectExtent l="0" t="0" r="0" b="0"/>
                      <wp:wrapNone/>
                      <wp:docPr id="362" name="Pentagon 362"/>
                      <wp:cNvGraphicFramePr/>
                      <a:graphic xmlns:a="http://schemas.openxmlformats.org/drawingml/2006/main">
                        <a:graphicData uri="http://schemas.microsoft.com/office/word/2010/wordprocessingShape">
                          <wps:wsp>
                            <wps:cNvSpPr/>
                            <wps:spPr>
                              <a:xfrm>
                                <a:off x="5244083" y="3736503"/>
                                <a:ext cx="203835" cy="86995"/>
                              </a:xfrm>
                              <a:prstGeom prst="homePlate">
                                <a:avLst>
                                  <a:gd name="adj" fmla="val 50000"/>
                                </a:avLst>
                              </a:prstGeom>
                              <a:gradFill>
                                <a:gsLst>
                                  <a:gs pos="0">
                                    <a:srgbClr val="FFC647"/>
                                  </a:gs>
                                  <a:gs pos="50000">
                                    <a:srgbClr val="FFC600"/>
                                  </a:gs>
                                  <a:gs pos="100000">
                                    <a:srgbClr val="E3B400"/>
                                  </a:gs>
                                </a:gsLst>
                                <a:lin ang="5400000" scaled="0"/>
                              </a:gradFill>
                              <a:ln w="9525" cap="flat" cmpd="sng">
                                <a:solidFill>
                                  <a:srgbClr val="FFC000"/>
                                </a:solidFill>
                                <a:prstDash val="solid"/>
                                <a:miter lim="800000"/>
                                <a:headEnd type="none" w="sm" len="sm"/>
                                <a:tailEnd type="none" w="sm" len="sm"/>
                              </a:ln>
                            </wps:spPr>
                            <wps:txbx>
                              <w:txbxContent>
                                <w:p w14:paraId="616A40E8" w14:textId="77777777" w:rsidR="00BE1C15" w:rsidRDefault="00BE1C15">
                                  <w:pPr>
                                    <w:ind w:right="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12D791E1" id="Pentagon 362" o:spid="_x0000_s1068" type="#_x0000_t15" style="position:absolute;left:0;text-align:left;margin-left:-7pt;margin-top:6pt;width:16.8pt;height:7.6pt;z-index:251916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" adj="16991" fillcolor="#ffc647" strokecolor="#ffc000">
                      <v:fill color2="#e3b400" colors="0 #ffc647;.5 #ffc600;1 #e3b400" focus="100%" type="gradient">
                        <o:fill v:ext="view" type="gradientUnscaled"/>
                      </v:fill>
                      <v:stroke startarrowwidth="narrow" startarrowlength="short" endarrowwidth="narrow" endarrowlength="short"/>
                      <v:textbox inset="2.53958mm,2.53958mm,2.53958mm,2.53958mm">
                        <w:txbxContent>
                          <w:p w14:paraId="616A40E8" w14:textId="77777777" w:rsidR="00BE1C15" w:rsidRDefault="00BE1C15">
                            <w:pPr>
                              <w:ind w:right="0"/>
                              <w:jc w:val="left"/>
                              <w:textDirection w:val="btLr"/>
                            </w:pPr>
                          </w:p>
                        </w:txbxContent>
                      </v:textbox>
                    </v:shape>
                  </w:pict>
                </mc:Fallback>
              </mc:AlternateContent>
            </w:r>
          </w:p>
        </w:tc>
      </w:tr>
    </w:tbl>
    <w:p w14:paraId="203BD1AD" w14:textId="77777777" w:rsidR="005158E4" w:rsidRDefault="005158E4" w:rsidP="005158E4">
      <w:pPr>
        <w:pStyle w:val="Heading2"/>
        <w:numPr>
          <w:ilvl w:val="0"/>
          <w:numId w:val="0"/>
        </w:numPr>
        <w:spacing w:after="280" w:line="360" w:lineRule="auto"/>
        <w:ind w:left="2880"/>
        <w:rPr>
          <w:sz w:val="24"/>
          <w:szCs w:val="24"/>
        </w:rPr>
      </w:pPr>
    </w:p>
    <w:p w14:paraId="31E7903F" w14:textId="77777777" w:rsidR="00C25F6E" w:rsidRDefault="00332B5A" w:rsidP="005158E4">
      <w:pPr>
        <w:pStyle w:val="Heading2"/>
        <w:numPr>
          <w:ilvl w:val="0"/>
          <w:numId w:val="0"/>
        </w:numPr>
        <w:spacing w:after="280" w:line="360" w:lineRule="auto"/>
        <w:ind w:left="2880"/>
        <w:rPr>
          <w:sz w:val="24"/>
          <w:szCs w:val="24"/>
        </w:rPr>
      </w:pPr>
      <w:bookmarkStart w:id="39" w:name="_Toc57813141"/>
      <w:r>
        <w:rPr>
          <w:sz w:val="24"/>
          <w:szCs w:val="24"/>
        </w:rPr>
        <w:t>Research Budget (USD)</w:t>
      </w:r>
      <w:bookmarkEnd w:id="39"/>
    </w:p>
    <w:p w14:paraId="1B9595C8" w14:textId="77777777" w:rsidR="00C25F6E" w:rsidRDefault="00332B5A">
      <w:pPr>
        <w:keepNext/>
        <w:pBdr>
          <w:top w:val="nil"/>
          <w:left w:val="nil"/>
          <w:bottom w:val="nil"/>
          <w:right w:val="nil"/>
          <w:between w:val="nil"/>
        </w:pBdr>
        <w:spacing w:after="280" w:line="360" w:lineRule="auto"/>
        <w:rPr>
          <w:color w:val="000000"/>
          <w:sz w:val="24"/>
          <w:szCs w:val="24"/>
        </w:rPr>
      </w:pPr>
      <w:r>
        <w:rPr>
          <w:color w:val="000000"/>
          <w:sz w:val="24"/>
          <w:szCs w:val="24"/>
        </w:rPr>
        <w:t>The project’s budget is summarized in table 4.</w:t>
      </w:r>
    </w:p>
    <w:p w14:paraId="549FEBC7" w14:textId="77777777" w:rsidR="00C25F6E" w:rsidRDefault="00332B5A">
      <w:pPr>
        <w:keepNext/>
        <w:pBdr>
          <w:top w:val="nil"/>
          <w:left w:val="nil"/>
          <w:bottom w:val="nil"/>
          <w:right w:val="nil"/>
          <w:between w:val="nil"/>
        </w:pBdr>
        <w:spacing w:after="280" w:line="360" w:lineRule="auto"/>
        <w:rPr>
          <w:b/>
          <w:color w:val="000000"/>
          <w:sz w:val="24"/>
          <w:szCs w:val="24"/>
        </w:rPr>
      </w:pPr>
      <w:r>
        <w:rPr>
          <w:b/>
          <w:color w:val="000000"/>
          <w:sz w:val="24"/>
          <w:szCs w:val="24"/>
        </w:rPr>
        <w:t>Table 4: Project's budget summary</w:t>
      </w:r>
    </w:p>
    <w:p w14:paraId="16250E22" w14:textId="77777777" w:rsidR="00C25F6E" w:rsidRDefault="00332B5A">
      <w:pPr>
        <w:spacing w:after="280" w:line="360" w:lineRule="auto"/>
        <w:rPr>
          <w:sz w:val="24"/>
          <w:szCs w:val="24"/>
        </w:rPr>
      </w:pPr>
      <w:r>
        <w:rPr>
          <w:noProof/>
          <w:sz w:val="24"/>
          <w:szCs w:val="24"/>
          <w:lang w:val="en-GB"/>
        </w:rPr>
        <w:drawing>
          <wp:inline distT="0" distB="0" distL="0" distR="0" wp14:anchorId="030A1AA7" wp14:editId="35AD1D29">
            <wp:extent cx="6172200" cy="2495550"/>
            <wp:effectExtent l="0" t="0" r="0" b="0"/>
            <wp:docPr id="380"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38"/>
                    <a:srcRect/>
                    <a:stretch>
                      <a:fillRect/>
                    </a:stretch>
                  </pic:blipFill>
                  <pic:spPr>
                    <a:xfrm>
                      <a:off x="0" y="0"/>
                      <a:ext cx="6172200" cy="2495550"/>
                    </a:xfrm>
                    <a:prstGeom prst="rect">
                      <a:avLst/>
                    </a:prstGeom>
                    <a:ln/>
                  </pic:spPr>
                </pic:pic>
              </a:graphicData>
            </a:graphic>
          </wp:inline>
        </w:drawing>
      </w:r>
    </w:p>
    <w:p w14:paraId="269BE3DA" w14:textId="77777777" w:rsidR="00C25F6E" w:rsidRDefault="00C25F6E">
      <w:pPr>
        <w:spacing w:after="280" w:line="360" w:lineRule="auto"/>
        <w:rPr>
          <w:sz w:val="24"/>
          <w:szCs w:val="24"/>
        </w:rPr>
      </w:pPr>
    </w:p>
    <w:p w14:paraId="4580F032" w14:textId="77777777" w:rsidR="00A46FA4" w:rsidRDefault="00A46FA4">
      <w:pPr>
        <w:spacing w:after="280" w:line="360" w:lineRule="auto"/>
        <w:rPr>
          <w:sz w:val="24"/>
          <w:szCs w:val="24"/>
        </w:rPr>
      </w:pPr>
    </w:p>
    <w:p w14:paraId="7E8B8B5F" w14:textId="77777777" w:rsidR="00A46FA4" w:rsidRDefault="00A46FA4">
      <w:pPr>
        <w:spacing w:after="280" w:line="360" w:lineRule="auto"/>
        <w:rPr>
          <w:sz w:val="24"/>
          <w:szCs w:val="24"/>
        </w:rPr>
      </w:pPr>
    </w:p>
    <w:p w14:paraId="4A6EBA37" w14:textId="77777777" w:rsidR="00A46FA4" w:rsidRDefault="00A46FA4">
      <w:pPr>
        <w:spacing w:after="280" w:line="360" w:lineRule="auto"/>
        <w:rPr>
          <w:sz w:val="24"/>
          <w:szCs w:val="24"/>
        </w:rPr>
      </w:pPr>
    </w:p>
    <w:p w14:paraId="14EAAFD1" w14:textId="77777777" w:rsidR="00C25F6E" w:rsidRDefault="00332B5A">
      <w:pPr>
        <w:spacing w:after="280" w:line="360" w:lineRule="auto"/>
        <w:rPr>
          <w:b/>
          <w:sz w:val="24"/>
          <w:szCs w:val="24"/>
        </w:rPr>
      </w:pPr>
      <w:r>
        <w:rPr>
          <w:b/>
          <w:sz w:val="24"/>
          <w:szCs w:val="24"/>
        </w:rPr>
        <w:t>References</w:t>
      </w:r>
    </w:p>
    <w:p w14:paraId="0A67A49E"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1.</w:t>
      </w:r>
      <w:r>
        <w:rPr>
          <w:color w:val="000000"/>
        </w:rPr>
        <w:tab/>
        <w:t xml:space="preserve">World Health Organisation, </w:t>
      </w:r>
      <w:r>
        <w:rPr>
          <w:i/>
          <w:color w:val="000000"/>
        </w:rPr>
        <w:t>Global status report on noncommunicable diseases 2010 : Description of the global burden of NCDs, their risk factors and determinants.</w:t>
      </w:r>
      <w:r>
        <w:rPr>
          <w:color w:val="000000"/>
        </w:rPr>
        <w:t xml:space="preserve"> 2011.</w:t>
      </w:r>
    </w:p>
    <w:p w14:paraId="45230402"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2.</w:t>
      </w:r>
      <w:r>
        <w:rPr>
          <w:color w:val="000000"/>
        </w:rPr>
        <w:tab/>
        <w:t xml:space="preserve">World Health Organisation, </w:t>
      </w:r>
      <w:r>
        <w:rPr>
          <w:i/>
          <w:color w:val="000000"/>
        </w:rPr>
        <w:t>Noncommunicable Diseases Progress Monitor 2020</w:t>
      </w:r>
      <w:r>
        <w:rPr>
          <w:color w:val="000000"/>
        </w:rPr>
        <w:t>. 2020, World Healtj Organisation Geneva.</w:t>
      </w:r>
    </w:p>
    <w:p w14:paraId="6B5DACEC"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3.</w:t>
      </w:r>
      <w:r>
        <w:rPr>
          <w:color w:val="000000"/>
        </w:rPr>
        <w:tab/>
        <w:t xml:space="preserve">World Health Organization, </w:t>
      </w:r>
      <w:r>
        <w:rPr>
          <w:i/>
          <w:color w:val="000000"/>
        </w:rPr>
        <w:t>Non-cummunicable Diseases (NCD) country profile, 2018</w:t>
      </w:r>
      <w:r>
        <w:rPr>
          <w:color w:val="000000"/>
        </w:rPr>
        <w:t>. 2018.</w:t>
      </w:r>
    </w:p>
    <w:p w14:paraId="03BFBEAB"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4.</w:t>
      </w:r>
      <w:r>
        <w:rPr>
          <w:color w:val="000000"/>
        </w:rPr>
        <w:tab/>
        <w:t xml:space="preserve">Malhotra, A., T. Noakes, and S. Phinney, </w:t>
      </w:r>
      <w:r>
        <w:rPr>
          <w:i/>
          <w:color w:val="000000"/>
        </w:rPr>
        <w:t>It is time to bust the myth of physical inactivity and obesity: you cannot outrun a bad diet.</w:t>
      </w:r>
      <w:r>
        <w:rPr>
          <w:color w:val="000000"/>
        </w:rPr>
        <w:t xml:space="preserve"> British Journal of Sports Medicine, 2015. </w:t>
      </w:r>
      <w:r>
        <w:rPr>
          <w:b/>
          <w:color w:val="000000"/>
        </w:rPr>
        <w:t>49</w:t>
      </w:r>
      <w:r>
        <w:rPr>
          <w:color w:val="000000"/>
        </w:rPr>
        <w:t>(15): p. 967-968.</w:t>
      </w:r>
    </w:p>
    <w:p w14:paraId="6E024D02"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5.</w:t>
      </w:r>
      <w:r>
        <w:rPr>
          <w:color w:val="000000"/>
        </w:rPr>
        <w:tab/>
        <w:t xml:space="preserve">Swinburn, B., et al., </w:t>
      </w:r>
      <w:r>
        <w:rPr>
          <w:i/>
          <w:color w:val="000000"/>
        </w:rPr>
        <w:t>Strengthening of accountability systems to create healthy food environments and reduce global obesity.</w:t>
      </w:r>
      <w:r>
        <w:rPr>
          <w:color w:val="000000"/>
        </w:rPr>
        <w:t xml:space="preserve"> The Lancet, 2015. </w:t>
      </w:r>
      <w:r>
        <w:rPr>
          <w:b/>
          <w:color w:val="000000"/>
        </w:rPr>
        <w:t>385</w:t>
      </w:r>
      <w:r>
        <w:rPr>
          <w:color w:val="000000"/>
        </w:rPr>
        <w:t>.</w:t>
      </w:r>
    </w:p>
    <w:p w14:paraId="695129FA"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6.</w:t>
      </w:r>
      <w:r>
        <w:rPr>
          <w:color w:val="000000"/>
        </w:rPr>
        <w:tab/>
        <w:t xml:space="preserve">Caballero, B., </w:t>
      </w:r>
      <w:r>
        <w:rPr>
          <w:i/>
          <w:color w:val="000000"/>
        </w:rPr>
        <w:t>The Global Epidemic of Obesity: An Overview.</w:t>
      </w:r>
      <w:r>
        <w:rPr>
          <w:color w:val="000000"/>
        </w:rPr>
        <w:t xml:space="preserve"> Epidemiologic Reviews, 2007. </w:t>
      </w:r>
      <w:r>
        <w:rPr>
          <w:b/>
          <w:color w:val="000000"/>
        </w:rPr>
        <w:t>29</w:t>
      </w:r>
      <w:r>
        <w:rPr>
          <w:color w:val="000000"/>
        </w:rPr>
        <w:t>(1): p. 1-5.</w:t>
      </w:r>
    </w:p>
    <w:p w14:paraId="69C45D85"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7.</w:t>
      </w:r>
      <w:r>
        <w:rPr>
          <w:color w:val="000000"/>
        </w:rPr>
        <w:tab/>
        <w:t xml:space="preserve">Cairns, G., et al., </w:t>
      </w:r>
      <w:r>
        <w:rPr>
          <w:i/>
          <w:color w:val="000000"/>
        </w:rPr>
        <w:t>Systematic reviews of the evidence on the nature, extent and effects of food marketing to children. A retrospective summary.</w:t>
      </w:r>
      <w:r>
        <w:rPr>
          <w:color w:val="000000"/>
        </w:rPr>
        <w:t xml:space="preserve"> Appetite, 2012. </w:t>
      </w:r>
      <w:r>
        <w:rPr>
          <w:b/>
          <w:color w:val="000000"/>
        </w:rPr>
        <w:t>62</w:t>
      </w:r>
      <w:r>
        <w:rPr>
          <w:color w:val="000000"/>
        </w:rPr>
        <w:t>.</w:t>
      </w:r>
    </w:p>
    <w:p w14:paraId="2D44A144"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8.</w:t>
      </w:r>
      <w:r>
        <w:rPr>
          <w:color w:val="000000"/>
        </w:rPr>
        <w:tab/>
        <w:t xml:space="preserve">Mhurchu, C., et al., </w:t>
      </w:r>
      <w:r>
        <w:rPr>
          <w:i/>
          <w:color w:val="000000"/>
        </w:rPr>
        <w:t>Monitoring the availability of healthy and unhealthy foods and non-alcoholic beverages in community and consumer retail food environments globally.</w:t>
      </w:r>
      <w:r>
        <w:rPr>
          <w:color w:val="000000"/>
        </w:rPr>
        <w:t xml:space="preserve"> Obesity Reviews, 2013. </w:t>
      </w:r>
      <w:r>
        <w:rPr>
          <w:b/>
          <w:color w:val="000000"/>
        </w:rPr>
        <w:t>14</w:t>
      </w:r>
      <w:r>
        <w:rPr>
          <w:color w:val="000000"/>
        </w:rPr>
        <w:t>: p. 108-119.</w:t>
      </w:r>
    </w:p>
    <w:p w14:paraId="3CEB8166"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9.</w:t>
      </w:r>
      <w:r>
        <w:rPr>
          <w:color w:val="000000"/>
        </w:rPr>
        <w:tab/>
        <w:t xml:space="preserve">World Health Organisation, </w:t>
      </w:r>
      <w:r>
        <w:rPr>
          <w:i/>
          <w:color w:val="000000"/>
        </w:rPr>
        <w:t>Marketing of food and non-alcoholic beverages to children: Report of a WHO Forum and Technical Meeting</w:t>
      </w:r>
      <w:r>
        <w:rPr>
          <w:color w:val="000000"/>
        </w:rPr>
        <w:t>. 2006: Oslo, Norway.</w:t>
      </w:r>
    </w:p>
    <w:p w14:paraId="31CFFBC6"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10.</w:t>
      </w:r>
      <w:r>
        <w:rPr>
          <w:color w:val="000000"/>
        </w:rPr>
        <w:tab/>
        <w:t xml:space="preserve">Kelly, B., et al., </w:t>
      </w:r>
      <w:r>
        <w:rPr>
          <w:i/>
          <w:color w:val="000000"/>
        </w:rPr>
        <w:t>Monitoring food and non‐alcoholic beverage promotions to children.</w:t>
      </w:r>
      <w:r>
        <w:rPr>
          <w:color w:val="000000"/>
        </w:rPr>
        <w:t xml:space="preserve"> obesity reviews, 2013. </w:t>
      </w:r>
      <w:r>
        <w:rPr>
          <w:b/>
          <w:color w:val="000000"/>
        </w:rPr>
        <w:t>14</w:t>
      </w:r>
      <w:r>
        <w:rPr>
          <w:color w:val="000000"/>
        </w:rPr>
        <w:t>: p. 59-69.</w:t>
      </w:r>
    </w:p>
    <w:p w14:paraId="12FAACFB"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11.</w:t>
      </w:r>
      <w:r>
        <w:rPr>
          <w:color w:val="000000"/>
        </w:rPr>
        <w:tab/>
        <w:t xml:space="preserve">Swinburn, B., et al., </w:t>
      </w:r>
      <w:r>
        <w:rPr>
          <w:i/>
          <w:color w:val="000000"/>
        </w:rPr>
        <w:t>Monitoring and benchmarking government policies and actions to improve the healthiness of food environments: a proposed Government Healthy Food Environment Policy Index.</w:t>
      </w:r>
      <w:r>
        <w:rPr>
          <w:color w:val="000000"/>
        </w:rPr>
        <w:t xml:space="preserve"> Obesity Reviews, 2013. </w:t>
      </w:r>
      <w:r>
        <w:rPr>
          <w:b/>
          <w:color w:val="000000"/>
        </w:rPr>
        <w:t>14</w:t>
      </w:r>
      <w:r>
        <w:rPr>
          <w:color w:val="000000"/>
        </w:rPr>
        <w:t>(S1): p. 24-37.</w:t>
      </w:r>
    </w:p>
    <w:p w14:paraId="35CAC8B0"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12.</w:t>
      </w:r>
      <w:r>
        <w:rPr>
          <w:color w:val="000000"/>
        </w:rPr>
        <w:tab/>
        <w:t xml:space="preserve">World Health Organisation, </w:t>
      </w:r>
      <w:r>
        <w:rPr>
          <w:i/>
          <w:color w:val="000000"/>
        </w:rPr>
        <w:t>Commission on Ending Childhood Obesity (ECHO)</w:t>
      </w:r>
      <w:r>
        <w:rPr>
          <w:color w:val="000000"/>
        </w:rPr>
        <w:t>. 2017, World Health Organisation: Geneva.</w:t>
      </w:r>
    </w:p>
    <w:p w14:paraId="3F81E7EC"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13.</w:t>
      </w:r>
      <w:r>
        <w:rPr>
          <w:color w:val="000000"/>
        </w:rPr>
        <w:tab/>
        <w:t xml:space="preserve">Cecchini, M., et al., </w:t>
      </w:r>
      <w:r>
        <w:rPr>
          <w:i/>
          <w:color w:val="000000"/>
        </w:rPr>
        <w:t>Tackling of unhealthy diets, physical inactivity, and obesity: health effects and cost-effectiveness.</w:t>
      </w:r>
      <w:r>
        <w:rPr>
          <w:color w:val="000000"/>
        </w:rPr>
        <w:t xml:space="preserve"> Lancet (London, England), 2010. </w:t>
      </w:r>
      <w:r>
        <w:rPr>
          <w:b/>
          <w:color w:val="000000"/>
        </w:rPr>
        <w:t>376</w:t>
      </w:r>
      <w:r>
        <w:rPr>
          <w:color w:val="000000"/>
        </w:rPr>
        <w:t>(9754): p. 1775-1784.</w:t>
      </w:r>
    </w:p>
    <w:p w14:paraId="75AB165B"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14.</w:t>
      </w:r>
      <w:r>
        <w:rPr>
          <w:color w:val="000000"/>
        </w:rPr>
        <w:tab/>
        <w:t xml:space="preserve">World Health Organisation, </w:t>
      </w:r>
      <w:r>
        <w:rPr>
          <w:i/>
          <w:color w:val="000000"/>
        </w:rPr>
        <w:t>Global Action Plan for the Prevention and Control of NCDs 2013-2020</w:t>
      </w:r>
      <w:r>
        <w:rPr>
          <w:color w:val="000000"/>
        </w:rPr>
        <w:t>. 2013, World Health Organisation: Geneva, Switzerland.</w:t>
      </w:r>
    </w:p>
    <w:p w14:paraId="3F85A828"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15.</w:t>
      </w:r>
      <w:r>
        <w:rPr>
          <w:color w:val="000000"/>
        </w:rPr>
        <w:tab/>
        <w:t xml:space="preserve">Juma, P.A., et al., </w:t>
      </w:r>
      <w:r>
        <w:rPr>
          <w:i/>
          <w:color w:val="000000"/>
        </w:rPr>
        <w:t>Non-communicable disease prevention policy process in five African countries authors.</w:t>
      </w:r>
      <w:r>
        <w:rPr>
          <w:color w:val="000000"/>
        </w:rPr>
        <w:t xml:space="preserve"> BMC Public Health, 2018. </w:t>
      </w:r>
      <w:r>
        <w:rPr>
          <w:b/>
          <w:color w:val="000000"/>
        </w:rPr>
        <w:t>18</w:t>
      </w:r>
      <w:r>
        <w:rPr>
          <w:color w:val="000000"/>
        </w:rPr>
        <w:t>(1): p. 961.</w:t>
      </w:r>
    </w:p>
    <w:p w14:paraId="0590CD31"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16.</w:t>
      </w:r>
      <w:r>
        <w:rPr>
          <w:color w:val="000000"/>
        </w:rPr>
        <w:tab/>
        <w:t xml:space="preserve">Neal, B., et al., </w:t>
      </w:r>
      <w:r>
        <w:rPr>
          <w:i/>
          <w:color w:val="000000"/>
        </w:rPr>
        <w:t>Monitoring the levels of important nutrients in the food supply.</w:t>
      </w:r>
      <w:r>
        <w:rPr>
          <w:color w:val="000000"/>
        </w:rPr>
        <w:t xml:space="preserve"> Obesity Reviews, 2013. </w:t>
      </w:r>
      <w:r>
        <w:rPr>
          <w:b/>
          <w:color w:val="000000"/>
        </w:rPr>
        <w:t>14 Suppl 1</w:t>
      </w:r>
      <w:r>
        <w:rPr>
          <w:color w:val="000000"/>
        </w:rPr>
        <w:t>.</w:t>
      </w:r>
    </w:p>
    <w:p w14:paraId="1F1C8F4B" w14:textId="77777777" w:rsidR="00746A64" w:rsidRDefault="00332B5A" w:rsidP="00D81809">
      <w:pPr>
        <w:shd w:val="clear" w:color="auto" w:fill="FFFFFF"/>
        <w:ind w:left="720" w:hanging="720"/>
        <w:jc w:val="left"/>
        <w:rPr>
          <w:i/>
          <w:color w:val="000000"/>
        </w:rPr>
      </w:pPr>
      <w:r>
        <w:rPr>
          <w:color w:val="000000"/>
        </w:rPr>
        <w:t>17.</w:t>
      </w:r>
      <w:r>
        <w:rPr>
          <w:color w:val="000000"/>
        </w:rPr>
        <w:tab/>
      </w:r>
      <w:r w:rsidR="00746A64" w:rsidRPr="00746A64">
        <w:rPr>
          <w:i/>
          <w:color w:val="000000"/>
        </w:rPr>
        <w:t>Amugsi DA, Dimbuene ZT, Mberu B</w:t>
      </w:r>
      <w:r w:rsidR="00746A64" w:rsidRPr="00746A64">
        <w:rPr>
          <w:color w:val="000000"/>
        </w:rPr>
        <w:t>, et al</w:t>
      </w:r>
      <w:r w:rsidR="00746A64">
        <w:rPr>
          <w:i/>
          <w:color w:val="000000"/>
        </w:rPr>
        <w:t xml:space="preserve"> </w:t>
      </w:r>
      <w:r w:rsidR="00746A64" w:rsidRPr="00746A64">
        <w:rPr>
          <w:i/>
          <w:color w:val="000000"/>
        </w:rPr>
        <w:t>Prevalence and time trends in ove</w:t>
      </w:r>
      <w:r w:rsidR="00746A64">
        <w:rPr>
          <w:i/>
          <w:color w:val="000000"/>
        </w:rPr>
        <w:t xml:space="preserve">rweight and obesity among    urban  </w:t>
      </w:r>
      <w:r w:rsidR="00746A64" w:rsidRPr="00746A64">
        <w:rPr>
          <w:i/>
          <w:color w:val="000000"/>
        </w:rPr>
        <w:t>women: an analysis of demographic and health surveys data from 24 African countries, 1991</w:t>
      </w:r>
      <w:r w:rsidR="00746A64" w:rsidRPr="00746A64">
        <w:rPr>
          <w:b/>
          <w:bCs/>
          <w:i/>
          <w:color w:val="000000"/>
        </w:rPr>
        <w:t>–</w:t>
      </w:r>
      <w:r w:rsidR="00746A64" w:rsidRPr="00746A64">
        <w:rPr>
          <w:i/>
          <w:color w:val="000000"/>
        </w:rPr>
        <w:t>2014</w:t>
      </w:r>
      <w:r w:rsidR="00746A64">
        <w:rPr>
          <w:i/>
          <w:color w:val="000000"/>
        </w:rPr>
        <w:t xml:space="preserve"> </w:t>
      </w:r>
      <w:r w:rsidR="00746A64" w:rsidRPr="00746A64">
        <w:rPr>
          <w:color w:val="000000"/>
        </w:rPr>
        <w:t>BMJ Open </w:t>
      </w:r>
      <w:r w:rsidR="00746A64" w:rsidRPr="00746A64">
        <w:rPr>
          <w:i/>
          <w:color w:val="000000"/>
        </w:rPr>
        <w:t>2017;7:e017344. doi: 10.1136/bmjopen-2017-017344</w:t>
      </w:r>
    </w:p>
    <w:p w14:paraId="25B1F675" w14:textId="77777777" w:rsidR="00B101C8" w:rsidRPr="00746A64" w:rsidRDefault="00B101C8" w:rsidP="00D81809">
      <w:pPr>
        <w:shd w:val="clear" w:color="auto" w:fill="FFFFFF"/>
        <w:ind w:left="720" w:hanging="720"/>
        <w:jc w:val="left"/>
        <w:rPr>
          <w:rFonts w:ascii="Helvetica" w:hAnsi="Helvetica" w:cs="Helvetica"/>
          <w:color w:val="333333"/>
          <w:sz w:val="26"/>
          <w:szCs w:val="26"/>
        </w:rPr>
      </w:pPr>
    </w:p>
    <w:p w14:paraId="3748A18C" w14:textId="77777777" w:rsidR="00C25F6E" w:rsidRDefault="00746A64">
      <w:pPr>
        <w:pBdr>
          <w:top w:val="nil"/>
          <w:left w:val="nil"/>
          <w:bottom w:val="nil"/>
          <w:right w:val="nil"/>
          <w:between w:val="nil"/>
        </w:pBdr>
        <w:spacing w:after="280" w:line="360" w:lineRule="auto"/>
        <w:ind w:left="720" w:hanging="720"/>
        <w:rPr>
          <w:color w:val="000000"/>
        </w:rPr>
      </w:pPr>
      <w:r w:rsidDel="00746A64">
        <w:rPr>
          <w:color w:val="000000"/>
        </w:rPr>
        <w:t xml:space="preserve"> </w:t>
      </w:r>
      <w:r w:rsidR="00332B5A">
        <w:rPr>
          <w:color w:val="000000"/>
        </w:rPr>
        <w:t>18.</w:t>
      </w:r>
      <w:r w:rsidR="00332B5A">
        <w:rPr>
          <w:color w:val="000000"/>
        </w:rPr>
        <w:tab/>
        <w:t xml:space="preserve">Ng, M., et al., </w:t>
      </w:r>
      <w:r w:rsidR="00332B5A">
        <w:rPr>
          <w:i/>
          <w:color w:val="000000"/>
        </w:rPr>
        <w:t>Global, Regional, and National Prevalence of Overweight and Obesity in Children and Adults during 1980–2013: A Systematic Analysis for the Global Burden of Disease Study 2013.</w:t>
      </w:r>
      <w:r w:rsidR="00332B5A">
        <w:rPr>
          <w:color w:val="000000"/>
        </w:rPr>
        <w:t xml:space="preserve"> The Lancet, 2014. </w:t>
      </w:r>
      <w:r w:rsidR="00332B5A">
        <w:rPr>
          <w:b/>
          <w:color w:val="000000"/>
        </w:rPr>
        <w:t>384</w:t>
      </w:r>
      <w:r w:rsidR="00332B5A">
        <w:rPr>
          <w:color w:val="000000"/>
        </w:rPr>
        <w:t>: p. 766-781.</w:t>
      </w:r>
    </w:p>
    <w:p w14:paraId="786A56CA"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19.</w:t>
      </w:r>
      <w:r>
        <w:rPr>
          <w:color w:val="000000"/>
        </w:rPr>
        <w:tab/>
        <w:t xml:space="preserve">Cohen, B., </w:t>
      </w:r>
      <w:r>
        <w:rPr>
          <w:i/>
          <w:color w:val="000000"/>
        </w:rPr>
        <w:t>Urbanization in Developing Countries: Current Trends, Future Projections, and Key Challenges for Sustainability.</w:t>
      </w:r>
      <w:r>
        <w:rPr>
          <w:color w:val="000000"/>
        </w:rPr>
        <w:t xml:space="preserve"> Technology in Society, 2006. </w:t>
      </w:r>
      <w:r>
        <w:rPr>
          <w:b/>
          <w:color w:val="000000"/>
        </w:rPr>
        <w:t>28</w:t>
      </w:r>
      <w:r>
        <w:rPr>
          <w:color w:val="000000"/>
        </w:rPr>
        <w:t>: p. 63-80.</w:t>
      </w:r>
    </w:p>
    <w:p w14:paraId="229088E8"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20.</w:t>
      </w:r>
      <w:r>
        <w:rPr>
          <w:color w:val="000000"/>
        </w:rPr>
        <w:tab/>
        <w:t xml:space="preserve">Mandle, J., et al., </w:t>
      </w:r>
      <w:r>
        <w:rPr>
          <w:i/>
          <w:color w:val="000000"/>
        </w:rPr>
        <w:t>Nutrition labelling: A review of research on consumer and industry response in the global South.</w:t>
      </w:r>
      <w:r>
        <w:rPr>
          <w:color w:val="000000"/>
        </w:rPr>
        <w:t xml:space="preserve"> Global health action, 2015. </w:t>
      </w:r>
      <w:r>
        <w:rPr>
          <w:b/>
          <w:color w:val="000000"/>
        </w:rPr>
        <w:t>8</w:t>
      </w:r>
      <w:r>
        <w:rPr>
          <w:color w:val="000000"/>
        </w:rPr>
        <w:t>: p. 25912.</w:t>
      </w:r>
    </w:p>
    <w:p w14:paraId="1DE0FA22"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21.</w:t>
      </w:r>
      <w:r>
        <w:rPr>
          <w:color w:val="000000"/>
        </w:rPr>
        <w:tab/>
        <w:t xml:space="preserve">Almusharaf, S., et al., </w:t>
      </w:r>
      <w:r>
        <w:rPr>
          <w:i/>
          <w:color w:val="000000"/>
        </w:rPr>
        <w:t>Vitamin D deficiency and calcium intake in reference to increased body mass index in children and adolescents.</w:t>
      </w:r>
      <w:r>
        <w:rPr>
          <w:color w:val="000000"/>
        </w:rPr>
        <w:t xml:space="preserve"> European journal of pediatrics, 2012. </w:t>
      </w:r>
      <w:r>
        <w:rPr>
          <w:b/>
          <w:color w:val="000000"/>
        </w:rPr>
        <w:t>171</w:t>
      </w:r>
      <w:r>
        <w:rPr>
          <w:color w:val="000000"/>
        </w:rPr>
        <w:t>: p. 1081-6.</w:t>
      </w:r>
    </w:p>
    <w:p w14:paraId="5AE8B9A0"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22.</w:t>
      </w:r>
      <w:r>
        <w:rPr>
          <w:color w:val="000000"/>
        </w:rPr>
        <w:tab/>
        <w:t xml:space="preserve">World Health Organisation, </w:t>
      </w:r>
      <w:r>
        <w:rPr>
          <w:i/>
          <w:color w:val="000000"/>
        </w:rPr>
        <w:t>Prevention and Control of Non-communicable Diseases: Implementation of the Global Strategy.Sixty-First World Health Assembly, Resolution WHA61.14</w:t>
      </w:r>
      <w:r>
        <w:rPr>
          <w:color w:val="000000"/>
        </w:rPr>
        <w:t>. 2007, World Health Organisation: Geneva.</w:t>
      </w:r>
    </w:p>
    <w:p w14:paraId="2D260FB6"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23.</w:t>
      </w:r>
      <w:r>
        <w:rPr>
          <w:color w:val="000000"/>
        </w:rPr>
        <w:tab/>
        <w:t xml:space="preserve">Ministry of Health; Kenyan National Bureau of Statistics; World Health Organization, </w:t>
      </w:r>
      <w:r>
        <w:rPr>
          <w:i/>
          <w:color w:val="000000"/>
        </w:rPr>
        <w:t>Kenya STEPwise Survey for Non Communicable Diseases Risk Factors 2015 Report</w:t>
      </w:r>
      <w:r>
        <w:rPr>
          <w:color w:val="000000"/>
        </w:rPr>
        <w:t>. 2015.</w:t>
      </w:r>
    </w:p>
    <w:p w14:paraId="283571C4"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24.</w:t>
      </w:r>
      <w:r>
        <w:rPr>
          <w:color w:val="000000"/>
        </w:rPr>
        <w:tab/>
        <w:t xml:space="preserve">Kenya National Bureau of Statistics and ICF Macro, </w:t>
      </w:r>
      <w:r>
        <w:rPr>
          <w:i/>
          <w:color w:val="000000"/>
        </w:rPr>
        <w:t>Kenya Demographic and Health Survey 2014</w:t>
      </w:r>
      <w:r>
        <w:rPr>
          <w:color w:val="000000"/>
        </w:rPr>
        <w:t xml:space="preserve">. 2015: Calverton, Maryland:KNBS and ICF Macro </w:t>
      </w:r>
    </w:p>
    <w:p w14:paraId="255A2BF8"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25.</w:t>
      </w:r>
      <w:r>
        <w:rPr>
          <w:color w:val="000000"/>
        </w:rPr>
        <w:tab/>
        <w:t xml:space="preserve">Sedibe, M.H., et al., </w:t>
      </w:r>
      <w:r>
        <w:rPr>
          <w:i/>
          <w:color w:val="000000"/>
        </w:rPr>
        <w:t>Dietary Habits and Eating Practices and Their Association with Overweight and Obesity in Rural and Urban Black South African Adolescents.</w:t>
      </w:r>
      <w:r>
        <w:rPr>
          <w:color w:val="000000"/>
        </w:rPr>
        <w:t xml:space="preserve"> Nutrients, 2018. </w:t>
      </w:r>
      <w:r>
        <w:rPr>
          <w:b/>
          <w:color w:val="000000"/>
        </w:rPr>
        <w:t>10</w:t>
      </w:r>
      <w:r>
        <w:rPr>
          <w:color w:val="000000"/>
        </w:rPr>
        <w:t>(2).</w:t>
      </w:r>
    </w:p>
    <w:p w14:paraId="0F5592AD"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26.</w:t>
      </w:r>
      <w:r>
        <w:rPr>
          <w:color w:val="000000"/>
        </w:rPr>
        <w:tab/>
        <w:t xml:space="preserve">Mbithe, D., et al., </w:t>
      </w:r>
      <w:r>
        <w:rPr>
          <w:i/>
          <w:color w:val="000000"/>
        </w:rPr>
        <w:t>Nutrition knowledge, attitude and practices among urban primary school children in Nairobi City, Kenya: a KAP study.</w:t>
      </w:r>
      <w:r>
        <w:rPr>
          <w:color w:val="000000"/>
        </w:rPr>
        <w:t xml:space="preserve"> BMC Nutrition, 2015. </w:t>
      </w:r>
      <w:r>
        <w:rPr>
          <w:b/>
          <w:color w:val="000000"/>
        </w:rPr>
        <w:t>1</w:t>
      </w:r>
      <w:r>
        <w:rPr>
          <w:color w:val="000000"/>
        </w:rPr>
        <w:t>.</w:t>
      </w:r>
    </w:p>
    <w:p w14:paraId="60E8B88F"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27.</w:t>
      </w:r>
      <w:r>
        <w:rPr>
          <w:color w:val="000000"/>
        </w:rPr>
        <w:tab/>
        <w:t xml:space="preserve">Steyn, N.P., N.G. Myburgh, and J.H. Nel, </w:t>
      </w:r>
      <w:r>
        <w:rPr>
          <w:i/>
          <w:color w:val="000000"/>
        </w:rPr>
        <w:t>Evidence to support a food-based dietary guideline on sugar consumption in South Africa.</w:t>
      </w:r>
      <w:r>
        <w:rPr>
          <w:color w:val="000000"/>
        </w:rPr>
        <w:t xml:space="preserve"> Bull World Health Organ, 2003. </w:t>
      </w:r>
      <w:r>
        <w:rPr>
          <w:b/>
          <w:color w:val="000000"/>
        </w:rPr>
        <w:t>81</w:t>
      </w:r>
      <w:r>
        <w:rPr>
          <w:color w:val="000000"/>
        </w:rPr>
        <w:t>(8): p. 599-608.</w:t>
      </w:r>
    </w:p>
    <w:p w14:paraId="5AFD2B40"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28.</w:t>
      </w:r>
      <w:r>
        <w:rPr>
          <w:color w:val="000000"/>
        </w:rPr>
        <w:tab/>
        <w:t xml:space="preserve">Mojto, V., et al., </w:t>
      </w:r>
      <w:r>
        <w:rPr>
          <w:i/>
          <w:color w:val="000000"/>
        </w:rPr>
        <w:t>Chapter 17 - Dietary Sugar Intake and Risk of Noncommunicable Diseases</w:t>
      </w:r>
      <w:r>
        <w:rPr>
          <w:color w:val="000000"/>
        </w:rPr>
        <w:t xml:space="preserve">, in </w:t>
      </w:r>
      <w:r>
        <w:rPr>
          <w:i/>
          <w:color w:val="000000"/>
        </w:rPr>
        <w:t>The Role of Functional Food Security in Global Health</w:t>
      </w:r>
      <w:r>
        <w:rPr>
          <w:color w:val="000000"/>
        </w:rPr>
        <w:t>, R.B. Singh, R.R. Watson, and T. Takahashi, Editors. 2019, Academic Press. p. 287-299.</w:t>
      </w:r>
    </w:p>
    <w:p w14:paraId="3D712645"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29.</w:t>
      </w:r>
      <w:r>
        <w:rPr>
          <w:color w:val="000000"/>
        </w:rPr>
        <w:tab/>
        <w:t xml:space="preserve">African Population and Health Research Center. </w:t>
      </w:r>
      <w:r>
        <w:rPr>
          <w:i/>
          <w:color w:val="000000"/>
        </w:rPr>
        <w:t xml:space="preserve">Dietary Transitions in Kenyan Cities: Leveraging Evidence for Intervention and Policy to Prevent Diet-related Non-Communicable Diseases </w:t>
      </w:r>
      <w:r>
        <w:rPr>
          <w:color w:val="000000"/>
        </w:rPr>
        <w:t>2019; Available from: https://aphrc.org/wp-content/uploads/2019/07/Food-choices-WP-Summaries.pdf.</w:t>
      </w:r>
    </w:p>
    <w:p w14:paraId="38D5EDBF"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30.</w:t>
      </w:r>
      <w:r>
        <w:rPr>
          <w:color w:val="000000"/>
        </w:rPr>
        <w:tab/>
        <w:t xml:space="preserve">Green, M.A., et al., </w:t>
      </w:r>
      <w:r>
        <w:rPr>
          <w:i/>
          <w:color w:val="000000"/>
        </w:rPr>
        <w:t>Investigating foods and beverages sold and advertised in deprived urban neighbourhoods in Ghana and Kenya: a cross-sectional study.</w:t>
      </w:r>
      <w:r>
        <w:rPr>
          <w:color w:val="000000"/>
        </w:rPr>
        <w:t xml:space="preserve"> BMJ Open, 2020. </w:t>
      </w:r>
      <w:r>
        <w:rPr>
          <w:b/>
          <w:color w:val="000000"/>
        </w:rPr>
        <w:t>10</w:t>
      </w:r>
      <w:r>
        <w:rPr>
          <w:color w:val="000000"/>
        </w:rPr>
        <w:t>(6): p. e035680.</w:t>
      </w:r>
    </w:p>
    <w:p w14:paraId="020E9993"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31.</w:t>
      </w:r>
      <w:r>
        <w:rPr>
          <w:color w:val="000000"/>
        </w:rPr>
        <w:tab/>
        <w:t xml:space="preserve">Moodie, R., et al., </w:t>
      </w:r>
      <w:r>
        <w:rPr>
          <w:i/>
          <w:color w:val="000000"/>
        </w:rPr>
        <w:t>Profits And Pandemics: Prevention Of Harmful Effects Of Tobacco, Alcohol, And Ultra-Processed Food And Drink Industries.</w:t>
      </w:r>
      <w:r>
        <w:rPr>
          <w:color w:val="000000"/>
        </w:rPr>
        <w:t xml:space="preserve"> Lancet, 2013. </w:t>
      </w:r>
      <w:r>
        <w:rPr>
          <w:b/>
          <w:color w:val="000000"/>
        </w:rPr>
        <w:t>381</w:t>
      </w:r>
      <w:r>
        <w:rPr>
          <w:color w:val="000000"/>
        </w:rPr>
        <w:t>: p. 670-9.</w:t>
      </w:r>
    </w:p>
    <w:p w14:paraId="05264012"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32.</w:t>
      </w:r>
      <w:r>
        <w:rPr>
          <w:color w:val="000000"/>
        </w:rPr>
        <w:tab/>
        <w:t xml:space="preserve">Baldassarre, F., R. Campo, and A. Falcone, </w:t>
      </w:r>
      <w:r>
        <w:rPr>
          <w:i/>
          <w:color w:val="000000"/>
        </w:rPr>
        <w:t>Food for Kids: How Children Influence their Parents Purchasing Decisions.</w:t>
      </w:r>
      <w:r>
        <w:rPr>
          <w:color w:val="000000"/>
        </w:rPr>
        <w:t xml:space="preserve"> Journal of Food Products Marketing, 2016. </w:t>
      </w:r>
      <w:r>
        <w:rPr>
          <w:b/>
          <w:color w:val="000000"/>
        </w:rPr>
        <w:t>22</w:t>
      </w:r>
      <w:r>
        <w:rPr>
          <w:color w:val="000000"/>
        </w:rPr>
        <w:t>(5): p. 596-609.</w:t>
      </w:r>
    </w:p>
    <w:p w14:paraId="2774B7B4"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33.</w:t>
      </w:r>
      <w:r>
        <w:rPr>
          <w:color w:val="000000"/>
        </w:rPr>
        <w:tab/>
        <w:t xml:space="preserve">Letona, P., et al., </w:t>
      </w:r>
      <w:r>
        <w:rPr>
          <w:i/>
          <w:color w:val="000000"/>
        </w:rPr>
        <w:t>Effects of licensed characters on children’s taste and snack preferences in Guatemala, a low/middle income country.</w:t>
      </w:r>
      <w:r>
        <w:rPr>
          <w:color w:val="000000"/>
        </w:rPr>
        <w:t xml:space="preserve"> International journal of obesity (2005), 2014. </w:t>
      </w:r>
      <w:r>
        <w:rPr>
          <w:b/>
          <w:color w:val="000000"/>
        </w:rPr>
        <w:t>38</w:t>
      </w:r>
      <w:r>
        <w:rPr>
          <w:color w:val="000000"/>
        </w:rPr>
        <w:t>.</w:t>
      </w:r>
    </w:p>
    <w:p w14:paraId="43B83199" w14:textId="77777777" w:rsidR="00C25F6E" w:rsidRDefault="00332B5A">
      <w:pPr>
        <w:pBdr>
          <w:top w:val="nil"/>
          <w:left w:val="nil"/>
          <w:bottom w:val="nil"/>
          <w:right w:val="nil"/>
          <w:between w:val="nil"/>
        </w:pBdr>
        <w:spacing w:after="280" w:line="360" w:lineRule="auto"/>
        <w:ind w:left="720" w:hanging="720"/>
        <w:rPr>
          <w:i/>
          <w:color w:val="000000"/>
        </w:rPr>
      </w:pPr>
      <w:r>
        <w:rPr>
          <w:color w:val="000000"/>
        </w:rPr>
        <w:t>34.</w:t>
      </w:r>
      <w:r>
        <w:rPr>
          <w:color w:val="000000"/>
        </w:rPr>
        <w:tab/>
        <w:t xml:space="preserve">Department of health, </w:t>
      </w:r>
      <w:r>
        <w:rPr>
          <w:i/>
          <w:color w:val="000000"/>
        </w:rPr>
        <w:t>Nutrient Profiling Technical Guidance Health</w:t>
      </w:r>
    </w:p>
    <w:p w14:paraId="0C539489"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2011, United Kingdom: Crown.</w:t>
      </w:r>
    </w:p>
    <w:p w14:paraId="7D7614BF"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35.</w:t>
      </w:r>
      <w:r>
        <w:rPr>
          <w:color w:val="000000"/>
        </w:rPr>
        <w:tab/>
        <w:t xml:space="preserve">Pérez-Escamilla, R., et al., </w:t>
      </w:r>
      <w:r>
        <w:rPr>
          <w:i/>
          <w:color w:val="000000"/>
        </w:rPr>
        <w:t>Prevention of childhood obesity and food policies in Latin America: from research to practice.</w:t>
      </w:r>
      <w:r>
        <w:rPr>
          <w:color w:val="000000"/>
        </w:rPr>
        <w:t xml:space="preserve"> Obesity Reviews, 2017. </w:t>
      </w:r>
      <w:r>
        <w:rPr>
          <w:b/>
          <w:color w:val="000000"/>
        </w:rPr>
        <w:t>18</w:t>
      </w:r>
      <w:r>
        <w:rPr>
          <w:color w:val="000000"/>
        </w:rPr>
        <w:t>(S2): p. 28-38.</w:t>
      </w:r>
    </w:p>
    <w:p w14:paraId="3606E071"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36.</w:t>
      </w:r>
      <w:r>
        <w:rPr>
          <w:color w:val="000000"/>
        </w:rPr>
        <w:tab/>
        <w:t xml:space="preserve">Hawkes, C., </w:t>
      </w:r>
      <w:r>
        <w:rPr>
          <w:i/>
          <w:color w:val="000000"/>
        </w:rPr>
        <w:t>Regulating and Litigating in the Public Interest: Regulating Food Marketing to Young People Worldwide: Trends and Policy Drivers.</w:t>
      </w:r>
      <w:r>
        <w:rPr>
          <w:color w:val="000000"/>
        </w:rPr>
        <w:t xml:space="preserve"> American journal of public health, 2007. </w:t>
      </w:r>
      <w:r>
        <w:rPr>
          <w:b/>
          <w:color w:val="000000"/>
        </w:rPr>
        <w:t>97</w:t>
      </w:r>
      <w:r>
        <w:rPr>
          <w:color w:val="000000"/>
        </w:rPr>
        <w:t>: p. 1962-73.</w:t>
      </w:r>
    </w:p>
    <w:p w14:paraId="40DD2F09"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37.</w:t>
      </w:r>
      <w:r>
        <w:rPr>
          <w:color w:val="000000"/>
        </w:rPr>
        <w:tab/>
        <w:t xml:space="preserve">World Health Organisation, </w:t>
      </w:r>
      <w:r>
        <w:rPr>
          <w:i/>
          <w:color w:val="000000"/>
        </w:rPr>
        <w:t>WHO Regional Office for Europe nutrient profile model</w:t>
      </w:r>
      <w:r>
        <w:rPr>
          <w:color w:val="000000"/>
        </w:rPr>
        <w:t>. 2015, World Health Organisation: Copenhagen , Denmark.</w:t>
      </w:r>
    </w:p>
    <w:p w14:paraId="006239E6"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38.</w:t>
      </w:r>
      <w:r>
        <w:rPr>
          <w:color w:val="000000"/>
        </w:rPr>
        <w:tab/>
        <w:t xml:space="preserve">Government of Kenya, </w:t>
      </w:r>
      <w:r>
        <w:rPr>
          <w:i/>
          <w:color w:val="000000"/>
        </w:rPr>
        <w:t xml:space="preserve">Breast milk Substitutes (Regulation and Control) Act, 2012 </w:t>
      </w:r>
      <w:r>
        <w:rPr>
          <w:color w:val="000000"/>
        </w:rPr>
        <w:t>2012.</w:t>
      </w:r>
    </w:p>
    <w:p w14:paraId="5353E6EC"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39.</w:t>
      </w:r>
      <w:r>
        <w:rPr>
          <w:color w:val="000000"/>
        </w:rPr>
        <w:tab/>
        <w:t xml:space="preserve">PRICELESS, </w:t>
      </w:r>
      <w:r>
        <w:rPr>
          <w:i/>
          <w:color w:val="000000"/>
        </w:rPr>
        <w:t xml:space="preserve">Readiness to Adopt Food Related Non-Communicable Disease Prevention Policies in Africa. </w:t>
      </w:r>
      <w:r>
        <w:rPr>
          <w:color w:val="000000"/>
        </w:rPr>
        <w:t>. 2019.</w:t>
      </w:r>
    </w:p>
    <w:p w14:paraId="54CED8AE"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40.</w:t>
      </w:r>
      <w:r>
        <w:rPr>
          <w:color w:val="000000"/>
        </w:rPr>
        <w:tab/>
        <w:t xml:space="preserve">INFORMAS, </w:t>
      </w:r>
      <w:r>
        <w:rPr>
          <w:i/>
          <w:color w:val="000000"/>
        </w:rPr>
        <w:t>INFORMAS countries, 2020.</w:t>
      </w:r>
      <w:r>
        <w:rPr>
          <w:color w:val="000000"/>
        </w:rPr>
        <w:t xml:space="preserve"> 2020.</w:t>
      </w:r>
    </w:p>
    <w:p w14:paraId="1E5B777C"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41.</w:t>
      </w:r>
      <w:r>
        <w:rPr>
          <w:color w:val="000000"/>
        </w:rPr>
        <w:tab/>
        <w:t xml:space="preserve">Asiki, G., et al., </w:t>
      </w:r>
      <w:r>
        <w:rPr>
          <w:i/>
          <w:color w:val="000000"/>
        </w:rPr>
        <w:t>Benchmarking policies for creating healthy food environments in Kenya to prevent diet-related non- communicable diseases (NCDs) . Healthy Food Environment Policy Index (Food-EPI) country scorecards and priority recommendations for action in Kenya</w:t>
      </w:r>
      <w:r>
        <w:rPr>
          <w:color w:val="000000"/>
        </w:rPr>
        <w:t>. 2019.</w:t>
      </w:r>
    </w:p>
    <w:p w14:paraId="36039595"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42.</w:t>
      </w:r>
      <w:r>
        <w:rPr>
          <w:color w:val="000000"/>
        </w:rPr>
        <w:tab/>
        <w:t xml:space="preserve">B, K., et al., </w:t>
      </w:r>
      <w:r>
        <w:rPr>
          <w:i/>
          <w:color w:val="000000"/>
        </w:rPr>
        <w:t>Monitoring food and non-alcoholic beverage promotions to children.</w:t>
      </w:r>
      <w:r>
        <w:rPr>
          <w:color w:val="000000"/>
        </w:rPr>
        <w:t xml:space="preserve"> Obesity Reviews, 2013. </w:t>
      </w:r>
      <w:r>
        <w:rPr>
          <w:b/>
          <w:color w:val="000000"/>
        </w:rPr>
        <w:t>14</w:t>
      </w:r>
      <w:r>
        <w:rPr>
          <w:color w:val="000000"/>
        </w:rPr>
        <w:t>.</w:t>
      </w:r>
    </w:p>
    <w:p w14:paraId="428E3E2F"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43.</w:t>
      </w:r>
      <w:r>
        <w:rPr>
          <w:color w:val="000000"/>
        </w:rPr>
        <w:tab/>
        <w:t xml:space="preserve">Hibbah A. Osei-Kwasi, A.L., Francis Zotor, Rebecca Pradeilles, Richmond Aryeetey, Mark Green, Paula Griffiths, Robert Akparibo, Milka Njeri, Emily Rousham, Amy Barnes, Andrew Booth, Kobby Mensah, Gershim Asiki, Elizabeth Kimani, Nicolas Bricas and Michelle Holdsworth </w:t>
      </w:r>
      <w:r>
        <w:rPr>
          <w:i/>
          <w:color w:val="000000"/>
        </w:rPr>
        <w:t>The African Food Environments framework.</w:t>
      </w:r>
      <w:r>
        <w:rPr>
          <w:color w:val="000000"/>
        </w:rPr>
        <w:t xml:space="preserve"> Plos one (under review), 2020.</w:t>
      </w:r>
    </w:p>
    <w:p w14:paraId="65F46EBC"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44.</w:t>
      </w:r>
      <w:r>
        <w:rPr>
          <w:color w:val="000000"/>
        </w:rPr>
        <w:tab/>
        <w:t xml:space="preserve">Doak, C., et al., </w:t>
      </w:r>
      <w:r>
        <w:rPr>
          <w:i/>
          <w:color w:val="000000"/>
        </w:rPr>
        <w:t>The prevention of overweight and obesity in children and adolescents: a review of interventions and programmes.</w:t>
      </w:r>
      <w:r>
        <w:rPr>
          <w:color w:val="000000"/>
        </w:rPr>
        <w:t xml:space="preserve"> Obesity reviews, 2006. </w:t>
      </w:r>
      <w:r>
        <w:rPr>
          <w:b/>
          <w:color w:val="000000"/>
        </w:rPr>
        <w:t>7</w:t>
      </w:r>
      <w:r>
        <w:rPr>
          <w:color w:val="000000"/>
        </w:rPr>
        <w:t>(1): p. 111-136.</w:t>
      </w:r>
    </w:p>
    <w:p w14:paraId="6D48FE15"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45.</w:t>
      </w:r>
      <w:r>
        <w:rPr>
          <w:color w:val="000000"/>
        </w:rPr>
        <w:tab/>
        <w:t xml:space="preserve">Tanentsapf, I., B.L. Heitmann, and A.R. Adegboye, </w:t>
      </w:r>
      <w:r>
        <w:rPr>
          <w:i/>
          <w:color w:val="000000"/>
        </w:rPr>
        <w:t>Systematic review of clinical trials on dietary interventions to prevent excessive weight gain during pregnancy among normal weight, overweight and obese women.</w:t>
      </w:r>
      <w:r>
        <w:rPr>
          <w:color w:val="000000"/>
        </w:rPr>
        <w:t xml:space="preserve"> BMC pregnancy and childbirth, 2011. </w:t>
      </w:r>
      <w:r>
        <w:rPr>
          <w:b/>
          <w:color w:val="000000"/>
        </w:rPr>
        <w:t>11</w:t>
      </w:r>
      <w:r>
        <w:rPr>
          <w:color w:val="000000"/>
        </w:rPr>
        <w:t>(1): p. 81.</w:t>
      </w:r>
    </w:p>
    <w:p w14:paraId="24485907"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46.</w:t>
      </w:r>
      <w:r>
        <w:rPr>
          <w:color w:val="000000"/>
        </w:rPr>
        <w:tab/>
        <w:t xml:space="preserve">Story, M., et al., </w:t>
      </w:r>
      <w:r>
        <w:rPr>
          <w:i/>
          <w:color w:val="000000"/>
        </w:rPr>
        <w:t>Creating healthy food and eating environments: policy and environmental approaches.</w:t>
      </w:r>
      <w:r>
        <w:rPr>
          <w:color w:val="000000"/>
        </w:rPr>
        <w:t xml:space="preserve"> Annu. Rev. Public Health, 2008. </w:t>
      </w:r>
      <w:r>
        <w:rPr>
          <w:b/>
          <w:color w:val="000000"/>
        </w:rPr>
        <w:t>29</w:t>
      </w:r>
      <w:r>
        <w:rPr>
          <w:color w:val="000000"/>
        </w:rPr>
        <w:t>: p. 253-272.</w:t>
      </w:r>
    </w:p>
    <w:p w14:paraId="068C1C84"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47.</w:t>
      </w:r>
      <w:r>
        <w:rPr>
          <w:color w:val="000000"/>
        </w:rPr>
        <w:tab/>
        <w:t xml:space="preserve">INFORMAS, </w:t>
      </w:r>
      <w:r>
        <w:rPr>
          <w:i/>
          <w:color w:val="000000"/>
        </w:rPr>
        <w:t>INFORMAS PROTOCOL : Food Retail Module : Food Availability in Supermarkets</w:t>
      </w:r>
      <w:r>
        <w:rPr>
          <w:color w:val="000000"/>
        </w:rPr>
        <w:t>, U.o. Auckland, Editor. 2017.</w:t>
      </w:r>
    </w:p>
    <w:p w14:paraId="482EA58E"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48.</w:t>
      </w:r>
      <w:r>
        <w:rPr>
          <w:color w:val="000000"/>
        </w:rPr>
        <w:tab/>
        <w:t xml:space="preserve">INFORMAS, </w:t>
      </w:r>
      <w:r>
        <w:rPr>
          <w:i/>
          <w:color w:val="000000"/>
        </w:rPr>
        <w:t>INFORMAS PROTOCOL: Food Promotion Module: Food Marketing (Television)</w:t>
      </w:r>
      <w:r>
        <w:rPr>
          <w:color w:val="000000"/>
        </w:rPr>
        <w:t>, U.o. Auckland, Editor. 2017.</w:t>
      </w:r>
    </w:p>
    <w:p w14:paraId="40921BDE"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49.</w:t>
      </w:r>
      <w:r>
        <w:rPr>
          <w:color w:val="000000"/>
        </w:rPr>
        <w:tab/>
        <w:t xml:space="preserve">INFORMAS, </w:t>
      </w:r>
      <w:r>
        <w:rPr>
          <w:i/>
          <w:color w:val="000000"/>
        </w:rPr>
        <w:t>INFORMAS PROTOCOL :  Food Promotion Module : Outdoor Advertising ( school  zones)</w:t>
      </w:r>
      <w:r>
        <w:rPr>
          <w:color w:val="000000"/>
        </w:rPr>
        <w:t>, U.o. Auckland, Editor. 2017.</w:t>
      </w:r>
    </w:p>
    <w:p w14:paraId="4043E0FA"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50.</w:t>
      </w:r>
      <w:r>
        <w:rPr>
          <w:color w:val="000000"/>
        </w:rPr>
        <w:tab/>
        <w:t xml:space="preserve">Kelly, B., et al., </w:t>
      </w:r>
      <w:r>
        <w:rPr>
          <w:i/>
          <w:color w:val="000000"/>
        </w:rPr>
        <w:t>Monitoring food and non-alcoholic beverage promotions to children.</w:t>
      </w:r>
      <w:r>
        <w:rPr>
          <w:color w:val="000000"/>
        </w:rPr>
        <w:t xml:space="preserve"> Obesity Reviews, 2013. </w:t>
      </w:r>
      <w:r>
        <w:rPr>
          <w:b/>
          <w:color w:val="000000"/>
        </w:rPr>
        <w:t>14</w:t>
      </w:r>
      <w:r>
        <w:rPr>
          <w:color w:val="000000"/>
        </w:rPr>
        <w:t>(S1): p. 59-69.</w:t>
      </w:r>
    </w:p>
    <w:p w14:paraId="071A9BAF"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51.</w:t>
      </w:r>
      <w:r>
        <w:rPr>
          <w:color w:val="000000"/>
        </w:rPr>
        <w:tab/>
        <w:t xml:space="preserve">Amos Laar, S.V., Bridget Kelly, Michelle Holdsworth, Wilhemina Quarpong, Gideon Amevinya, Akua Tandoh, Richmond Aryeetey, Charles Agyemang, Franics Zotor, Matilda Laar, Kobby Mensah, Dennis Laryea, Gershim Asiki, Rebecca Pradeilles, Daniel Sellen, Mary L’Abbe </w:t>
      </w:r>
      <w:r>
        <w:rPr>
          <w:i/>
          <w:color w:val="000000"/>
        </w:rPr>
        <w:t xml:space="preserve">Providing Measurement, Evaluation, Accountability, and Leadership Support (MEALS) for NCDs prevention in Ghana: an adaptation of INFORMAS protocols.  </w:t>
      </w:r>
      <w:r>
        <w:rPr>
          <w:color w:val="000000"/>
        </w:rPr>
        <w:t>. 2020.</w:t>
      </w:r>
    </w:p>
    <w:p w14:paraId="22D33948"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52.</w:t>
      </w:r>
      <w:r>
        <w:rPr>
          <w:color w:val="000000"/>
        </w:rPr>
        <w:tab/>
        <w:t xml:space="preserve">Communications Authority of Kenya, </w:t>
      </w:r>
      <w:r>
        <w:rPr>
          <w:i/>
          <w:color w:val="000000"/>
        </w:rPr>
        <w:t xml:space="preserve">Audience Measurement and Industry Trends Report For Q1 2019-2020. </w:t>
      </w:r>
      <w:r>
        <w:rPr>
          <w:color w:val="000000"/>
        </w:rPr>
        <w:t>. 2020.</w:t>
      </w:r>
    </w:p>
    <w:p w14:paraId="1C49352F"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53.</w:t>
      </w:r>
      <w:r>
        <w:rPr>
          <w:color w:val="000000"/>
        </w:rPr>
        <w:tab/>
        <w:t xml:space="preserve">Geopoll. </w:t>
      </w:r>
      <w:r>
        <w:rPr>
          <w:i/>
          <w:color w:val="000000"/>
        </w:rPr>
        <w:t xml:space="preserve">Media Audience Measurement </w:t>
      </w:r>
      <w:r>
        <w:rPr>
          <w:color w:val="000000"/>
        </w:rPr>
        <w:t>Kenya TV And Radio Audience Data: February 2019 2020; Available from: https://</w:t>
      </w:r>
      <w:hyperlink r:id="rId39">
        <w:r>
          <w:rPr>
            <w:color w:val="0000FF"/>
            <w:u w:val="single"/>
          </w:rPr>
          <w:t>www.geopoll.com/blog/category/media-audience-measurement/</w:t>
        </w:r>
      </w:hyperlink>
      <w:r>
        <w:rPr>
          <w:color w:val="000000"/>
        </w:rPr>
        <w:t>.</w:t>
      </w:r>
    </w:p>
    <w:p w14:paraId="3F89FE20"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54.</w:t>
      </w:r>
      <w:r>
        <w:rPr>
          <w:color w:val="000000"/>
        </w:rPr>
        <w:tab/>
        <w:t xml:space="preserve">Monteiro, C., et al., </w:t>
      </w:r>
      <w:r>
        <w:rPr>
          <w:i/>
          <w:color w:val="000000"/>
        </w:rPr>
        <w:t>The UN Decade of Nutrition, the NOVA food classification and the trouble with ultra-processing.</w:t>
      </w:r>
      <w:r>
        <w:rPr>
          <w:color w:val="000000"/>
        </w:rPr>
        <w:t xml:space="preserve"> Public Health Nutrition, 2017. </w:t>
      </w:r>
      <w:r>
        <w:rPr>
          <w:b/>
          <w:color w:val="000000"/>
        </w:rPr>
        <w:t>21</w:t>
      </w:r>
      <w:r>
        <w:rPr>
          <w:color w:val="000000"/>
        </w:rPr>
        <w:t>.</w:t>
      </w:r>
    </w:p>
    <w:p w14:paraId="2BE6F85A"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55.</w:t>
      </w:r>
      <w:r>
        <w:rPr>
          <w:color w:val="000000"/>
        </w:rPr>
        <w:tab/>
        <w:t xml:space="preserve">Green S H and Glanz K, </w:t>
      </w:r>
      <w:r>
        <w:rPr>
          <w:i/>
          <w:color w:val="000000"/>
        </w:rPr>
        <w:t>Development of the perceived nutrition environment measures survey.</w:t>
      </w:r>
      <w:r>
        <w:rPr>
          <w:color w:val="000000"/>
        </w:rPr>
        <w:t xml:space="preserve"> American Journal of Preventive Medicine., 2015. </w:t>
      </w:r>
      <w:r>
        <w:rPr>
          <w:b/>
          <w:color w:val="000000"/>
        </w:rPr>
        <w:t>49</w:t>
      </w:r>
      <w:r>
        <w:rPr>
          <w:color w:val="000000"/>
        </w:rPr>
        <w:t>(1): p. 50-61.</w:t>
      </w:r>
    </w:p>
    <w:p w14:paraId="56D26FA8"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56.</w:t>
      </w:r>
      <w:r>
        <w:rPr>
          <w:color w:val="000000"/>
        </w:rPr>
        <w:tab/>
        <w:t xml:space="preserve">Ghaffar, G., </w:t>
      </w:r>
      <w:r>
        <w:rPr>
          <w:i/>
          <w:color w:val="000000"/>
        </w:rPr>
        <w:t>Impact of television Advertisements on Children's Behavior</w:t>
      </w:r>
      <w:r>
        <w:rPr>
          <w:color w:val="000000"/>
        </w:rPr>
        <w:t>. 2017.</w:t>
      </w:r>
    </w:p>
    <w:p w14:paraId="62126D80"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57.</w:t>
      </w:r>
      <w:r>
        <w:rPr>
          <w:color w:val="000000"/>
        </w:rPr>
        <w:tab/>
        <w:t xml:space="preserve">Maria Errson, U.K., </w:t>
      </w:r>
      <w:r>
        <w:rPr>
          <w:i/>
          <w:color w:val="000000"/>
        </w:rPr>
        <w:t>Children's perception on TV  advertising : A case study of 3rd graders in Sweden</w:t>
      </w:r>
      <w:r>
        <w:rPr>
          <w:color w:val="000000"/>
        </w:rPr>
        <w:t xml:space="preserve">, in </w:t>
      </w:r>
      <w:r>
        <w:rPr>
          <w:i/>
          <w:color w:val="000000"/>
        </w:rPr>
        <w:t>Industrial marketing and e-commerce</w:t>
      </w:r>
      <w:r>
        <w:rPr>
          <w:color w:val="000000"/>
        </w:rPr>
        <w:t>. 2006, Lulea University of Technology.</w:t>
      </w:r>
    </w:p>
    <w:p w14:paraId="77FFAFCC"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58.</w:t>
      </w:r>
      <w:r>
        <w:rPr>
          <w:color w:val="000000"/>
        </w:rPr>
        <w:tab/>
        <w:t xml:space="preserve">Pomeranz, J., et al., </w:t>
      </w:r>
      <w:r>
        <w:rPr>
          <w:i/>
          <w:color w:val="000000"/>
        </w:rPr>
        <w:t>Legal and Administrative Feasibility of a Federal Junk Food and Sugar-Sweetened Beverage Tax to Improve Diet.</w:t>
      </w:r>
      <w:r>
        <w:rPr>
          <w:color w:val="000000"/>
        </w:rPr>
        <w:t xml:space="preserve"> American Journal of Public Health, 2018. </w:t>
      </w:r>
      <w:r>
        <w:rPr>
          <w:b/>
          <w:color w:val="000000"/>
        </w:rPr>
        <w:t>108</w:t>
      </w:r>
      <w:r>
        <w:rPr>
          <w:color w:val="000000"/>
        </w:rPr>
        <w:t>: p. 203-209.</w:t>
      </w:r>
    </w:p>
    <w:p w14:paraId="27081F52"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59.</w:t>
      </w:r>
      <w:r>
        <w:rPr>
          <w:color w:val="000000"/>
        </w:rPr>
        <w:tab/>
        <w:t xml:space="preserve">Wilde, P., et al., </w:t>
      </w:r>
      <w:r>
        <w:rPr>
          <w:i/>
          <w:color w:val="000000"/>
        </w:rPr>
        <w:t>Legal Feasibility of US Government Policies to Reduce Cancer Risk by Reducing Intake of Processed Meat.</w:t>
      </w:r>
      <w:r>
        <w:rPr>
          <w:color w:val="000000"/>
        </w:rPr>
        <w:t xml:space="preserve"> The Milbank Quarterly, 2019. </w:t>
      </w:r>
      <w:r>
        <w:rPr>
          <w:b/>
          <w:color w:val="000000"/>
        </w:rPr>
        <w:t>97</w:t>
      </w:r>
      <w:r>
        <w:rPr>
          <w:color w:val="000000"/>
        </w:rPr>
        <w:t>.</w:t>
      </w:r>
    </w:p>
    <w:p w14:paraId="7DA64A27"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60.</w:t>
      </w:r>
      <w:r>
        <w:rPr>
          <w:color w:val="000000"/>
        </w:rPr>
        <w:tab/>
        <w:t xml:space="preserve">WHO/IDLO, </w:t>
      </w:r>
      <w:r>
        <w:rPr>
          <w:i/>
          <w:color w:val="000000"/>
        </w:rPr>
        <w:t>Global Regulatory and Fiscal Capacity Building Programme: LEGAL AND REGULATORY MAPPING  FOR UGANDA</w:t>
      </w:r>
      <w:r>
        <w:rPr>
          <w:color w:val="000000"/>
        </w:rPr>
        <w:t>. 2019, WHO/IDLO.</w:t>
      </w:r>
    </w:p>
    <w:p w14:paraId="6F77B14D" w14:textId="77777777" w:rsidR="00C25F6E" w:rsidRDefault="00332B5A">
      <w:pPr>
        <w:pBdr>
          <w:top w:val="nil"/>
          <w:left w:val="nil"/>
          <w:bottom w:val="nil"/>
          <w:right w:val="nil"/>
          <w:between w:val="nil"/>
        </w:pBdr>
        <w:spacing w:after="280" w:line="360" w:lineRule="auto"/>
        <w:ind w:left="720" w:hanging="720"/>
        <w:rPr>
          <w:color w:val="000000"/>
        </w:rPr>
      </w:pPr>
      <w:r>
        <w:rPr>
          <w:color w:val="000000"/>
        </w:rPr>
        <w:t>61.</w:t>
      </w:r>
      <w:r>
        <w:rPr>
          <w:color w:val="000000"/>
        </w:rPr>
        <w:tab/>
        <w:t xml:space="preserve">WHO/IDLO, </w:t>
      </w:r>
      <w:r>
        <w:rPr>
          <w:i/>
          <w:color w:val="000000"/>
        </w:rPr>
        <w:t>Global Regulatory &amp; Fiscal Capacity Building Programme (Global RECAP): LEGAL &amp; REGULATORY MAPPING: TANZANIA</w:t>
      </w:r>
      <w:r>
        <w:rPr>
          <w:color w:val="000000"/>
        </w:rPr>
        <w:t>. 2019, WHO/IDLO.</w:t>
      </w:r>
    </w:p>
    <w:p w14:paraId="5DD9CFFB" w14:textId="77777777" w:rsidR="00C25F6E" w:rsidRDefault="00332B5A">
      <w:pPr>
        <w:pBdr>
          <w:top w:val="nil"/>
          <w:left w:val="nil"/>
          <w:bottom w:val="nil"/>
          <w:right w:val="nil"/>
          <w:between w:val="nil"/>
        </w:pBdr>
        <w:spacing w:after="280" w:line="360" w:lineRule="auto"/>
        <w:ind w:left="720" w:hanging="720"/>
        <w:rPr>
          <w:color w:val="000000"/>
        </w:rPr>
      </w:pPr>
      <w:r>
        <w:rPr>
          <w:rFonts w:ascii="Quattrocento Sans" w:eastAsia="Quattrocento Sans" w:hAnsi="Quattrocento Sans" w:cs="Quattrocento Sans"/>
          <w:color w:val="212121"/>
          <w:highlight w:val="white"/>
        </w:rPr>
        <w:t xml:space="preserve">62. </w:t>
      </w:r>
      <w:r>
        <w:rPr>
          <w:i/>
          <w:color w:val="000000"/>
        </w:rPr>
        <w:t>Jo C. Cost-of-illness studies: concepts, scopes, and methods. Clin Mol Hepatol. 2014 Dec;20(4):327-37. doi: 10.3350/cmh.2014.20.4.327. </w:t>
      </w:r>
    </w:p>
    <w:p w14:paraId="080CB783" w14:textId="77777777" w:rsidR="00C25F6E" w:rsidRDefault="00332B5A" w:rsidP="00B101C8">
      <w:pPr>
        <w:pStyle w:val="Heading1"/>
        <w:numPr>
          <w:ilvl w:val="0"/>
          <w:numId w:val="0"/>
        </w:numPr>
        <w:spacing w:line="360" w:lineRule="auto"/>
        <w:ind w:left="2160"/>
        <w:rPr>
          <w:sz w:val="24"/>
          <w:szCs w:val="24"/>
        </w:rPr>
      </w:pPr>
      <w:bookmarkStart w:id="40" w:name="_Toc57813142"/>
      <w:r>
        <w:rPr>
          <w:sz w:val="24"/>
          <w:szCs w:val="24"/>
        </w:rPr>
        <w:t>APPENDICES</w:t>
      </w:r>
      <w:bookmarkEnd w:id="40"/>
      <w:r>
        <w:rPr>
          <w:sz w:val="24"/>
          <w:szCs w:val="24"/>
        </w:rPr>
        <w:t xml:space="preserve"> </w:t>
      </w:r>
    </w:p>
    <w:p w14:paraId="6AE8E292" w14:textId="77777777" w:rsidR="00C25F6E" w:rsidRDefault="00332B5A" w:rsidP="005E02B8">
      <w:pPr>
        <w:pStyle w:val="Heading2"/>
        <w:numPr>
          <w:ilvl w:val="0"/>
          <w:numId w:val="0"/>
        </w:numPr>
        <w:spacing w:after="280" w:line="360" w:lineRule="auto"/>
        <w:rPr>
          <w:sz w:val="24"/>
          <w:szCs w:val="24"/>
        </w:rPr>
      </w:pPr>
      <w:bookmarkStart w:id="41" w:name="_Toc57813143"/>
      <w:r>
        <w:rPr>
          <w:sz w:val="24"/>
          <w:szCs w:val="24"/>
        </w:rPr>
        <w:t>Appendix 1: Qualitative Data collection tools</w:t>
      </w:r>
      <w:bookmarkEnd w:id="41"/>
    </w:p>
    <w:p w14:paraId="0348EDE8" w14:textId="77777777" w:rsidR="00C25F6E" w:rsidRDefault="00332B5A">
      <w:pPr>
        <w:spacing w:after="280" w:line="360" w:lineRule="auto"/>
        <w:rPr>
          <w:sz w:val="24"/>
          <w:szCs w:val="24"/>
        </w:rPr>
      </w:pPr>
      <w:r>
        <w:rPr>
          <w:sz w:val="24"/>
          <w:szCs w:val="24"/>
        </w:rPr>
        <w:t>Appendix 1a:  Key informant interview guide (NR-NCD and food environment policies) (English &amp; Swahili)</w:t>
      </w:r>
    </w:p>
    <w:p w14:paraId="1FDBA24B" w14:textId="77777777" w:rsidR="00C25F6E" w:rsidRDefault="00332B5A">
      <w:pPr>
        <w:spacing w:after="280" w:line="360" w:lineRule="auto"/>
        <w:rPr>
          <w:sz w:val="24"/>
          <w:szCs w:val="24"/>
        </w:rPr>
      </w:pPr>
      <w:r>
        <w:rPr>
          <w:sz w:val="24"/>
          <w:szCs w:val="24"/>
        </w:rPr>
        <w:t>Appendix 1b:  Key informant interview guide (Food promotion) (English &amp; Swahili)</w:t>
      </w:r>
    </w:p>
    <w:p w14:paraId="47EDD5E3" w14:textId="77777777" w:rsidR="00C25F6E" w:rsidRDefault="00332B5A">
      <w:pPr>
        <w:spacing w:after="280" w:line="360" w:lineRule="auto"/>
        <w:rPr>
          <w:sz w:val="24"/>
          <w:szCs w:val="24"/>
        </w:rPr>
      </w:pPr>
      <w:r>
        <w:rPr>
          <w:sz w:val="24"/>
          <w:szCs w:val="24"/>
        </w:rPr>
        <w:t>Appendix 1c:  IDI interview guide (English &amp; Swahili)</w:t>
      </w:r>
    </w:p>
    <w:p w14:paraId="0A33509E" w14:textId="77777777" w:rsidR="00C25F6E" w:rsidRDefault="00332B5A">
      <w:pPr>
        <w:spacing w:after="280" w:line="360" w:lineRule="auto"/>
        <w:rPr>
          <w:sz w:val="24"/>
          <w:szCs w:val="24"/>
        </w:rPr>
      </w:pPr>
      <w:r>
        <w:rPr>
          <w:sz w:val="24"/>
          <w:szCs w:val="24"/>
        </w:rPr>
        <w:t>Appendix 1d: Focus group discussion guide (English &amp; Swahili)</w:t>
      </w:r>
    </w:p>
    <w:p w14:paraId="6DA86722" w14:textId="77777777" w:rsidR="00C25F6E" w:rsidRDefault="00332B5A" w:rsidP="005E02B8">
      <w:pPr>
        <w:pStyle w:val="Heading2"/>
        <w:numPr>
          <w:ilvl w:val="0"/>
          <w:numId w:val="0"/>
        </w:numPr>
        <w:spacing w:after="280" w:line="360" w:lineRule="auto"/>
        <w:rPr>
          <w:sz w:val="24"/>
          <w:szCs w:val="24"/>
        </w:rPr>
      </w:pPr>
      <w:bookmarkStart w:id="42" w:name="_Toc57813144"/>
      <w:r>
        <w:rPr>
          <w:sz w:val="24"/>
          <w:szCs w:val="24"/>
        </w:rPr>
        <w:t>Appendix 2: Quantitative data collection tools</w:t>
      </w:r>
      <w:bookmarkEnd w:id="42"/>
      <w:r>
        <w:rPr>
          <w:sz w:val="24"/>
          <w:szCs w:val="24"/>
        </w:rPr>
        <w:t xml:space="preserve"> </w:t>
      </w:r>
    </w:p>
    <w:p w14:paraId="708963DB" w14:textId="77777777" w:rsidR="00C25F6E" w:rsidRDefault="00332B5A">
      <w:pPr>
        <w:spacing w:after="280" w:line="360" w:lineRule="auto"/>
        <w:rPr>
          <w:sz w:val="24"/>
          <w:szCs w:val="24"/>
        </w:rPr>
      </w:pPr>
      <w:r>
        <w:rPr>
          <w:sz w:val="24"/>
          <w:szCs w:val="24"/>
        </w:rPr>
        <w:t>Appendix 2a: In store marketing exit interview (English &amp; Swahili)</w:t>
      </w:r>
    </w:p>
    <w:p w14:paraId="61C8C6F6" w14:textId="77777777" w:rsidR="00C25F6E" w:rsidRDefault="00332B5A">
      <w:pPr>
        <w:spacing w:after="280" w:line="360" w:lineRule="auto"/>
        <w:rPr>
          <w:sz w:val="24"/>
          <w:szCs w:val="24"/>
        </w:rPr>
      </w:pPr>
      <w:r>
        <w:rPr>
          <w:sz w:val="24"/>
          <w:szCs w:val="24"/>
        </w:rPr>
        <w:t>Appendix 2b: Television monitoring tool (English)</w:t>
      </w:r>
    </w:p>
    <w:p w14:paraId="6E85B5B0" w14:textId="77777777" w:rsidR="00C25F6E" w:rsidRDefault="00332B5A">
      <w:pPr>
        <w:spacing w:after="280" w:line="360" w:lineRule="auto"/>
        <w:rPr>
          <w:sz w:val="24"/>
          <w:szCs w:val="24"/>
        </w:rPr>
      </w:pPr>
      <w:r>
        <w:rPr>
          <w:sz w:val="24"/>
          <w:szCs w:val="24"/>
        </w:rPr>
        <w:t>Appendix 2c: Outdoor advertising tool (English)</w:t>
      </w:r>
    </w:p>
    <w:p w14:paraId="1A98177A" w14:textId="77777777" w:rsidR="00C25F6E" w:rsidRDefault="00332B5A">
      <w:pPr>
        <w:spacing w:after="280" w:line="360" w:lineRule="auto"/>
        <w:rPr>
          <w:sz w:val="24"/>
          <w:szCs w:val="24"/>
        </w:rPr>
      </w:pPr>
      <w:r>
        <w:rPr>
          <w:sz w:val="24"/>
          <w:szCs w:val="24"/>
        </w:rPr>
        <w:t>Appendix 2d: Food outlet mapping tool (English)</w:t>
      </w:r>
    </w:p>
    <w:p w14:paraId="57C96495" w14:textId="35663E45" w:rsidR="00C25F6E" w:rsidRDefault="00332B5A">
      <w:pPr>
        <w:spacing w:after="280" w:line="360" w:lineRule="auto"/>
        <w:rPr>
          <w:sz w:val="24"/>
          <w:szCs w:val="24"/>
        </w:rPr>
      </w:pPr>
      <w:r>
        <w:rPr>
          <w:sz w:val="24"/>
          <w:szCs w:val="24"/>
        </w:rPr>
        <w:t>Appendix 2e: In-store observation guide (English)</w:t>
      </w:r>
    </w:p>
    <w:p w14:paraId="2E6FB4CF" w14:textId="1176209A" w:rsidR="00F1437A" w:rsidRDefault="006E480E">
      <w:pPr>
        <w:spacing w:after="280" w:line="360" w:lineRule="auto"/>
        <w:rPr>
          <w:sz w:val="24"/>
          <w:szCs w:val="24"/>
        </w:rPr>
      </w:pPr>
      <w:r>
        <w:rPr>
          <w:sz w:val="24"/>
          <w:szCs w:val="24"/>
        </w:rPr>
        <w:t>Appendix 2f:  Costing of Diabetes tool</w:t>
      </w:r>
    </w:p>
    <w:p w14:paraId="51831D2B" w14:textId="1D0DDDBE" w:rsidR="006E480E" w:rsidRDefault="006E480E" w:rsidP="006E480E">
      <w:pPr>
        <w:pStyle w:val="Heading2"/>
        <w:numPr>
          <w:ilvl w:val="0"/>
          <w:numId w:val="0"/>
        </w:numPr>
        <w:spacing w:after="280" w:line="360" w:lineRule="auto"/>
        <w:rPr>
          <w:sz w:val="24"/>
          <w:szCs w:val="24"/>
        </w:rPr>
      </w:pPr>
      <w:r>
        <w:rPr>
          <w:sz w:val="24"/>
          <w:szCs w:val="24"/>
        </w:rPr>
        <w:t>Appendix 3:  Costing of Diabetes Methodology</w:t>
      </w:r>
    </w:p>
    <w:p w14:paraId="380075BA" w14:textId="2E7DA5AD" w:rsidR="00A8604F" w:rsidRDefault="00A8604F" w:rsidP="00A8604F"/>
    <w:p w14:paraId="254996B8" w14:textId="69E90D48" w:rsidR="00A8604F" w:rsidRDefault="00A8604F" w:rsidP="00A8604F"/>
    <w:p w14:paraId="2CAF6AC9" w14:textId="77777777" w:rsidR="00A8604F" w:rsidRPr="00A8604F" w:rsidRDefault="00A8604F" w:rsidP="00A8604F"/>
    <w:p w14:paraId="52A736A6" w14:textId="77777777" w:rsidR="00B026C0" w:rsidRPr="00B026C0" w:rsidRDefault="00B026C0" w:rsidP="00B026C0">
      <w:pPr>
        <w:rPr>
          <w:rFonts w:asciiTheme="majorHAnsi" w:eastAsiaTheme="majorEastAsia" w:hAnsiTheme="majorHAnsi" w:cstheme="majorBidi"/>
          <w:b/>
          <w:bCs/>
          <w:color w:val="5B9BD5" w:themeColor="accent1"/>
          <w:sz w:val="24"/>
          <w:szCs w:val="24"/>
        </w:rPr>
      </w:pPr>
    </w:p>
    <w:p w14:paraId="73E85EBC" w14:textId="77777777" w:rsidR="00C25F6E" w:rsidRDefault="00C25F6E" w:rsidP="005E02B8">
      <w:pPr>
        <w:spacing w:line="360" w:lineRule="auto"/>
        <w:rPr>
          <w:b/>
          <w:sz w:val="24"/>
          <w:szCs w:val="24"/>
        </w:rPr>
      </w:pPr>
    </w:p>
    <w:sectPr w:rsidR="00C25F6E">
      <w:footerReference w:type="default" r:id="rId40"/>
      <w:pgSz w:w="12240" w:h="15840"/>
      <w:pgMar w:top="720" w:right="720" w:bottom="72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C6885C" w14:textId="77777777" w:rsidR="00D00B5A" w:rsidRDefault="00D00B5A">
      <w:r>
        <w:separator/>
      </w:r>
    </w:p>
  </w:endnote>
  <w:endnote w:type="continuationSeparator" w:id="0">
    <w:p w14:paraId="758CA307" w14:textId="77777777" w:rsidR="00D00B5A" w:rsidRDefault="00D00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Quattrocento San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150659"/>
      <w:docPartObj>
        <w:docPartGallery w:val="Page Numbers (Bottom of Page)"/>
        <w:docPartUnique/>
      </w:docPartObj>
    </w:sdtPr>
    <w:sdtEndPr>
      <w:rPr>
        <w:color w:val="7F7F7F" w:themeColor="background1" w:themeShade="7F"/>
        <w:spacing w:val="60"/>
      </w:rPr>
    </w:sdtEndPr>
    <w:sdtContent>
      <w:p w14:paraId="7C4A4254" w14:textId="32F9CBC7" w:rsidR="00BE1C15" w:rsidRDefault="00BE1C1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241C9" w:rsidRPr="006241C9">
          <w:rPr>
            <w:b/>
            <w:bCs/>
            <w:noProof/>
          </w:rPr>
          <w:t>iv</w:t>
        </w:r>
        <w:r>
          <w:rPr>
            <w:b/>
            <w:bCs/>
            <w:noProof/>
          </w:rPr>
          <w:fldChar w:fldCharType="end"/>
        </w:r>
        <w:r>
          <w:rPr>
            <w:b/>
            <w:bCs/>
          </w:rPr>
          <w:t xml:space="preserve"> | </w:t>
        </w:r>
        <w:r>
          <w:rPr>
            <w:color w:val="7F7F7F" w:themeColor="background1" w:themeShade="7F"/>
            <w:spacing w:val="60"/>
          </w:rPr>
          <w:t>Page</w:t>
        </w:r>
      </w:p>
    </w:sdtContent>
  </w:sdt>
  <w:p w14:paraId="47DF78F7" w14:textId="77777777" w:rsidR="00BE1C15" w:rsidRDefault="00BE1C15">
    <w:pPr>
      <w:pBdr>
        <w:top w:val="nil"/>
        <w:left w:val="nil"/>
        <w:bottom w:val="nil"/>
        <w:right w:val="nil"/>
        <w:between w:val="nil"/>
      </w:pBdr>
      <w:tabs>
        <w:tab w:val="center" w:pos="4680"/>
        <w:tab w:val="right" w:pos="9360"/>
      </w:tabs>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51A5BE" w14:textId="3DAF22C6" w:rsidR="00BE1C15" w:rsidRDefault="00BE1C15">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6241C9">
      <w:rPr>
        <w:noProof/>
        <w:color w:val="000000"/>
      </w:rPr>
      <w:t>14</w:t>
    </w:r>
    <w:r>
      <w:rPr>
        <w:color w:val="000000"/>
      </w:rPr>
      <w:fldChar w:fldCharType="end"/>
    </w:r>
  </w:p>
  <w:p w14:paraId="155052B4" w14:textId="77777777" w:rsidR="00BE1C15" w:rsidRDefault="00BE1C15">
    <w:pPr>
      <w:pBdr>
        <w:top w:val="nil"/>
        <w:left w:val="nil"/>
        <w:bottom w:val="nil"/>
        <w:right w:val="nil"/>
        <w:between w:val="nil"/>
      </w:pBdr>
      <w:tabs>
        <w:tab w:val="center" w:pos="4680"/>
        <w:tab w:val="right" w:pos="9360"/>
        <w:tab w:val="left" w:pos="8580"/>
      </w:tabs>
      <w:jc w:val="left"/>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D4CE5A" w14:textId="77777777" w:rsidR="00D00B5A" w:rsidRDefault="00D00B5A">
      <w:r>
        <w:separator/>
      </w:r>
    </w:p>
  </w:footnote>
  <w:footnote w:type="continuationSeparator" w:id="0">
    <w:p w14:paraId="12F89191" w14:textId="77777777" w:rsidR="00D00B5A" w:rsidRDefault="00D00B5A">
      <w:r>
        <w:continuationSeparator/>
      </w:r>
    </w:p>
  </w:footnote>
  <w:footnote w:id="1">
    <w:p w14:paraId="4DF03F10" w14:textId="77777777" w:rsidR="00BE1C15" w:rsidRDefault="00BE1C15" w:rsidP="0007552B">
      <w:pPr>
        <w:pStyle w:val="FootnoteText"/>
      </w:pPr>
      <w:r>
        <w:rPr>
          <w:rStyle w:val="FootnoteReference"/>
        </w:rPr>
        <w:footnoteRef/>
      </w:r>
      <w:r>
        <w:t xml:space="preserve"> </w:t>
      </w:r>
      <w:r w:rsidRPr="00866DA4">
        <w:t>Vandevijvere, S; Dominick, C; Devi, A; Swinburn, B. (2015).</w:t>
      </w:r>
      <w:r>
        <w:t xml:space="preserve"> </w:t>
      </w:r>
      <w:r w:rsidRPr="00866DA4">
        <w:t>The healthy food environment policy index: findings of an expert panel in New Zealand</w:t>
      </w:r>
      <w:r>
        <w:t>.</w:t>
      </w:r>
      <w:r w:rsidRPr="00866DA4">
        <w:t xml:space="preserve"> Bulletin of the World Health Organization 2015;93:294-302. doi: </w:t>
      </w:r>
      <w:hyperlink r:id="rId1" w:history="1">
        <w:r w:rsidRPr="001E1B7D">
          <w:rPr>
            <w:rStyle w:val="Hyperlink"/>
          </w:rPr>
          <w:t>http://dx.doi.org/10.2471/BLT.14.145540</w:t>
        </w:r>
      </w:hyperlink>
      <w:r>
        <w:t>. March, 2015.</w:t>
      </w:r>
    </w:p>
    <w:p w14:paraId="14B03430" w14:textId="77777777" w:rsidR="00BE1C15" w:rsidRDefault="00BE1C15" w:rsidP="0007552B">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4504A"/>
    <w:multiLevelType w:val="multilevel"/>
    <w:tmpl w:val="BDE0C0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5F200D"/>
    <w:multiLevelType w:val="multilevel"/>
    <w:tmpl w:val="91EC9A3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8390508"/>
    <w:multiLevelType w:val="multilevel"/>
    <w:tmpl w:val="528AFA52"/>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E8923A9"/>
    <w:multiLevelType w:val="multilevel"/>
    <w:tmpl w:val="758602A2"/>
    <w:lvl w:ilvl="0">
      <w:start w:val="1"/>
      <w:numFmt w:val="bullet"/>
      <w:pStyle w:val="Heading1"/>
      <w:lvlText w:val="-"/>
      <w:lvlJc w:val="left"/>
      <w:pPr>
        <w:ind w:left="2160" w:hanging="360"/>
      </w:pPr>
      <w:rPr>
        <w:rFonts w:ascii="Times New Roman" w:eastAsia="Times New Roman" w:hAnsi="Times New Roman" w:cs="Times New Roman"/>
        <w:color w:val="000000"/>
      </w:rPr>
    </w:lvl>
    <w:lvl w:ilvl="1">
      <w:start w:val="1"/>
      <w:numFmt w:val="bullet"/>
      <w:pStyle w:val="Heading2"/>
      <w:lvlText w:val="o"/>
      <w:lvlJc w:val="left"/>
      <w:pPr>
        <w:ind w:left="2880" w:hanging="360"/>
      </w:pPr>
      <w:rPr>
        <w:rFonts w:ascii="Courier New" w:eastAsia="Courier New" w:hAnsi="Courier New" w:cs="Courier New"/>
      </w:rPr>
    </w:lvl>
    <w:lvl w:ilvl="2">
      <w:start w:val="1"/>
      <w:numFmt w:val="bullet"/>
      <w:pStyle w:val="Heading3"/>
      <w:lvlText w:val="▪"/>
      <w:lvlJc w:val="left"/>
      <w:pPr>
        <w:ind w:left="3600" w:hanging="360"/>
      </w:pPr>
      <w:rPr>
        <w:rFonts w:ascii="Noto Sans Symbols" w:eastAsia="Noto Sans Symbols" w:hAnsi="Noto Sans Symbols" w:cs="Noto Sans Symbols"/>
      </w:rPr>
    </w:lvl>
    <w:lvl w:ilvl="3">
      <w:start w:val="1"/>
      <w:numFmt w:val="bullet"/>
      <w:pStyle w:val="Heading4"/>
      <w:lvlText w:val="●"/>
      <w:lvlJc w:val="left"/>
      <w:pPr>
        <w:ind w:left="4320" w:hanging="360"/>
      </w:pPr>
      <w:rPr>
        <w:rFonts w:ascii="Noto Sans Symbols" w:eastAsia="Noto Sans Symbols" w:hAnsi="Noto Sans Symbols" w:cs="Noto Sans Symbols"/>
      </w:rPr>
    </w:lvl>
    <w:lvl w:ilvl="4">
      <w:start w:val="1"/>
      <w:numFmt w:val="bullet"/>
      <w:pStyle w:val="Heading5"/>
      <w:lvlText w:val="o"/>
      <w:lvlJc w:val="left"/>
      <w:pPr>
        <w:ind w:left="5040" w:hanging="360"/>
      </w:pPr>
      <w:rPr>
        <w:rFonts w:ascii="Courier New" w:eastAsia="Courier New" w:hAnsi="Courier New" w:cs="Courier New"/>
      </w:rPr>
    </w:lvl>
    <w:lvl w:ilvl="5">
      <w:start w:val="1"/>
      <w:numFmt w:val="bullet"/>
      <w:pStyle w:val="Heading6"/>
      <w:lvlText w:val="▪"/>
      <w:lvlJc w:val="left"/>
      <w:pPr>
        <w:ind w:left="5760" w:hanging="360"/>
      </w:pPr>
      <w:rPr>
        <w:rFonts w:ascii="Noto Sans Symbols" w:eastAsia="Noto Sans Symbols" w:hAnsi="Noto Sans Symbols" w:cs="Noto Sans Symbols"/>
      </w:rPr>
    </w:lvl>
    <w:lvl w:ilvl="6">
      <w:start w:val="1"/>
      <w:numFmt w:val="bullet"/>
      <w:pStyle w:val="Heading7"/>
      <w:lvlText w:val="●"/>
      <w:lvlJc w:val="left"/>
      <w:pPr>
        <w:ind w:left="6480" w:hanging="360"/>
      </w:pPr>
      <w:rPr>
        <w:rFonts w:ascii="Noto Sans Symbols" w:eastAsia="Noto Sans Symbols" w:hAnsi="Noto Sans Symbols" w:cs="Noto Sans Symbols"/>
      </w:rPr>
    </w:lvl>
    <w:lvl w:ilvl="7">
      <w:start w:val="1"/>
      <w:numFmt w:val="bullet"/>
      <w:pStyle w:val="Heading8"/>
      <w:lvlText w:val="o"/>
      <w:lvlJc w:val="left"/>
      <w:pPr>
        <w:ind w:left="7200" w:hanging="360"/>
      </w:pPr>
      <w:rPr>
        <w:rFonts w:ascii="Courier New" w:eastAsia="Courier New" w:hAnsi="Courier New" w:cs="Courier New"/>
      </w:rPr>
    </w:lvl>
    <w:lvl w:ilvl="8">
      <w:start w:val="1"/>
      <w:numFmt w:val="bullet"/>
      <w:pStyle w:val="Heading9"/>
      <w:lvlText w:val="▪"/>
      <w:lvlJc w:val="left"/>
      <w:pPr>
        <w:ind w:left="7920" w:hanging="360"/>
      </w:pPr>
      <w:rPr>
        <w:rFonts w:ascii="Noto Sans Symbols" w:eastAsia="Noto Sans Symbols" w:hAnsi="Noto Sans Symbols" w:cs="Noto Sans Symbols"/>
      </w:rPr>
    </w:lvl>
  </w:abstractNum>
  <w:abstractNum w:abstractNumId="4" w15:restartNumberingAfterBreak="0">
    <w:nsid w:val="202D056A"/>
    <w:multiLevelType w:val="multilevel"/>
    <w:tmpl w:val="E5FA62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70409C8"/>
    <w:multiLevelType w:val="multilevel"/>
    <w:tmpl w:val="FD880CC2"/>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B334ADE"/>
    <w:multiLevelType w:val="multilevel"/>
    <w:tmpl w:val="C17C2624"/>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7" w15:restartNumberingAfterBreak="0">
    <w:nsid w:val="4BEE22CF"/>
    <w:multiLevelType w:val="multilevel"/>
    <w:tmpl w:val="454262CE"/>
    <w:lvl w:ilvl="0">
      <w:start w:val="1"/>
      <w:numFmt w:val="bullet"/>
      <w:lvlText w:val="-"/>
      <w:lvlJc w:val="left"/>
      <w:pPr>
        <w:ind w:left="2160" w:hanging="360"/>
      </w:pPr>
      <w:rPr>
        <w:rFonts w:ascii="Times New Roman" w:eastAsia="Times New Roman" w:hAnsi="Times New Roman" w:cs="Times New Roman"/>
        <w:color w:val="000000"/>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8" w15:restartNumberingAfterBreak="0">
    <w:nsid w:val="631E43A8"/>
    <w:multiLevelType w:val="multilevel"/>
    <w:tmpl w:val="AA96F172"/>
    <w:lvl w:ilvl="0">
      <w:start w:val="1"/>
      <w:numFmt w:val="bullet"/>
      <w:lvlText w:val="-"/>
      <w:lvlJc w:val="left"/>
      <w:pPr>
        <w:ind w:left="2160" w:hanging="360"/>
      </w:pPr>
      <w:rPr>
        <w:rFonts w:ascii="Times New Roman" w:eastAsia="Times New Roman" w:hAnsi="Times New Roman" w:cs="Times New Roman"/>
        <w:color w:val="000000"/>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9" w15:restartNumberingAfterBreak="0">
    <w:nsid w:val="68BE1BC2"/>
    <w:multiLevelType w:val="multilevel"/>
    <w:tmpl w:val="30CA3E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1C44552"/>
    <w:multiLevelType w:val="multilevel"/>
    <w:tmpl w:val="47061E6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
  </w:num>
  <w:num w:numId="2">
    <w:abstractNumId w:val="6"/>
  </w:num>
  <w:num w:numId="3">
    <w:abstractNumId w:val="7"/>
  </w:num>
  <w:num w:numId="4">
    <w:abstractNumId w:val="0"/>
  </w:num>
  <w:num w:numId="5">
    <w:abstractNumId w:val="3"/>
  </w:num>
  <w:num w:numId="6">
    <w:abstractNumId w:val="4"/>
  </w:num>
  <w:num w:numId="7">
    <w:abstractNumId w:val="8"/>
  </w:num>
  <w:num w:numId="8">
    <w:abstractNumId w:val="2"/>
  </w:num>
  <w:num w:numId="9">
    <w:abstractNumId w:val="10"/>
  </w:num>
  <w:num w:numId="10">
    <w:abstractNumId w:val="5"/>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bcwMTWzMDExNDMwMDJT0lEKTi0uzszPAykwrAUAl75C2ywAAAA="/>
  </w:docVars>
  <w:rsids>
    <w:rsidRoot w:val="00C25F6E"/>
    <w:rsid w:val="000212B1"/>
    <w:rsid w:val="0002310A"/>
    <w:rsid w:val="000661B0"/>
    <w:rsid w:val="000727AD"/>
    <w:rsid w:val="0007552B"/>
    <w:rsid w:val="000761D1"/>
    <w:rsid w:val="00083523"/>
    <w:rsid w:val="00086B94"/>
    <w:rsid w:val="0009782D"/>
    <w:rsid w:val="000B5F24"/>
    <w:rsid w:val="000D1C40"/>
    <w:rsid w:val="00121A7A"/>
    <w:rsid w:val="00131A09"/>
    <w:rsid w:val="001870F9"/>
    <w:rsid w:val="001916BC"/>
    <w:rsid w:val="00191B76"/>
    <w:rsid w:val="001B5EA7"/>
    <w:rsid w:val="001C0345"/>
    <w:rsid w:val="001F5661"/>
    <w:rsid w:val="0021336A"/>
    <w:rsid w:val="00231ED9"/>
    <w:rsid w:val="00251030"/>
    <w:rsid w:val="00256741"/>
    <w:rsid w:val="002A305B"/>
    <w:rsid w:val="002D27FF"/>
    <w:rsid w:val="002F3674"/>
    <w:rsid w:val="00305347"/>
    <w:rsid w:val="00326FBC"/>
    <w:rsid w:val="00332B5A"/>
    <w:rsid w:val="003551FA"/>
    <w:rsid w:val="003564FC"/>
    <w:rsid w:val="00390013"/>
    <w:rsid w:val="003D000E"/>
    <w:rsid w:val="003F7B91"/>
    <w:rsid w:val="00405E2D"/>
    <w:rsid w:val="00415824"/>
    <w:rsid w:val="00477A27"/>
    <w:rsid w:val="00481EEB"/>
    <w:rsid w:val="00490297"/>
    <w:rsid w:val="004918A9"/>
    <w:rsid w:val="004970D1"/>
    <w:rsid w:val="004A14E3"/>
    <w:rsid w:val="004B2EB0"/>
    <w:rsid w:val="004C0682"/>
    <w:rsid w:val="004C7C1A"/>
    <w:rsid w:val="004D2452"/>
    <w:rsid w:val="005158E4"/>
    <w:rsid w:val="005208FE"/>
    <w:rsid w:val="00527420"/>
    <w:rsid w:val="00563C9B"/>
    <w:rsid w:val="00576E46"/>
    <w:rsid w:val="00581139"/>
    <w:rsid w:val="00594199"/>
    <w:rsid w:val="005B0C9B"/>
    <w:rsid w:val="005E02B8"/>
    <w:rsid w:val="006070D9"/>
    <w:rsid w:val="006241C9"/>
    <w:rsid w:val="00654DBB"/>
    <w:rsid w:val="00667162"/>
    <w:rsid w:val="00676E44"/>
    <w:rsid w:val="00684BBB"/>
    <w:rsid w:val="00695B2A"/>
    <w:rsid w:val="006B7FFE"/>
    <w:rsid w:val="006C17ED"/>
    <w:rsid w:val="006E480E"/>
    <w:rsid w:val="00706E32"/>
    <w:rsid w:val="00745D09"/>
    <w:rsid w:val="00746A64"/>
    <w:rsid w:val="00765015"/>
    <w:rsid w:val="00772F3B"/>
    <w:rsid w:val="00774A20"/>
    <w:rsid w:val="007812A4"/>
    <w:rsid w:val="00796FAD"/>
    <w:rsid w:val="007A4B8F"/>
    <w:rsid w:val="007E70D5"/>
    <w:rsid w:val="00802459"/>
    <w:rsid w:val="008201FF"/>
    <w:rsid w:val="00831689"/>
    <w:rsid w:val="008433BB"/>
    <w:rsid w:val="00867E85"/>
    <w:rsid w:val="00896E6C"/>
    <w:rsid w:val="008A033F"/>
    <w:rsid w:val="008C7E18"/>
    <w:rsid w:val="008F67B8"/>
    <w:rsid w:val="009572B5"/>
    <w:rsid w:val="00964B10"/>
    <w:rsid w:val="009726F1"/>
    <w:rsid w:val="009C5C08"/>
    <w:rsid w:val="009E1977"/>
    <w:rsid w:val="009E6690"/>
    <w:rsid w:val="00A36DB1"/>
    <w:rsid w:val="00A4667B"/>
    <w:rsid w:val="00A46FA4"/>
    <w:rsid w:val="00A655A2"/>
    <w:rsid w:val="00A8604F"/>
    <w:rsid w:val="00A8639C"/>
    <w:rsid w:val="00A951B7"/>
    <w:rsid w:val="00AA3628"/>
    <w:rsid w:val="00AB5CEB"/>
    <w:rsid w:val="00AB6506"/>
    <w:rsid w:val="00AD78C9"/>
    <w:rsid w:val="00AE28B3"/>
    <w:rsid w:val="00AE497E"/>
    <w:rsid w:val="00AF5892"/>
    <w:rsid w:val="00B026C0"/>
    <w:rsid w:val="00B040E8"/>
    <w:rsid w:val="00B101C8"/>
    <w:rsid w:val="00B60B07"/>
    <w:rsid w:val="00B962F3"/>
    <w:rsid w:val="00BA3351"/>
    <w:rsid w:val="00BD3808"/>
    <w:rsid w:val="00BE04B2"/>
    <w:rsid w:val="00BE1C15"/>
    <w:rsid w:val="00BF50E0"/>
    <w:rsid w:val="00BF603E"/>
    <w:rsid w:val="00C22E23"/>
    <w:rsid w:val="00C25F6E"/>
    <w:rsid w:val="00C4350B"/>
    <w:rsid w:val="00C448C4"/>
    <w:rsid w:val="00C5776A"/>
    <w:rsid w:val="00CA3D04"/>
    <w:rsid w:val="00CA47E6"/>
    <w:rsid w:val="00CA7C7F"/>
    <w:rsid w:val="00D00B5A"/>
    <w:rsid w:val="00D42FE5"/>
    <w:rsid w:val="00D50F43"/>
    <w:rsid w:val="00D55314"/>
    <w:rsid w:val="00D6042B"/>
    <w:rsid w:val="00D81809"/>
    <w:rsid w:val="00DA49EB"/>
    <w:rsid w:val="00DA7E3D"/>
    <w:rsid w:val="00DE59D9"/>
    <w:rsid w:val="00DE6655"/>
    <w:rsid w:val="00E00440"/>
    <w:rsid w:val="00E87F7E"/>
    <w:rsid w:val="00E93CC9"/>
    <w:rsid w:val="00EB6920"/>
    <w:rsid w:val="00EC6629"/>
    <w:rsid w:val="00EC683D"/>
    <w:rsid w:val="00ED3293"/>
    <w:rsid w:val="00EE1D36"/>
    <w:rsid w:val="00EF367D"/>
    <w:rsid w:val="00EF6C7D"/>
    <w:rsid w:val="00F1437A"/>
    <w:rsid w:val="00F15FF6"/>
    <w:rsid w:val="00F2116B"/>
    <w:rsid w:val="00F4783C"/>
    <w:rsid w:val="00F804AE"/>
    <w:rsid w:val="00FB64E5"/>
    <w:rsid w:val="00FC0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84B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GB" w:bidi="ar-SA"/>
      </w:rPr>
    </w:rPrDefault>
    <w:pPrDefault>
      <w:pPr>
        <w:ind w:right="504"/>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654A40"/>
    <w:pPr>
      <w:keepNext/>
      <w:keepLines/>
      <w:numPr>
        <w:numId w:val="5"/>
      </w:numPr>
      <w:spacing w:before="48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1"/>
    <w:unhideWhenUsed/>
    <w:qFormat/>
    <w:rsid w:val="00654A40"/>
    <w:pPr>
      <w:keepNext/>
      <w:keepLines/>
      <w:numPr>
        <w:ilvl w:val="1"/>
        <w:numId w:val="5"/>
      </w:numPr>
      <w:spacing w:before="20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654A40"/>
    <w:pPr>
      <w:keepNext/>
      <w:keepLines/>
      <w:numPr>
        <w:ilvl w:val="2"/>
        <w:numId w:val="5"/>
      </w:numPr>
      <w:spacing w:before="200" w:line="276" w:lineRule="auto"/>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654A40"/>
    <w:pPr>
      <w:keepNext/>
      <w:keepLines/>
      <w:numPr>
        <w:ilvl w:val="3"/>
        <w:numId w:val="5"/>
      </w:numPr>
      <w:spacing w:before="200" w:line="276" w:lineRule="auto"/>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654A40"/>
    <w:pPr>
      <w:keepNext/>
      <w:keepLines/>
      <w:numPr>
        <w:ilvl w:val="4"/>
        <w:numId w:val="5"/>
      </w:numPr>
      <w:spacing w:before="200" w:line="276" w:lineRule="auto"/>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654A40"/>
    <w:pPr>
      <w:keepNext/>
      <w:keepLines/>
      <w:numPr>
        <w:ilvl w:val="5"/>
        <w:numId w:val="5"/>
      </w:numPr>
      <w:spacing w:before="20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unhideWhenUsed/>
    <w:qFormat/>
    <w:rsid w:val="00654A40"/>
    <w:pPr>
      <w:keepNext/>
      <w:keepLines/>
      <w:numPr>
        <w:ilvl w:val="6"/>
        <w:numId w:val="5"/>
      </w:numPr>
      <w:spacing w:before="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54A40"/>
    <w:pPr>
      <w:keepNext/>
      <w:keepLines/>
      <w:numPr>
        <w:ilvl w:val="7"/>
        <w:numId w:val="5"/>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654A40"/>
    <w:pPr>
      <w:keepNext/>
      <w:keepLines/>
      <w:numPr>
        <w:ilvl w:val="8"/>
        <w:numId w:val="5"/>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EndNoteBibliographyTitle">
    <w:name w:val="EndNote Bibliography Title"/>
    <w:basedOn w:val="Normal"/>
    <w:link w:val="EndNoteBibliographyTitleChar"/>
    <w:rsid w:val="00A10480"/>
    <w:pPr>
      <w:jc w:val="center"/>
    </w:pPr>
    <w:rPr>
      <w:noProof/>
    </w:rPr>
  </w:style>
  <w:style w:type="character" w:customStyle="1" w:styleId="EndNoteBibliographyTitleChar">
    <w:name w:val="EndNote Bibliography Title Char"/>
    <w:basedOn w:val="DefaultParagraphFont"/>
    <w:link w:val="EndNoteBibliographyTitle"/>
    <w:rsid w:val="00A10480"/>
    <w:rPr>
      <w:rFonts w:ascii="Calibri" w:hAnsi="Calibri" w:cs="Calibri"/>
      <w:noProof/>
    </w:rPr>
  </w:style>
  <w:style w:type="paragraph" w:customStyle="1" w:styleId="EndNoteBibliography">
    <w:name w:val="EndNote Bibliography"/>
    <w:basedOn w:val="Normal"/>
    <w:link w:val="EndNoteBibliographyChar"/>
    <w:rsid w:val="00A10480"/>
    <w:rPr>
      <w:noProof/>
    </w:rPr>
  </w:style>
  <w:style w:type="character" w:customStyle="1" w:styleId="EndNoteBibliographyChar">
    <w:name w:val="EndNote Bibliography Char"/>
    <w:basedOn w:val="DefaultParagraphFont"/>
    <w:link w:val="EndNoteBibliography"/>
    <w:rsid w:val="00A10480"/>
    <w:rPr>
      <w:rFonts w:ascii="Calibri" w:hAnsi="Calibri" w:cs="Calibri"/>
      <w:noProof/>
    </w:rPr>
  </w:style>
  <w:style w:type="character" w:customStyle="1" w:styleId="ref-lnk">
    <w:name w:val="ref-lnk"/>
    <w:basedOn w:val="DefaultParagraphFont"/>
    <w:rsid w:val="00A10480"/>
  </w:style>
  <w:style w:type="character" w:styleId="Hyperlink">
    <w:name w:val="Hyperlink"/>
    <w:basedOn w:val="DefaultParagraphFont"/>
    <w:uiPriority w:val="99"/>
    <w:unhideWhenUsed/>
    <w:rsid w:val="00A10480"/>
    <w:rPr>
      <w:color w:val="0000FF"/>
      <w:u w:val="single"/>
    </w:rPr>
  </w:style>
  <w:style w:type="character" w:customStyle="1" w:styleId="ref-overlay">
    <w:name w:val="ref-overlay"/>
    <w:basedOn w:val="DefaultParagraphFont"/>
    <w:rsid w:val="00A10480"/>
  </w:style>
  <w:style w:type="character" w:customStyle="1" w:styleId="nlmarticle-title">
    <w:name w:val="nlm_article-title"/>
    <w:basedOn w:val="DefaultParagraphFont"/>
    <w:rsid w:val="00A10480"/>
  </w:style>
  <w:style w:type="character" w:customStyle="1" w:styleId="ref-links">
    <w:name w:val="ref-links"/>
    <w:basedOn w:val="DefaultParagraphFont"/>
    <w:rsid w:val="00A10480"/>
  </w:style>
  <w:style w:type="character" w:customStyle="1" w:styleId="googlescholar-container">
    <w:name w:val="googlescholar-container"/>
    <w:basedOn w:val="DefaultParagraphFont"/>
    <w:rsid w:val="00A10480"/>
  </w:style>
  <w:style w:type="character" w:customStyle="1" w:styleId="apple-converted-space">
    <w:name w:val="apple-converted-space"/>
    <w:basedOn w:val="DefaultParagraphFont"/>
    <w:rsid w:val="004B5190"/>
  </w:style>
  <w:style w:type="paragraph" w:styleId="Header">
    <w:name w:val="header"/>
    <w:basedOn w:val="Normal"/>
    <w:link w:val="HeaderChar"/>
    <w:uiPriority w:val="99"/>
    <w:unhideWhenUsed/>
    <w:rsid w:val="005429D2"/>
    <w:pPr>
      <w:tabs>
        <w:tab w:val="center" w:pos="4680"/>
        <w:tab w:val="right" w:pos="9360"/>
      </w:tabs>
    </w:pPr>
  </w:style>
  <w:style w:type="character" w:customStyle="1" w:styleId="HeaderChar">
    <w:name w:val="Header Char"/>
    <w:basedOn w:val="DefaultParagraphFont"/>
    <w:link w:val="Header"/>
    <w:uiPriority w:val="99"/>
    <w:rsid w:val="005429D2"/>
  </w:style>
  <w:style w:type="paragraph" w:styleId="Footer">
    <w:name w:val="footer"/>
    <w:basedOn w:val="Normal"/>
    <w:link w:val="FooterChar"/>
    <w:uiPriority w:val="99"/>
    <w:unhideWhenUsed/>
    <w:rsid w:val="005429D2"/>
    <w:pPr>
      <w:tabs>
        <w:tab w:val="center" w:pos="4680"/>
        <w:tab w:val="right" w:pos="9360"/>
      </w:tabs>
    </w:pPr>
  </w:style>
  <w:style w:type="character" w:customStyle="1" w:styleId="FooterChar">
    <w:name w:val="Footer Char"/>
    <w:basedOn w:val="DefaultParagraphFont"/>
    <w:link w:val="Footer"/>
    <w:uiPriority w:val="99"/>
    <w:rsid w:val="005429D2"/>
  </w:style>
  <w:style w:type="paragraph" w:styleId="ListParagraph">
    <w:name w:val="List Paragraph"/>
    <w:basedOn w:val="Normal"/>
    <w:link w:val="ListParagraphChar"/>
    <w:uiPriority w:val="34"/>
    <w:qFormat/>
    <w:rsid w:val="005429D2"/>
    <w:pPr>
      <w:spacing w:line="256" w:lineRule="auto"/>
      <w:ind w:left="720"/>
      <w:contextualSpacing/>
    </w:pPr>
    <w:rPr>
      <w:lang w:val="en-GB"/>
    </w:rPr>
  </w:style>
  <w:style w:type="character" w:customStyle="1" w:styleId="ListParagraphChar">
    <w:name w:val="List Paragraph Char"/>
    <w:basedOn w:val="DefaultParagraphFont"/>
    <w:link w:val="ListParagraph"/>
    <w:uiPriority w:val="34"/>
    <w:rsid w:val="005429D2"/>
    <w:rPr>
      <w:lang w:val="en-GB"/>
    </w:rPr>
  </w:style>
  <w:style w:type="paragraph" w:styleId="NormalWeb">
    <w:name w:val="Normal (Web)"/>
    <w:basedOn w:val="Normal"/>
    <w:uiPriority w:val="99"/>
    <w:unhideWhenUsed/>
    <w:rsid w:val="00136FF4"/>
    <w:pPr>
      <w:spacing w:before="100" w:beforeAutospacing="1"/>
    </w:pPr>
    <w:rPr>
      <w:rFonts w:ascii="Times New Roman" w:eastAsiaTheme="minorEastAsia" w:hAnsi="Times New Roman" w:cs="Times New Roman"/>
      <w:sz w:val="24"/>
      <w:szCs w:val="24"/>
    </w:rPr>
  </w:style>
  <w:style w:type="paragraph" w:styleId="CommentText">
    <w:name w:val="annotation text"/>
    <w:basedOn w:val="Normal"/>
    <w:link w:val="CommentTextChar"/>
    <w:uiPriority w:val="99"/>
    <w:unhideWhenUsed/>
    <w:qFormat/>
    <w:rsid w:val="00654A40"/>
    <w:pPr>
      <w:spacing w:after="200"/>
    </w:pPr>
    <w:rPr>
      <w:sz w:val="20"/>
      <w:szCs w:val="20"/>
      <w:lang w:val="en-GB"/>
    </w:rPr>
  </w:style>
  <w:style w:type="character" w:customStyle="1" w:styleId="CommentTextChar">
    <w:name w:val="Comment Text Char"/>
    <w:basedOn w:val="DefaultParagraphFont"/>
    <w:link w:val="CommentText"/>
    <w:uiPriority w:val="99"/>
    <w:rsid w:val="00654A40"/>
    <w:rPr>
      <w:sz w:val="20"/>
      <w:szCs w:val="20"/>
      <w:lang w:val="en-GB"/>
    </w:rPr>
  </w:style>
  <w:style w:type="character" w:customStyle="1" w:styleId="Heading1Char">
    <w:name w:val="Heading 1 Char"/>
    <w:basedOn w:val="DefaultParagraphFont"/>
    <w:link w:val="Heading1"/>
    <w:uiPriority w:val="1"/>
    <w:rsid w:val="00654A4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1"/>
    <w:rsid w:val="00654A40"/>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654A40"/>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654A40"/>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654A40"/>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654A40"/>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rsid w:val="00654A4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54A4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654A40"/>
    <w:rPr>
      <w:rFonts w:asciiTheme="majorHAnsi" w:eastAsiaTheme="majorEastAsia" w:hAnsiTheme="majorHAnsi" w:cstheme="majorBidi"/>
      <w:i/>
      <w:iCs/>
      <w:color w:val="404040" w:themeColor="text1" w:themeTint="BF"/>
      <w:sz w:val="20"/>
      <w:szCs w:val="20"/>
    </w:rPr>
  </w:style>
  <w:style w:type="paragraph" w:styleId="NoSpacing">
    <w:name w:val="No Spacing"/>
    <w:link w:val="NoSpacingChar"/>
    <w:uiPriority w:val="1"/>
    <w:qFormat/>
    <w:rsid w:val="0058611C"/>
    <w:rPr>
      <w:lang w:val="en-GB"/>
    </w:rPr>
  </w:style>
  <w:style w:type="table" w:customStyle="1" w:styleId="TableGrid1">
    <w:name w:val="Table Grid1"/>
    <w:basedOn w:val="TableNormal"/>
    <w:next w:val="TableGrid"/>
    <w:uiPriority w:val="39"/>
    <w:rsid w:val="0058611C"/>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8611C"/>
    <w:pPr>
      <w:numPr>
        <w:numId w:val="0"/>
      </w:numPr>
      <w:spacing w:before="240" w:line="259" w:lineRule="auto"/>
      <w:outlineLvl w:val="9"/>
    </w:pPr>
    <w:rPr>
      <w:b w:val="0"/>
      <w:bCs w:val="0"/>
      <w:sz w:val="32"/>
      <w:szCs w:val="32"/>
    </w:rPr>
  </w:style>
  <w:style w:type="table" w:styleId="TableGrid">
    <w:name w:val="Table Grid"/>
    <w:basedOn w:val="TableNormal"/>
    <w:uiPriority w:val="39"/>
    <w:rsid w:val="005861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C0775"/>
    <w:rPr>
      <w:sz w:val="16"/>
      <w:szCs w:val="16"/>
    </w:rPr>
  </w:style>
  <w:style w:type="paragraph" w:styleId="CommentSubject">
    <w:name w:val="annotation subject"/>
    <w:basedOn w:val="CommentText"/>
    <w:next w:val="CommentText"/>
    <w:link w:val="CommentSubjectChar"/>
    <w:uiPriority w:val="99"/>
    <w:semiHidden/>
    <w:unhideWhenUsed/>
    <w:rsid w:val="00DC0775"/>
    <w:pPr>
      <w:spacing w:after="160"/>
    </w:pPr>
    <w:rPr>
      <w:b/>
      <w:bCs/>
      <w:lang w:val="en-US"/>
    </w:rPr>
  </w:style>
  <w:style w:type="character" w:customStyle="1" w:styleId="CommentSubjectChar">
    <w:name w:val="Comment Subject Char"/>
    <w:basedOn w:val="CommentTextChar"/>
    <w:link w:val="CommentSubject"/>
    <w:uiPriority w:val="99"/>
    <w:semiHidden/>
    <w:rsid w:val="00DC0775"/>
    <w:rPr>
      <w:b/>
      <w:bCs/>
      <w:sz w:val="20"/>
      <w:szCs w:val="20"/>
      <w:lang w:val="en-GB"/>
    </w:rPr>
  </w:style>
  <w:style w:type="paragraph" w:styleId="BalloonText">
    <w:name w:val="Balloon Text"/>
    <w:basedOn w:val="Normal"/>
    <w:link w:val="BalloonTextChar"/>
    <w:uiPriority w:val="99"/>
    <w:semiHidden/>
    <w:unhideWhenUsed/>
    <w:rsid w:val="00DC07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0775"/>
    <w:rPr>
      <w:rFonts w:ascii="Segoe UI" w:hAnsi="Segoe UI" w:cs="Segoe UI"/>
      <w:sz w:val="18"/>
      <w:szCs w:val="18"/>
    </w:rPr>
  </w:style>
  <w:style w:type="character" w:customStyle="1" w:styleId="NoSpacingChar">
    <w:name w:val="No Spacing Char"/>
    <w:basedOn w:val="DefaultParagraphFont"/>
    <w:link w:val="NoSpacing"/>
    <w:uiPriority w:val="1"/>
    <w:rsid w:val="00E63F53"/>
    <w:rPr>
      <w:lang w:val="en-GB"/>
    </w:rPr>
  </w:style>
  <w:style w:type="paragraph" w:styleId="Revision">
    <w:name w:val="Revision"/>
    <w:hidden/>
    <w:uiPriority w:val="99"/>
    <w:semiHidden/>
    <w:rsid w:val="00D00B75"/>
  </w:style>
  <w:style w:type="paragraph" w:styleId="BodyText">
    <w:name w:val="Body Text"/>
    <w:basedOn w:val="Normal"/>
    <w:link w:val="BodyTextChar"/>
    <w:uiPriority w:val="1"/>
    <w:qFormat/>
    <w:rsid w:val="0040160B"/>
    <w:pPr>
      <w:widowControl w:val="0"/>
      <w:ind w:left="255" w:right="0" w:hanging="360"/>
      <w:jc w:val="left"/>
    </w:pPr>
  </w:style>
  <w:style w:type="character" w:customStyle="1" w:styleId="BodyTextChar">
    <w:name w:val="Body Text Char"/>
    <w:basedOn w:val="DefaultParagraphFont"/>
    <w:link w:val="BodyText"/>
    <w:uiPriority w:val="1"/>
    <w:rsid w:val="0040160B"/>
    <w:rPr>
      <w:rFonts w:ascii="Calibri" w:eastAsia="Calibri" w:hAnsi="Calibri"/>
    </w:rPr>
  </w:style>
  <w:style w:type="paragraph" w:customStyle="1" w:styleId="Level1">
    <w:name w:val="Level 1"/>
    <w:basedOn w:val="Normal"/>
    <w:rsid w:val="009F020D"/>
    <w:pPr>
      <w:widowControl w:val="0"/>
      <w:autoSpaceDE w:val="0"/>
      <w:autoSpaceDN w:val="0"/>
      <w:adjustRightInd w:val="0"/>
      <w:ind w:left="1008" w:right="0" w:hanging="504"/>
      <w:jc w:val="left"/>
    </w:pPr>
    <w:rPr>
      <w:rFonts w:ascii="Times New Roman" w:eastAsia="Times New Roman" w:hAnsi="Times New Roman" w:cs="Times New Roman"/>
      <w:sz w:val="24"/>
      <w:szCs w:val="24"/>
    </w:rPr>
  </w:style>
  <w:style w:type="character" w:customStyle="1" w:styleId="normaltextrun">
    <w:name w:val="normaltextrun"/>
    <w:basedOn w:val="DefaultParagraphFont"/>
    <w:rsid w:val="003D509F"/>
  </w:style>
  <w:style w:type="character" w:customStyle="1" w:styleId="eop">
    <w:name w:val="eop"/>
    <w:basedOn w:val="DefaultParagraphFont"/>
    <w:rsid w:val="003D509F"/>
  </w:style>
  <w:style w:type="character" w:styleId="FollowedHyperlink">
    <w:name w:val="FollowedHyperlink"/>
    <w:basedOn w:val="DefaultParagraphFont"/>
    <w:uiPriority w:val="99"/>
    <w:semiHidden/>
    <w:unhideWhenUsed/>
    <w:rsid w:val="009D2A76"/>
    <w:rPr>
      <w:color w:val="954F72" w:themeColor="followedHyperlink"/>
      <w:u w:val="single"/>
    </w:rPr>
  </w:style>
  <w:style w:type="paragraph" w:styleId="Caption">
    <w:name w:val="caption"/>
    <w:basedOn w:val="Normal"/>
    <w:next w:val="Normal"/>
    <w:uiPriority w:val="35"/>
    <w:unhideWhenUsed/>
    <w:qFormat/>
    <w:rsid w:val="003047C5"/>
    <w:pPr>
      <w:spacing w:after="200"/>
    </w:pPr>
    <w:rPr>
      <w:i/>
      <w:iCs/>
      <w:color w:val="44546A" w:themeColor="text2"/>
      <w:sz w:val="18"/>
      <w:szCs w:val="18"/>
    </w:rPr>
  </w:style>
  <w:style w:type="paragraph" w:styleId="TOC1">
    <w:name w:val="toc 1"/>
    <w:basedOn w:val="Normal"/>
    <w:next w:val="Normal"/>
    <w:autoRedefine/>
    <w:uiPriority w:val="39"/>
    <w:unhideWhenUsed/>
    <w:rsid w:val="00121A7A"/>
    <w:pPr>
      <w:tabs>
        <w:tab w:val="right" w:leader="dot" w:pos="10790"/>
      </w:tabs>
      <w:spacing w:line="360" w:lineRule="auto"/>
    </w:pPr>
    <w:rPr>
      <w:b/>
      <w:noProof/>
    </w:rPr>
  </w:style>
  <w:style w:type="paragraph" w:styleId="TOC2">
    <w:name w:val="toc 2"/>
    <w:basedOn w:val="Normal"/>
    <w:next w:val="Normal"/>
    <w:autoRedefine/>
    <w:uiPriority w:val="39"/>
    <w:unhideWhenUsed/>
    <w:rsid w:val="00A46FA4"/>
    <w:pPr>
      <w:tabs>
        <w:tab w:val="right" w:leader="dot" w:pos="10790"/>
      </w:tabs>
      <w:ind w:left="220"/>
    </w:pPr>
  </w:style>
  <w:style w:type="paragraph" w:customStyle="1" w:styleId="Default">
    <w:name w:val="Default"/>
    <w:rsid w:val="00667C8C"/>
    <w:pPr>
      <w:autoSpaceDE w:val="0"/>
      <w:autoSpaceDN w:val="0"/>
      <w:adjustRightInd w:val="0"/>
      <w:ind w:right="0"/>
      <w:jc w:val="left"/>
    </w:pPr>
    <w:rPr>
      <w:rFonts w:ascii="Trebuchet MS" w:hAnsi="Trebuchet MS" w:cs="Trebuchet MS"/>
      <w:color w:val="000000"/>
      <w:sz w:val="24"/>
      <w:szCs w:val="24"/>
      <w:lang w:val="en-GB"/>
    </w:rPr>
  </w:style>
  <w:style w:type="table" w:styleId="GridTable5Dark-Accent3">
    <w:name w:val="Grid Table 5 Dark Accent 3"/>
    <w:basedOn w:val="TableNormal"/>
    <w:uiPriority w:val="50"/>
    <w:rsid w:val="00847B2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TableGrid2">
    <w:name w:val="Table Grid2"/>
    <w:basedOn w:val="TableNormal"/>
    <w:next w:val="TableGrid"/>
    <w:uiPriority w:val="39"/>
    <w:rsid w:val="00577068"/>
    <w:pPr>
      <w:ind w:right="0"/>
      <w:jc w:val="left"/>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5A4296"/>
    <w:pPr>
      <w:ind w:left="440"/>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ind w:right="0"/>
      <w:jc w:val="left"/>
    </w:pPr>
    <w:rPr>
      <w:sz w:val="24"/>
      <w:szCs w:val="24"/>
    </w:rPr>
    <w:tblPr>
      <w:tblStyleRowBandSize w:val="1"/>
      <w:tblStyleColBandSize w:val="1"/>
      <w:tblCellMar>
        <w:left w:w="115" w:type="dxa"/>
        <w:right w:w="115" w:type="dxa"/>
      </w:tblCellMar>
    </w:tblPr>
    <w:tcPr>
      <w:shd w:val="clear" w:color="auto" w:fill="EDEDED"/>
    </w:tcPr>
  </w:style>
  <w:style w:type="table" w:customStyle="1" w:styleId="a0">
    <w:basedOn w:val="TableNormal"/>
    <w:pPr>
      <w:ind w:right="0"/>
      <w:jc w:val="left"/>
    </w:pPr>
    <w:rPr>
      <w:sz w:val="24"/>
      <w:szCs w:val="24"/>
    </w:rPr>
    <w:tblPr>
      <w:tblStyleRowBandSize w:val="1"/>
      <w:tblStyleColBandSize w:val="1"/>
      <w:tblCellMar>
        <w:left w:w="115" w:type="dxa"/>
        <w:right w:w="115" w:type="dxa"/>
      </w:tblCellMar>
    </w:tblPr>
    <w:tcPr>
      <w:shd w:val="clear" w:color="auto" w:fill="EDEDED"/>
    </w:tcPr>
  </w:style>
  <w:style w:type="table" w:customStyle="1" w:styleId="a1">
    <w:basedOn w:val="TableNormal"/>
    <w:pPr>
      <w:ind w:right="0"/>
      <w:jc w:val="left"/>
    </w:pPr>
    <w:rPr>
      <w:sz w:val="24"/>
      <w:szCs w:val="24"/>
    </w:rPr>
    <w:tblPr>
      <w:tblStyleRowBandSize w:val="1"/>
      <w:tblStyleColBandSize w:val="1"/>
      <w:tblCellMar>
        <w:left w:w="115" w:type="dxa"/>
        <w:right w:w="115" w:type="dxa"/>
      </w:tblCellMar>
    </w:tblPr>
    <w:tcPr>
      <w:shd w:val="clear" w:color="auto" w:fill="EDEDE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character" w:customStyle="1" w:styleId="highwire-citation-authors">
    <w:name w:val="highwire-citation-authors"/>
    <w:basedOn w:val="DefaultParagraphFont"/>
    <w:rsid w:val="00746A64"/>
  </w:style>
  <w:style w:type="character" w:customStyle="1" w:styleId="highwire-citation-author">
    <w:name w:val="highwire-citation-author"/>
    <w:basedOn w:val="DefaultParagraphFont"/>
    <w:rsid w:val="00746A64"/>
  </w:style>
  <w:style w:type="character" w:customStyle="1" w:styleId="nlm-surname">
    <w:name w:val="nlm-surname"/>
    <w:basedOn w:val="DefaultParagraphFont"/>
    <w:rsid w:val="00746A64"/>
  </w:style>
  <w:style w:type="character" w:customStyle="1" w:styleId="citation-et">
    <w:name w:val="citation-et"/>
    <w:basedOn w:val="DefaultParagraphFont"/>
    <w:rsid w:val="00746A64"/>
  </w:style>
  <w:style w:type="character" w:styleId="Strong">
    <w:name w:val="Strong"/>
    <w:basedOn w:val="DefaultParagraphFont"/>
    <w:uiPriority w:val="22"/>
    <w:qFormat/>
    <w:rsid w:val="00746A64"/>
    <w:rPr>
      <w:b/>
      <w:bCs/>
    </w:rPr>
  </w:style>
  <w:style w:type="character" w:customStyle="1" w:styleId="highwire-cite-metadata-journal">
    <w:name w:val="highwire-cite-metadata-journal"/>
    <w:basedOn w:val="DefaultParagraphFont"/>
    <w:rsid w:val="00746A64"/>
  </w:style>
  <w:style w:type="character" w:customStyle="1" w:styleId="highwire-cite-metadata-year">
    <w:name w:val="highwire-cite-metadata-year"/>
    <w:basedOn w:val="DefaultParagraphFont"/>
    <w:rsid w:val="00746A64"/>
  </w:style>
  <w:style w:type="character" w:customStyle="1" w:styleId="highwire-cite-metadata-volume">
    <w:name w:val="highwire-cite-metadata-volume"/>
    <w:basedOn w:val="DefaultParagraphFont"/>
    <w:rsid w:val="00746A64"/>
  </w:style>
  <w:style w:type="character" w:customStyle="1" w:styleId="highwire-cite-metadata-elocation-id">
    <w:name w:val="highwire-cite-metadata-elocation-id"/>
    <w:basedOn w:val="DefaultParagraphFont"/>
    <w:rsid w:val="00746A64"/>
  </w:style>
  <w:style w:type="character" w:customStyle="1" w:styleId="highwire-cite-metadata-doi">
    <w:name w:val="highwire-cite-metadata-doi"/>
    <w:basedOn w:val="DefaultParagraphFont"/>
    <w:rsid w:val="00746A64"/>
  </w:style>
  <w:style w:type="character" w:customStyle="1" w:styleId="label">
    <w:name w:val="label"/>
    <w:basedOn w:val="DefaultParagraphFont"/>
    <w:rsid w:val="00746A64"/>
  </w:style>
  <w:style w:type="paragraph" w:styleId="FootnoteText">
    <w:name w:val="footnote text"/>
    <w:basedOn w:val="Normal"/>
    <w:link w:val="FootnoteTextChar"/>
    <w:uiPriority w:val="99"/>
    <w:semiHidden/>
    <w:unhideWhenUsed/>
    <w:rsid w:val="0007552B"/>
    <w:pPr>
      <w:spacing w:afterAutospacing="1"/>
    </w:pPr>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07552B"/>
    <w:rPr>
      <w:rFonts w:asciiTheme="minorHAnsi" w:eastAsiaTheme="minorHAnsi" w:hAnsiTheme="minorHAnsi" w:cstheme="minorBidi"/>
      <w:sz w:val="20"/>
      <w:szCs w:val="20"/>
      <w:lang w:eastAsia="en-US"/>
    </w:rPr>
  </w:style>
  <w:style w:type="character" w:styleId="FootnoteReference">
    <w:name w:val="footnote reference"/>
    <w:basedOn w:val="DefaultParagraphFont"/>
    <w:uiPriority w:val="99"/>
    <w:semiHidden/>
    <w:unhideWhenUsed/>
    <w:rsid w:val="0007552B"/>
    <w:rPr>
      <w:vertAlign w:val="superscript"/>
    </w:rPr>
  </w:style>
  <w:style w:type="table" w:customStyle="1" w:styleId="TableGrid3">
    <w:name w:val="Table Grid3"/>
    <w:basedOn w:val="TableNormal"/>
    <w:next w:val="TableGrid"/>
    <w:uiPriority w:val="39"/>
    <w:rsid w:val="0007552B"/>
    <w:pPr>
      <w:ind w:right="0"/>
      <w:jc w:val="left"/>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1Light">
    <w:name w:val="List Table 1 Light"/>
    <w:basedOn w:val="TableNormal"/>
    <w:uiPriority w:val="46"/>
    <w:rsid w:val="005E02B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727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8919404">
      <w:bodyDiv w:val="1"/>
      <w:marLeft w:val="0"/>
      <w:marRight w:val="0"/>
      <w:marTop w:val="0"/>
      <w:marBottom w:val="0"/>
      <w:divBdr>
        <w:top w:val="none" w:sz="0" w:space="0" w:color="auto"/>
        <w:left w:val="none" w:sz="0" w:space="0" w:color="auto"/>
        <w:bottom w:val="none" w:sz="0" w:space="0" w:color="auto"/>
        <w:right w:val="none" w:sz="0" w:space="0" w:color="auto"/>
      </w:divBdr>
      <w:divsChild>
        <w:div w:id="1498110002">
          <w:marLeft w:val="0"/>
          <w:marRight w:val="0"/>
          <w:marTop w:val="0"/>
          <w:marBottom w:val="0"/>
          <w:divBdr>
            <w:top w:val="none" w:sz="0" w:space="0" w:color="auto"/>
            <w:left w:val="none" w:sz="0" w:space="0" w:color="auto"/>
            <w:bottom w:val="none" w:sz="0" w:space="0" w:color="auto"/>
            <w:right w:val="none" w:sz="0" w:space="0" w:color="auto"/>
          </w:divBdr>
        </w:div>
        <w:div w:id="729377880">
          <w:marLeft w:val="0"/>
          <w:marRight w:val="0"/>
          <w:marTop w:val="0"/>
          <w:marBottom w:val="0"/>
          <w:divBdr>
            <w:top w:val="none" w:sz="0" w:space="0" w:color="auto"/>
            <w:left w:val="none" w:sz="0" w:space="0" w:color="auto"/>
            <w:bottom w:val="none" w:sz="0" w:space="0" w:color="auto"/>
            <w:right w:val="none" w:sz="0" w:space="0" w:color="auto"/>
          </w:divBdr>
        </w:div>
        <w:div w:id="59228076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9" Type="http://schemas.openxmlformats.org/officeDocument/2006/relationships/hyperlink" Target="http://www.geopoll.com/blog/category/media-audience-measurement/" TargetMode="External"/><Relationship Id="rId3" Type="http://schemas.openxmlformats.org/officeDocument/2006/relationships/numbering" Target="numbering.xml"/><Relationship Id="rId34" Type="http://schemas.openxmlformats.org/officeDocument/2006/relationships/diagramQuickStyle" Target="diagrams/quickStyle1.xml"/><Relationship Id="rId42" Type="http://schemas.openxmlformats.org/officeDocument/2006/relationships/theme" Target="theme/theme1.xml"/><Relationship Id="rId7" Type="http://schemas.openxmlformats.org/officeDocument/2006/relationships/footnotes" Target="footnotes.xml"/><Relationship Id="rId33" Type="http://schemas.openxmlformats.org/officeDocument/2006/relationships/diagramLayout" Target="diagrams/layout1.xml"/><Relationship Id="rId38" Type="http://schemas.openxmlformats.org/officeDocument/2006/relationships/image" Target="media/image4.png"/><Relationship Id="rId2" Type="http://schemas.openxmlformats.org/officeDocument/2006/relationships/customXml" Target="../customXml/item2.xml"/><Relationship Id="rId29" Type="http://schemas.openxmlformats.org/officeDocument/2006/relationships/image" Target="media/image48.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32.png"/><Relationship Id="rId32" Type="http://schemas.openxmlformats.org/officeDocument/2006/relationships/diagramData" Target="diagrams/data1.xml"/><Relationship Id="rId37" Type="http://schemas.openxmlformats.org/officeDocument/2006/relationships/image" Target="media/image3.png"/><Relationship Id="rId40" Type="http://schemas.openxmlformats.org/officeDocument/2006/relationships/footer" Target="footer2.xml"/><Relationship Id="rId5" Type="http://schemas.openxmlformats.org/officeDocument/2006/relationships/settings" Target="settings.xml"/><Relationship Id="rId28" Type="http://schemas.openxmlformats.org/officeDocument/2006/relationships/image" Target="media/image10.png"/><Relationship Id="rId36" Type="http://schemas.microsoft.com/office/2007/relationships/diagramDrawing" Target="diagrams/drawing1.xml"/><Relationship Id="rId10" Type="http://schemas.openxmlformats.org/officeDocument/2006/relationships/image" Target="media/image1.emf"/><Relationship Id="rId31" Type="http://schemas.openxmlformats.org/officeDocument/2006/relationships/image" Target="media/image7.png"/><Relationship Id="rId4" Type="http://schemas.openxmlformats.org/officeDocument/2006/relationships/styles" Target="styles.xml"/><Relationship Id="rId9" Type="http://schemas.openxmlformats.org/officeDocument/2006/relationships/footer" Target="footer1.xml"/><Relationship Id="rId35" Type="http://schemas.openxmlformats.org/officeDocument/2006/relationships/diagramColors" Target="diagrams/colors1.xml"/></Relationships>
</file>

<file path=word/_rels/footnotes.xml.rels><?xml version="1.0" encoding="UTF-8" standalone="yes"?>
<Relationships xmlns="http://schemas.openxmlformats.org/package/2006/relationships"><Relationship Id="rId1" Type="http://schemas.openxmlformats.org/officeDocument/2006/relationships/hyperlink" Target="http://dx.doi.org/10.2471/BLT.14.145540"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AA0658-D09C-46AF-AF5D-1F25436DB68D}" type="doc">
      <dgm:prSet loTypeId="urn:microsoft.com/office/officeart/2011/layout/CircleProcess" loCatId="process" qsTypeId="urn:microsoft.com/office/officeart/2005/8/quickstyle/simple1" qsCatId="simple" csTypeId="urn:microsoft.com/office/officeart/2005/8/colors/accent0_1" csCatId="mainScheme" phldr="1"/>
      <dgm:spPr/>
      <dgm:t>
        <a:bodyPr/>
        <a:lstStyle/>
        <a:p>
          <a:endParaRPr lang="en-US"/>
        </a:p>
      </dgm:t>
    </dgm:pt>
    <dgm:pt modelId="{C20B1E29-8955-4C4B-88B6-C61C3BCC8816}">
      <dgm:prSet phldrT="[Text]" custT="1"/>
      <dgm:spPr/>
      <dgm:t>
        <a:bodyPr/>
        <a:lstStyle/>
        <a:p>
          <a:r>
            <a:rPr lang="en-US" sz="900">
              <a:latin typeface="Century Gothic" panose="020B0502020202020204" pitchFamily="34" charset="0"/>
              <a:cs typeface="Times New Roman" panose="02020603050405020304" pitchFamily="18" charset="0"/>
            </a:rPr>
            <a:t>Potential Formulaion of Intervention</a:t>
          </a:r>
        </a:p>
      </dgm:t>
    </dgm:pt>
    <dgm:pt modelId="{8BB2E829-BE54-480B-BC08-3F4C763A0345}" type="parTrans" cxnId="{6AD479D8-103C-48F0-9A12-78CB0CCD54C8}">
      <dgm:prSet/>
      <dgm:spPr/>
      <dgm:t>
        <a:bodyPr/>
        <a:lstStyle/>
        <a:p>
          <a:endParaRPr lang="en-US" sz="1400">
            <a:latin typeface="Century Gothic" panose="020B0502020202020204" pitchFamily="34" charset="0"/>
            <a:cs typeface="Times New Roman" panose="02020603050405020304" pitchFamily="18" charset="0"/>
          </a:endParaRPr>
        </a:p>
      </dgm:t>
    </dgm:pt>
    <dgm:pt modelId="{5CF78521-8A7C-4AA0-96DD-559A0F656BF7}" type="sibTrans" cxnId="{6AD479D8-103C-48F0-9A12-78CB0CCD54C8}">
      <dgm:prSet/>
      <dgm:spPr/>
      <dgm:t>
        <a:bodyPr/>
        <a:lstStyle/>
        <a:p>
          <a:endParaRPr lang="en-US" sz="1400">
            <a:latin typeface="Century Gothic" panose="020B0502020202020204" pitchFamily="34" charset="0"/>
            <a:cs typeface="Times New Roman" panose="02020603050405020304" pitchFamily="18" charset="0"/>
          </a:endParaRPr>
        </a:p>
      </dgm:t>
    </dgm:pt>
    <dgm:pt modelId="{135FFCF0-088F-4B16-B83B-9950BD72E377}">
      <dgm:prSet phldrT="[Text]" custT="1"/>
      <dgm:spPr/>
      <dgm:t>
        <a:bodyPr/>
        <a:lstStyle/>
        <a:p>
          <a:r>
            <a:rPr lang="en-US" sz="700">
              <a:latin typeface="Century Gothic" panose="020B0502020202020204" pitchFamily="34" charset="0"/>
              <a:cs typeface="Times New Roman" panose="02020603050405020304" pitchFamily="18" charset="0"/>
            </a:rPr>
            <a:t>Different mechanisms to be used for intervention</a:t>
          </a:r>
        </a:p>
      </dgm:t>
    </dgm:pt>
    <dgm:pt modelId="{629DCB65-C521-4EDB-A4EB-67AF8447F39F}" type="parTrans" cxnId="{615DEEF0-80D7-4D8C-B565-023CF8644085}">
      <dgm:prSet/>
      <dgm:spPr/>
      <dgm:t>
        <a:bodyPr/>
        <a:lstStyle/>
        <a:p>
          <a:endParaRPr lang="en-US" sz="1400">
            <a:latin typeface="Century Gothic" panose="020B0502020202020204" pitchFamily="34" charset="0"/>
            <a:cs typeface="Times New Roman" panose="02020603050405020304" pitchFamily="18" charset="0"/>
          </a:endParaRPr>
        </a:p>
      </dgm:t>
    </dgm:pt>
    <dgm:pt modelId="{2C98DABB-8A28-4AA0-9277-2A469676E776}" type="sibTrans" cxnId="{615DEEF0-80D7-4D8C-B565-023CF8644085}">
      <dgm:prSet/>
      <dgm:spPr/>
      <dgm:t>
        <a:bodyPr/>
        <a:lstStyle/>
        <a:p>
          <a:endParaRPr lang="en-US" sz="1400">
            <a:latin typeface="Century Gothic" panose="020B0502020202020204" pitchFamily="34" charset="0"/>
            <a:cs typeface="Times New Roman" panose="02020603050405020304" pitchFamily="18" charset="0"/>
          </a:endParaRPr>
        </a:p>
      </dgm:t>
    </dgm:pt>
    <dgm:pt modelId="{0EC89F73-7210-4E32-AFFF-9CEAC257D0CC}">
      <dgm:prSet phldrT="[Text]" custT="1"/>
      <dgm:spPr/>
      <dgm:t>
        <a:bodyPr/>
        <a:lstStyle/>
        <a:p>
          <a:r>
            <a:rPr lang="en-US" sz="900">
              <a:latin typeface="Century Gothic" panose="020B0502020202020204" pitchFamily="34" charset="0"/>
              <a:cs typeface="Times New Roman" panose="02020603050405020304" pitchFamily="18" charset="0"/>
            </a:rPr>
            <a:t>Existing Legal Framework</a:t>
          </a:r>
        </a:p>
      </dgm:t>
    </dgm:pt>
    <dgm:pt modelId="{18DDC9D3-3515-44F9-9109-6F9E2D62C0AF}" type="parTrans" cxnId="{CC990C2A-153A-4353-91C5-31E5A2FD0ACD}">
      <dgm:prSet/>
      <dgm:spPr/>
      <dgm:t>
        <a:bodyPr/>
        <a:lstStyle/>
        <a:p>
          <a:endParaRPr lang="en-US" sz="1400">
            <a:latin typeface="Century Gothic" panose="020B0502020202020204" pitchFamily="34" charset="0"/>
            <a:cs typeface="Times New Roman" panose="02020603050405020304" pitchFamily="18" charset="0"/>
          </a:endParaRPr>
        </a:p>
      </dgm:t>
    </dgm:pt>
    <dgm:pt modelId="{A53D84D9-64EC-4128-9451-DDD0FC3AE688}" type="sibTrans" cxnId="{CC990C2A-153A-4353-91C5-31E5A2FD0ACD}">
      <dgm:prSet/>
      <dgm:spPr/>
      <dgm:t>
        <a:bodyPr/>
        <a:lstStyle/>
        <a:p>
          <a:endParaRPr lang="en-US" sz="1400">
            <a:latin typeface="Century Gothic" panose="020B0502020202020204" pitchFamily="34" charset="0"/>
            <a:cs typeface="Times New Roman" panose="02020603050405020304" pitchFamily="18" charset="0"/>
          </a:endParaRPr>
        </a:p>
      </dgm:t>
    </dgm:pt>
    <dgm:pt modelId="{CBE008C7-3E8F-49A9-BB54-A9EC1262CB8E}">
      <dgm:prSet phldrT="[Text]" custT="1"/>
      <dgm:spPr/>
      <dgm:t>
        <a:bodyPr/>
        <a:lstStyle/>
        <a:p>
          <a:r>
            <a:rPr lang="en-US" sz="700">
              <a:latin typeface="Century Gothic" panose="020B0502020202020204" pitchFamily="34" charset="0"/>
              <a:cs typeface="Times New Roman" panose="02020603050405020304" pitchFamily="18" charset="0"/>
            </a:rPr>
            <a:t>Constitution</a:t>
          </a:r>
        </a:p>
      </dgm:t>
    </dgm:pt>
    <dgm:pt modelId="{2B2D6FE4-970F-4114-AD62-2DE71109F93E}" type="parTrans" cxnId="{219E9542-4650-49AD-9E80-33A43808B1E2}">
      <dgm:prSet/>
      <dgm:spPr/>
      <dgm:t>
        <a:bodyPr/>
        <a:lstStyle/>
        <a:p>
          <a:endParaRPr lang="en-US" sz="1400">
            <a:latin typeface="Century Gothic" panose="020B0502020202020204" pitchFamily="34" charset="0"/>
            <a:cs typeface="Times New Roman" panose="02020603050405020304" pitchFamily="18" charset="0"/>
          </a:endParaRPr>
        </a:p>
      </dgm:t>
    </dgm:pt>
    <dgm:pt modelId="{3C196647-D03C-41F6-95ED-503381B3BCE2}" type="sibTrans" cxnId="{219E9542-4650-49AD-9E80-33A43808B1E2}">
      <dgm:prSet/>
      <dgm:spPr/>
      <dgm:t>
        <a:bodyPr/>
        <a:lstStyle/>
        <a:p>
          <a:endParaRPr lang="en-US" sz="1400">
            <a:latin typeface="Century Gothic" panose="020B0502020202020204" pitchFamily="34" charset="0"/>
            <a:cs typeface="Times New Roman" panose="02020603050405020304" pitchFamily="18" charset="0"/>
          </a:endParaRPr>
        </a:p>
      </dgm:t>
    </dgm:pt>
    <dgm:pt modelId="{6E2F3E5E-D174-4B96-B8B4-34A1D738CAA8}">
      <dgm:prSet phldrT="[Text]" custT="1"/>
      <dgm:spPr/>
      <dgm:t>
        <a:bodyPr/>
        <a:lstStyle/>
        <a:p>
          <a:r>
            <a:rPr lang="en-US" sz="900">
              <a:latin typeface="Century Gothic" panose="020B0502020202020204" pitchFamily="34" charset="0"/>
              <a:cs typeface="Times New Roman" panose="02020603050405020304" pitchFamily="18" charset="0"/>
            </a:rPr>
            <a:t>Legal Infrasture Needed</a:t>
          </a:r>
        </a:p>
      </dgm:t>
    </dgm:pt>
    <dgm:pt modelId="{7CEF3031-2A9C-4D1D-A449-2FD2C0F79716}" type="parTrans" cxnId="{D35C725F-ED73-4BA4-8DF9-B62BDD838A2E}">
      <dgm:prSet/>
      <dgm:spPr/>
      <dgm:t>
        <a:bodyPr/>
        <a:lstStyle/>
        <a:p>
          <a:endParaRPr lang="en-US" sz="1400">
            <a:latin typeface="Century Gothic" panose="020B0502020202020204" pitchFamily="34" charset="0"/>
            <a:cs typeface="Times New Roman" panose="02020603050405020304" pitchFamily="18" charset="0"/>
          </a:endParaRPr>
        </a:p>
      </dgm:t>
    </dgm:pt>
    <dgm:pt modelId="{AEAC8432-9626-4E30-B6B3-7F7B0CB62890}" type="sibTrans" cxnId="{D35C725F-ED73-4BA4-8DF9-B62BDD838A2E}">
      <dgm:prSet/>
      <dgm:spPr/>
      <dgm:t>
        <a:bodyPr/>
        <a:lstStyle/>
        <a:p>
          <a:endParaRPr lang="en-US" sz="1400">
            <a:latin typeface="Century Gothic" panose="020B0502020202020204" pitchFamily="34" charset="0"/>
            <a:cs typeface="Times New Roman" panose="02020603050405020304" pitchFamily="18" charset="0"/>
          </a:endParaRPr>
        </a:p>
      </dgm:t>
    </dgm:pt>
    <dgm:pt modelId="{3665F788-9739-4BC2-9761-30D749235280}">
      <dgm:prSet phldrT="[Text]" custT="1"/>
      <dgm:spPr/>
      <dgm:t>
        <a:bodyPr/>
        <a:lstStyle/>
        <a:p>
          <a:r>
            <a:rPr lang="en-US" sz="700">
              <a:latin typeface="Century Gothic" panose="020B0502020202020204" pitchFamily="34" charset="0"/>
              <a:cs typeface="Times New Roman" panose="02020603050405020304" pitchFamily="18" charset="0"/>
            </a:rPr>
            <a:t>Necessary pre-requisits for implementation</a:t>
          </a:r>
        </a:p>
      </dgm:t>
    </dgm:pt>
    <dgm:pt modelId="{0925B070-0399-4E9A-87BC-FC5894107F6A}" type="parTrans" cxnId="{2A15990C-B64C-4D5A-9EC5-2DF57BFBE137}">
      <dgm:prSet/>
      <dgm:spPr/>
      <dgm:t>
        <a:bodyPr/>
        <a:lstStyle/>
        <a:p>
          <a:endParaRPr lang="en-US" sz="1400">
            <a:latin typeface="Century Gothic" panose="020B0502020202020204" pitchFamily="34" charset="0"/>
            <a:cs typeface="Times New Roman" panose="02020603050405020304" pitchFamily="18" charset="0"/>
          </a:endParaRPr>
        </a:p>
      </dgm:t>
    </dgm:pt>
    <dgm:pt modelId="{25CDB11C-A6A1-4980-8F02-A7E8211C509A}" type="sibTrans" cxnId="{2A15990C-B64C-4D5A-9EC5-2DF57BFBE137}">
      <dgm:prSet/>
      <dgm:spPr/>
      <dgm:t>
        <a:bodyPr/>
        <a:lstStyle/>
        <a:p>
          <a:endParaRPr lang="en-US" sz="1400">
            <a:latin typeface="Century Gothic" panose="020B0502020202020204" pitchFamily="34" charset="0"/>
            <a:cs typeface="Times New Roman" panose="02020603050405020304" pitchFamily="18" charset="0"/>
          </a:endParaRPr>
        </a:p>
      </dgm:t>
    </dgm:pt>
    <dgm:pt modelId="{69E0C4EE-3C91-4609-B308-5A6C0AA749E5}">
      <dgm:prSet phldrT="[Text]" custT="1"/>
      <dgm:spPr/>
      <dgm:t>
        <a:bodyPr/>
        <a:lstStyle/>
        <a:p>
          <a:r>
            <a:rPr lang="en-US" sz="900">
              <a:latin typeface="Century Gothic" panose="020B0502020202020204" pitchFamily="34" charset="0"/>
              <a:cs typeface="Times New Roman" panose="02020603050405020304" pitchFamily="18" charset="0"/>
            </a:rPr>
            <a:t>Process for Adoption</a:t>
          </a:r>
        </a:p>
      </dgm:t>
    </dgm:pt>
    <dgm:pt modelId="{CFB6616B-83E5-4659-8ED6-B3F6083E5F39}" type="parTrans" cxnId="{28A10846-AF09-4B28-A4F0-585DA9BDACB7}">
      <dgm:prSet/>
      <dgm:spPr/>
      <dgm:t>
        <a:bodyPr/>
        <a:lstStyle/>
        <a:p>
          <a:endParaRPr lang="en-US" sz="1400">
            <a:latin typeface="Century Gothic" panose="020B0502020202020204" pitchFamily="34" charset="0"/>
            <a:cs typeface="Times New Roman" panose="02020603050405020304" pitchFamily="18" charset="0"/>
          </a:endParaRPr>
        </a:p>
      </dgm:t>
    </dgm:pt>
    <dgm:pt modelId="{BA903B78-1175-41F8-8DC7-AA916973ADF2}" type="sibTrans" cxnId="{28A10846-AF09-4B28-A4F0-585DA9BDACB7}">
      <dgm:prSet/>
      <dgm:spPr/>
      <dgm:t>
        <a:bodyPr/>
        <a:lstStyle/>
        <a:p>
          <a:endParaRPr lang="en-US" sz="1400">
            <a:latin typeface="Century Gothic" panose="020B0502020202020204" pitchFamily="34" charset="0"/>
            <a:cs typeface="Times New Roman" panose="02020603050405020304" pitchFamily="18" charset="0"/>
          </a:endParaRPr>
        </a:p>
      </dgm:t>
    </dgm:pt>
    <dgm:pt modelId="{FEB12EB0-B662-40E3-93D1-D84D7D6269F8}">
      <dgm:prSet phldrT="[Text]" custT="1"/>
      <dgm:spPr/>
      <dgm:t>
        <a:bodyPr/>
        <a:lstStyle/>
        <a:p>
          <a:r>
            <a:rPr lang="en-US" sz="900">
              <a:latin typeface="Century Gothic" panose="020B0502020202020204" pitchFamily="34" charset="0"/>
              <a:cs typeface="Times New Roman" panose="02020603050405020304" pitchFamily="18" charset="0"/>
            </a:rPr>
            <a:t>Legally Feasible Forumation</a:t>
          </a:r>
        </a:p>
      </dgm:t>
    </dgm:pt>
    <dgm:pt modelId="{2D9C28CB-4DA9-43C6-9DC0-F67C5379E459}" type="parTrans" cxnId="{036BDB53-A27B-4B99-9C00-39163BC290C3}">
      <dgm:prSet/>
      <dgm:spPr/>
      <dgm:t>
        <a:bodyPr/>
        <a:lstStyle/>
        <a:p>
          <a:endParaRPr lang="en-US" sz="1400">
            <a:latin typeface="Century Gothic" panose="020B0502020202020204" pitchFamily="34" charset="0"/>
            <a:cs typeface="Times New Roman" panose="02020603050405020304" pitchFamily="18" charset="0"/>
          </a:endParaRPr>
        </a:p>
      </dgm:t>
    </dgm:pt>
    <dgm:pt modelId="{66E15E63-289C-4917-9DB1-BDDFC0A6D7FC}" type="sibTrans" cxnId="{036BDB53-A27B-4B99-9C00-39163BC290C3}">
      <dgm:prSet/>
      <dgm:spPr/>
      <dgm:t>
        <a:bodyPr/>
        <a:lstStyle/>
        <a:p>
          <a:endParaRPr lang="en-US" sz="1400">
            <a:latin typeface="Century Gothic" panose="020B0502020202020204" pitchFamily="34" charset="0"/>
            <a:cs typeface="Times New Roman" panose="02020603050405020304" pitchFamily="18" charset="0"/>
          </a:endParaRPr>
        </a:p>
      </dgm:t>
    </dgm:pt>
    <dgm:pt modelId="{FDA4448A-16E3-44E5-9037-B9E38752BDCC}">
      <dgm:prSet phldrT="[Text]" custT="1"/>
      <dgm:spPr/>
      <dgm:t>
        <a:bodyPr/>
        <a:lstStyle/>
        <a:p>
          <a:r>
            <a:rPr lang="en-US" sz="700">
              <a:latin typeface="Century Gothic" panose="020B0502020202020204" pitchFamily="34" charset="0"/>
              <a:cs typeface="Times New Roman" panose="02020603050405020304" pitchFamily="18" charset="0"/>
            </a:rPr>
            <a:t>Laws Related to Intervention</a:t>
          </a:r>
        </a:p>
      </dgm:t>
    </dgm:pt>
    <dgm:pt modelId="{5D1FD4A4-99DC-4DA7-8A4B-F3A3F4D3C238}" type="parTrans" cxnId="{E1068430-13F2-43CB-B41E-CF84BEDBA046}">
      <dgm:prSet/>
      <dgm:spPr/>
      <dgm:t>
        <a:bodyPr/>
        <a:lstStyle/>
        <a:p>
          <a:endParaRPr lang="en-US" sz="1400">
            <a:latin typeface="Century Gothic" panose="020B0502020202020204" pitchFamily="34" charset="0"/>
            <a:cs typeface="Times New Roman" panose="02020603050405020304" pitchFamily="18" charset="0"/>
          </a:endParaRPr>
        </a:p>
      </dgm:t>
    </dgm:pt>
    <dgm:pt modelId="{E0D501A3-4A58-474B-84AB-40C0DC20589A}" type="sibTrans" cxnId="{E1068430-13F2-43CB-B41E-CF84BEDBA046}">
      <dgm:prSet/>
      <dgm:spPr/>
      <dgm:t>
        <a:bodyPr/>
        <a:lstStyle/>
        <a:p>
          <a:endParaRPr lang="en-US" sz="1400">
            <a:latin typeface="Century Gothic" panose="020B0502020202020204" pitchFamily="34" charset="0"/>
            <a:cs typeface="Times New Roman" panose="02020603050405020304" pitchFamily="18" charset="0"/>
          </a:endParaRPr>
        </a:p>
      </dgm:t>
    </dgm:pt>
    <dgm:pt modelId="{1D7084C7-A5F4-455D-B879-AA4715A8C0CB}">
      <dgm:prSet phldrT="[Text]" custT="1"/>
      <dgm:spPr/>
      <dgm:t>
        <a:bodyPr/>
        <a:lstStyle/>
        <a:p>
          <a:r>
            <a:rPr lang="en-US" sz="900">
              <a:latin typeface="Century Gothic" panose="020B0502020202020204" pitchFamily="34" charset="0"/>
              <a:cs typeface="Times New Roman" panose="02020603050405020304" pitchFamily="18" charset="0"/>
            </a:rPr>
            <a:t>Laws related to impacted sectors</a:t>
          </a:r>
        </a:p>
      </dgm:t>
    </dgm:pt>
    <dgm:pt modelId="{DD170535-68F1-4C9C-97FA-7976D56DD4B9}" type="parTrans" cxnId="{2D9ED50B-D897-4C44-86D4-E1332D954635}">
      <dgm:prSet/>
      <dgm:spPr/>
      <dgm:t>
        <a:bodyPr/>
        <a:lstStyle/>
        <a:p>
          <a:endParaRPr lang="en-US" sz="1400">
            <a:latin typeface="Century Gothic" panose="020B0502020202020204" pitchFamily="34" charset="0"/>
            <a:cs typeface="Times New Roman" panose="02020603050405020304" pitchFamily="18" charset="0"/>
          </a:endParaRPr>
        </a:p>
      </dgm:t>
    </dgm:pt>
    <dgm:pt modelId="{F45CF87C-5705-453F-AE69-4382943FEEAF}" type="sibTrans" cxnId="{2D9ED50B-D897-4C44-86D4-E1332D954635}">
      <dgm:prSet/>
      <dgm:spPr/>
      <dgm:t>
        <a:bodyPr/>
        <a:lstStyle/>
        <a:p>
          <a:endParaRPr lang="en-US" sz="1400">
            <a:latin typeface="Century Gothic" panose="020B0502020202020204" pitchFamily="34" charset="0"/>
            <a:cs typeface="Times New Roman" panose="02020603050405020304" pitchFamily="18" charset="0"/>
          </a:endParaRPr>
        </a:p>
      </dgm:t>
    </dgm:pt>
    <dgm:pt modelId="{9CD69BCB-D2C1-44E4-9917-4647602B7406}">
      <dgm:prSet phldrT="[Text]" custT="1"/>
      <dgm:spPr/>
      <dgm:t>
        <a:bodyPr/>
        <a:lstStyle/>
        <a:p>
          <a:r>
            <a:rPr lang="en-US" sz="700">
              <a:latin typeface="Century Gothic" panose="020B0502020202020204" pitchFamily="34" charset="0"/>
              <a:cs typeface="Times New Roman" panose="02020603050405020304" pitchFamily="18" charset="0"/>
            </a:rPr>
            <a:t>Agriculture</a:t>
          </a:r>
        </a:p>
      </dgm:t>
    </dgm:pt>
    <dgm:pt modelId="{1168CB15-0468-450C-944A-1D723C4A918A}" type="parTrans" cxnId="{3CA79CFB-9F54-4D7C-ACC4-A2DBC8994F16}">
      <dgm:prSet/>
      <dgm:spPr/>
      <dgm:t>
        <a:bodyPr/>
        <a:lstStyle/>
        <a:p>
          <a:endParaRPr lang="en-US" sz="1400">
            <a:latin typeface="Century Gothic" panose="020B0502020202020204" pitchFamily="34" charset="0"/>
            <a:cs typeface="Times New Roman" panose="02020603050405020304" pitchFamily="18" charset="0"/>
          </a:endParaRPr>
        </a:p>
      </dgm:t>
    </dgm:pt>
    <dgm:pt modelId="{638ADC63-3C7B-4084-A662-CCE8F07AE112}" type="sibTrans" cxnId="{3CA79CFB-9F54-4D7C-ACC4-A2DBC8994F16}">
      <dgm:prSet/>
      <dgm:spPr/>
      <dgm:t>
        <a:bodyPr/>
        <a:lstStyle/>
        <a:p>
          <a:endParaRPr lang="en-US" sz="1400">
            <a:latin typeface="Century Gothic" panose="020B0502020202020204" pitchFamily="34" charset="0"/>
            <a:cs typeface="Times New Roman" panose="02020603050405020304" pitchFamily="18" charset="0"/>
          </a:endParaRPr>
        </a:p>
      </dgm:t>
    </dgm:pt>
    <dgm:pt modelId="{330894E6-4683-425A-AD1E-CAA1251C4C6F}">
      <dgm:prSet phldrT="[Text]" custT="1"/>
      <dgm:spPr/>
      <dgm:t>
        <a:bodyPr/>
        <a:lstStyle/>
        <a:p>
          <a:r>
            <a:rPr lang="en-US" sz="700">
              <a:latin typeface="Century Gothic" panose="020B0502020202020204" pitchFamily="34" charset="0"/>
              <a:cs typeface="Times New Roman" panose="02020603050405020304" pitchFamily="18" charset="0"/>
            </a:rPr>
            <a:t>Trade</a:t>
          </a:r>
        </a:p>
      </dgm:t>
    </dgm:pt>
    <dgm:pt modelId="{DCECFFFE-0564-4529-AA6B-EB0EA96D9367}" type="parTrans" cxnId="{80E2FDDA-0AA9-4563-A8F6-DB72CC907352}">
      <dgm:prSet/>
      <dgm:spPr/>
      <dgm:t>
        <a:bodyPr/>
        <a:lstStyle/>
        <a:p>
          <a:endParaRPr lang="en-US" sz="1400">
            <a:latin typeface="Century Gothic" panose="020B0502020202020204" pitchFamily="34" charset="0"/>
            <a:cs typeface="Times New Roman" panose="02020603050405020304" pitchFamily="18" charset="0"/>
          </a:endParaRPr>
        </a:p>
      </dgm:t>
    </dgm:pt>
    <dgm:pt modelId="{74F95806-6151-4306-A707-CBC65991BA1B}" type="sibTrans" cxnId="{80E2FDDA-0AA9-4563-A8F6-DB72CC907352}">
      <dgm:prSet/>
      <dgm:spPr/>
      <dgm:t>
        <a:bodyPr/>
        <a:lstStyle/>
        <a:p>
          <a:endParaRPr lang="en-US" sz="1400">
            <a:latin typeface="Century Gothic" panose="020B0502020202020204" pitchFamily="34" charset="0"/>
            <a:cs typeface="Times New Roman" panose="02020603050405020304" pitchFamily="18" charset="0"/>
          </a:endParaRPr>
        </a:p>
      </dgm:t>
    </dgm:pt>
    <dgm:pt modelId="{267A667D-C735-4037-9765-98AFB1C6D50A}">
      <dgm:prSet phldrT="[Text]" custT="1"/>
      <dgm:spPr/>
      <dgm:t>
        <a:bodyPr/>
        <a:lstStyle/>
        <a:p>
          <a:r>
            <a:rPr lang="en-US" sz="700">
              <a:latin typeface="Century Gothic" panose="020B0502020202020204" pitchFamily="34" charset="0"/>
              <a:cs typeface="Times New Roman" panose="02020603050405020304" pitchFamily="18" charset="0"/>
            </a:rPr>
            <a:t>International and Regional Trade Agreements</a:t>
          </a:r>
        </a:p>
      </dgm:t>
    </dgm:pt>
    <dgm:pt modelId="{8502D181-959E-425F-AA25-AFA55E046D39}" type="parTrans" cxnId="{7B4B9D3C-9F94-4A01-9D69-5CBCB13DC8B6}">
      <dgm:prSet/>
      <dgm:spPr/>
      <dgm:t>
        <a:bodyPr/>
        <a:lstStyle/>
        <a:p>
          <a:endParaRPr lang="en-US" sz="1400">
            <a:latin typeface="Century Gothic" panose="020B0502020202020204" pitchFamily="34" charset="0"/>
            <a:cs typeface="Times New Roman" panose="02020603050405020304" pitchFamily="18" charset="0"/>
          </a:endParaRPr>
        </a:p>
      </dgm:t>
    </dgm:pt>
    <dgm:pt modelId="{733CD348-B2DB-4EE4-950E-140FD684020C}" type="sibTrans" cxnId="{7B4B9D3C-9F94-4A01-9D69-5CBCB13DC8B6}">
      <dgm:prSet/>
      <dgm:spPr/>
      <dgm:t>
        <a:bodyPr/>
        <a:lstStyle/>
        <a:p>
          <a:endParaRPr lang="en-US" sz="1400">
            <a:latin typeface="Century Gothic" panose="020B0502020202020204" pitchFamily="34" charset="0"/>
            <a:cs typeface="Times New Roman" panose="02020603050405020304" pitchFamily="18" charset="0"/>
          </a:endParaRPr>
        </a:p>
      </dgm:t>
    </dgm:pt>
    <dgm:pt modelId="{679DDCD8-460B-4885-A0DB-17CF2291A896}">
      <dgm:prSet phldrT="[Text]" custT="1"/>
      <dgm:spPr/>
      <dgm:t>
        <a:bodyPr/>
        <a:lstStyle/>
        <a:p>
          <a:r>
            <a:rPr lang="en-US" sz="700">
              <a:latin typeface="Century Gothic" panose="020B0502020202020204" pitchFamily="34" charset="0"/>
              <a:cs typeface="Times New Roman" panose="02020603050405020304" pitchFamily="18" charset="0"/>
            </a:rPr>
            <a:t>Existing legal mechanisms for adoption</a:t>
          </a:r>
        </a:p>
      </dgm:t>
    </dgm:pt>
    <dgm:pt modelId="{63143947-C649-4422-ABB8-D899CE6E0E36}" type="parTrans" cxnId="{8DD414B1-6573-4005-9713-1DFEB59437D5}">
      <dgm:prSet/>
      <dgm:spPr/>
      <dgm:t>
        <a:bodyPr/>
        <a:lstStyle/>
        <a:p>
          <a:endParaRPr lang="en-US" sz="1400">
            <a:latin typeface="Century Gothic" panose="020B0502020202020204" pitchFamily="34" charset="0"/>
            <a:cs typeface="Times New Roman" panose="02020603050405020304" pitchFamily="18" charset="0"/>
          </a:endParaRPr>
        </a:p>
      </dgm:t>
    </dgm:pt>
    <dgm:pt modelId="{816B72E9-E5ED-404E-9F23-BBECE36ABFF8}" type="sibTrans" cxnId="{8DD414B1-6573-4005-9713-1DFEB59437D5}">
      <dgm:prSet/>
      <dgm:spPr/>
      <dgm:t>
        <a:bodyPr/>
        <a:lstStyle/>
        <a:p>
          <a:endParaRPr lang="en-US" sz="1400">
            <a:latin typeface="Century Gothic" panose="020B0502020202020204" pitchFamily="34" charset="0"/>
            <a:cs typeface="Times New Roman" panose="02020603050405020304" pitchFamily="18" charset="0"/>
          </a:endParaRPr>
        </a:p>
      </dgm:t>
    </dgm:pt>
    <dgm:pt modelId="{A73EE545-23A7-43BE-BE9C-B8B52386E524}">
      <dgm:prSet phldrT="[Text]" custT="1"/>
      <dgm:spPr/>
      <dgm:t>
        <a:bodyPr/>
        <a:lstStyle/>
        <a:p>
          <a:r>
            <a:rPr lang="en-US" sz="700">
              <a:latin typeface="Century Gothic" panose="020B0502020202020204" pitchFamily="34" charset="0"/>
              <a:cs typeface="Times New Roman" panose="02020603050405020304" pitchFamily="18" charset="0"/>
            </a:rPr>
            <a:t>Monitoring and Evaluation</a:t>
          </a:r>
        </a:p>
      </dgm:t>
    </dgm:pt>
    <dgm:pt modelId="{91D57C2B-1239-4C1D-A97A-883035CA361D}" type="parTrans" cxnId="{811F7B39-B9C0-43E1-B80A-0F35D4EFC3D9}">
      <dgm:prSet/>
      <dgm:spPr/>
      <dgm:t>
        <a:bodyPr/>
        <a:lstStyle/>
        <a:p>
          <a:endParaRPr lang="en-US" sz="1400">
            <a:latin typeface="Century Gothic" panose="020B0502020202020204" pitchFamily="34" charset="0"/>
            <a:cs typeface="Times New Roman" panose="02020603050405020304" pitchFamily="18" charset="0"/>
          </a:endParaRPr>
        </a:p>
      </dgm:t>
    </dgm:pt>
    <dgm:pt modelId="{592C9554-80B3-415E-AD54-ECD2E4938E08}" type="sibTrans" cxnId="{811F7B39-B9C0-43E1-B80A-0F35D4EFC3D9}">
      <dgm:prSet/>
      <dgm:spPr/>
      <dgm:t>
        <a:bodyPr/>
        <a:lstStyle/>
        <a:p>
          <a:endParaRPr lang="en-US" sz="1400">
            <a:latin typeface="Century Gothic" panose="020B0502020202020204" pitchFamily="34" charset="0"/>
            <a:cs typeface="Times New Roman" panose="02020603050405020304" pitchFamily="18" charset="0"/>
          </a:endParaRPr>
        </a:p>
      </dgm:t>
    </dgm:pt>
    <dgm:pt modelId="{0B08FFDE-B730-4190-BDDF-85209DEF06FF}">
      <dgm:prSet phldrT="[Text]" custT="1"/>
      <dgm:spPr/>
      <dgm:t>
        <a:bodyPr/>
        <a:lstStyle/>
        <a:p>
          <a:r>
            <a:rPr lang="en-US" sz="700">
              <a:latin typeface="Century Gothic" panose="020B0502020202020204" pitchFamily="34" charset="0"/>
              <a:cs typeface="Times New Roman" panose="02020603050405020304" pitchFamily="18" charset="0"/>
            </a:rPr>
            <a:t>Key role players</a:t>
          </a:r>
        </a:p>
      </dgm:t>
    </dgm:pt>
    <dgm:pt modelId="{A8739732-B14A-4600-9527-CFEC264C74FB}" type="parTrans" cxnId="{4EEBF777-1385-4696-B1B7-D7E40C25EB7A}">
      <dgm:prSet/>
      <dgm:spPr/>
      <dgm:t>
        <a:bodyPr/>
        <a:lstStyle/>
        <a:p>
          <a:endParaRPr lang="en-US"/>
        </a:p>
      </dgm:t>
    </dgm:pt>
    <dgm:pt modelId="{30BFD132-F5B7-46D1-8F5C-57343F21EDA4}" type="sibTrans" cxnId="{4EEBF777-1385-4696-B1B7-D7E40C25EB7A}">
      <dgm:prSet/>
      <dgm:spPr/>
      <dgm:t>
        <a:bodyPr/>
        <a:lstStyle/>
        <a:p>
          <a:endParaRPr lang="en-US"/>
        </a:p>
      </dgm:t>
    </dgm:pt>
    <dgm:pt modelId="{D0E57727-490E-4CAE-BC6B-AFD41C6BF632}">
      <dgm:prSet phldrT="[Text]" custT="1"/>
      <dgm:spPr/>
      <dgm:t>
        <a:bodyPr/>
        <a:lstStyle/>
        <a:p>
          <a:r>
            <a:rPr lang="en-US" sz="700">
              <a:latin typeface="Century Gothic" panose="020B0502020202020204" pitchFamily="34" charset="0"/>
              <a:cs typeface="Times New Roman" panose="02020603050405020304" pitchFamily="18" charset="0"/>
            </a:rPr>
            <a:t>Relative rigidity of process</a:t>
          </a:r>
        </a:p>
      </dgm:t>
    </dgm:pt>
    <dgm:pt modelId="{9B4F114C-E0B5-417E-8F06-BF2DC9FE2469}" type="parTrans" cxnId="{D7A24C58-C114-4A1C-9D2D-EB11822D2FDD}">
      <dgm:prSet/>
      <dgm:spPr/>
      <dgm:t>
        <a:bodyPr/>
        <a:lstStyle/>
        <a:p>
          <a:endParaRPr lang="en-US"/>
        </a:p>
      </dgm:t>
    </dgm:pt>
    <dgm:pt modelId="{E8D11EB1-AB25-4D79-B4CE-04E5EC660349}" type="sibTrans" cxnId="{D7A24C58-C114-4A1C-9D2D-EB11822D2FDD}">
      <dgm:prSet/>
      <dgm:spPr/>
      <dgm:t>
        <a:bodyPr/>
        <a:lstStyle/>
        <a:p>
          <a:endParaRPr lang="en-US"/>
        </a:p>
      </dgm:t>
    </dgm:pt>
    <dgm:pt modelId="{095F40E0-A0C9-4B9D-A11E-0EF5D73C8537}" type="pres">
      <dgm:prSet presAssocID="{DEAA0658-D09C-46AF-AF5D-1F25436DB68D}" presName="Name0" presStyleCnt="0">
        <dgm:presLayoutVars>
          <dgm:chMax val="11"/>
          <dgm:chPref val="11"/>
          <dgm:dir/>
          <dgm:resizeHandles/>
        </dgm:presLayoutVars>
      </dgm:prSet>
      <dgm:spPr/>
    </dgm:pt>
    <dgm:pt modelId="{925F29A0-A39D-4399-993F-E9D281942CCE}" type="pres">
      <dgm:prSet presAssocID="{FEB12EB0-B662-40E3-93D1-D84D7D6269F8}" presName="Accent6" presStyleCnt="0"/>
      <dgm:spPr/>
    </dgm:pt>
    <dgm:pt modelId="{B5B6CB89-96AC-4B8A-B495-EABC3FDA9240}" type="pres">
      <dgm:prSet presAssocID="{FEB12EB0-B662-40E3-93D1-D84D7D6269F8}" presName="Accent" presStyleLbl="node1" presStyleIdx="0" presStyleCnt="6"/>
      <dgm:spPr/>
    </dgm:pt>
    <dgm:pt modelId="{93F6A3D2-65F2-4AB5-8F48-0700FB97C6BF}" type="pres">
      <dgm:prSet presAssocID="{FEB12EB0-B662-40E3-93D1-D84D7D6269F8}" presName="ParentBackground6" presStyleCnt="0"/>
      <dgm:spPr/>
    </dgm:pt>
    <dgm:pt modelId="{27D49C71-D07B-443F-B1B9-1901945F3D3A}" type="pres">
      <dgm:prSet presAssocID="{FEB12EB0-B662-40E3-93D1-D84D7D6269F8}" presName="ParentBackground" presStyleLbl="fgAcc1" presStyleIdx="0" presStyleCnt="6"/>
      <dgm:spPr/>
    </dgm:pt>
    <dgm:pt modelId="{BB237212-43E1-4CC5-89EC-F7A658D24EAE}" type="pres">
      <dgm:prSet presAssocID="{FEB12EB0-B662-40E3-93D1-D84D7D6269F8}" presName="Parent6" presStyleLbl="revTx" presStyleIdx="0" presStyleCnt="5">
        <dgm:presLayoutVars>
          <dgm:chMax val="1"/>
          <dgm:chPref val="1"/>
          <dgm:bulletEnabled val="1"/>
        </dgm:presLayoutVars>
      </dgm:prSet>
      <dgm:spPr/>
    </dgm:pt>
    <dgm:pt modelId="{F92335D0-1186-49C2-B7C4-48411A41EFCE}" type="pres">
      <dgm:prSet presAssocID="{69E0C4EE-3C91-4609-B308-5A6C0AA749E5}" presName="Accent5" presStyleCnt="0"/>
      <dgm:spPr/>
    </dgm:pt>
    <dgm:pt modelId="{7EBC8EAF-7980-406F-AAF2-89995589D958}" type="pres">
      <dgm:prSet presAssocID="{69E0C4EE-3C91-4609-B308-5A6C0AA749E5}" presName="Accent" presStyleLbl="node1" presStyleIdx="1" presStyleCnt="6"/>
      <dgm:spPr/>
    </dgm:pt>
    <dgm:pt modelId="{1E64B5F1-8554-4603-8FFE-12891F1F0844}" type="pres">
      <dgm:prSet presAssocID="{69E0C4EE-3C91-4609-B308-5A6C0AA749E5}" presName="ParentBackground5" presStyleCnt="0"/>
      <dgm:spPr/>
    </dgm:pt>
    <dgm:pt modelId="{0CE3C3EA-26F4-4ADF-BD11-BDC9ADAD15D0}" type="pres">
      <dgm:prSet presAssocID="{69E0C4EE-3C91-4609-B308-5A6C0AA749E5}" presName="ParentBackground" presStyleLbl="fgAcc1" presStyleIdx="1" presStyleCnt="6"/>
      <dgm:spPr/>
    </dgm:pt>
    <dgm:pt modelId="{7D96CC90-3014-4AFC-9836-244C59F63315}" type="pres">
      <dgm:prSet presAssocID="{69E0C4EE-3C91-4609-B308-5A6C0AA749E5}" presName="Child5" presStyleLbl="revTx" presStyleIdx="0" presStyleCnt="5">
        <dgm:presLayoutVars>
          <dgm:chMax val="0"/>
          <dgm:chPref val="0"/>
          <dgm:bulletEnabled val="1"/>
        </dgm:presLayoutVars>
      </dgm:prSet>
      <dgm:spPr/>
    </dgm:pt>
    <dgm:pt modelId="{0698EA53-BE72-4988-AD78-3D248AAB628E}" type="pres">
      <dgm:prSet presAssocID="{69E0C4EE-3C91-4609-B308-5A6C0AA749E5}" presName="Parent5" presStyleLbl="revTx" presStyleIdx="0" presStyleCnt="5">
        <dgm:presLayoutVars>
          <dgm:chMax val="1"/>
          <dgm:chPref val="1"/>
          <dgm:bulletEnabled val="1"/>
        </dgm:presLayoutVars>
      </dgm:prSet>
      <dgm:spPr/>
    </dgm:pt>
    <dgm:pt modelId="{B7B566D7-9163-4892-8792-BC2062AEA15A}" type="pres">
      <dgm:prSet presAssocID="{6E2F3E5E-D174-4B96-B8B4-34A1D738CAA8}" presName="Accent4" presStyleCnt="0"/>
      <dgm:spPr/>
    </dgm:pt>
    <dgm:pt modelId="{C2DCB14C-A3DF-4085-B6B7-89B2DB53019C}" type="pres">
      <dgm:prSet presAssocID="{6E2F3E5E-D174-4B96-B8B4-34A1D738CAA8}" presName="Accent" presStyleLbl="node1" presStyleIdx="2" presStyleCnt="6"/>
      <dgm:spPr/>
    </dgm:pt>
    <dgm:pt modelId="{94127654-3CAD-4767-A534-3D919B272F14}" type="pres">
      <dgm:prSet presAssocID="{6E2F3E5E-D174-4B96-B8B4-34A1D738CAA8}" presName="ParentBackground4" presStyleCnt="0"/>
      <dgm:spPr/>
    </dgm:pt>
    <dgm:pt modelId="{1990E012-6E3A-4C5E-B868-273477168A8A}" type="pres">
      <dgm:prSet presAssocID="{6E2F3E5E-D174-4B96-B8B4-34A1D738CAA8}" presName="ParentBackground" presStyleLbl="fgAcc1" presStyleIdx="2" presStyleCnt="6" custLinFactNeighborX="-999" custLinFactNeighborY="-999"/>
      <dgm:spPr/>
    </dgm:pt>
    <dgm:pt modelId="{14687B6C-9E4D-40FE-B7C6-BD32E8B953DB}" type="pres">
      <dgm:prSet presAssocID="{6E2F3E5E-D174-4B96-B8B4-34A1D738CAA8}" presName="Child4" presStyleLbl="revTx" presStyleIdx="1" presStyleCnt="5">
        <dgm:presLayoutVars>
          <dgm:chMax val="0"/>
          <dgm:chPref val="0"/>
          <dgm:bulletEnabled val="1"/>
        </dgm:presLayoutVars>
      </dgm:prSet>
      <dgm:spPr/>
    </dgm:pt>
    <dgm:pt modelId="{F64AC0FE-1FC1-4166-BF8C-7D857DEE09D6}" type="pres">
      <dgm:prSet presAssocID="{6E2F3E5E-D174-4B96-B8B4-34A1D738CAA8}" presName="Parent4" presStyleLbl="revTx" presStyleIdx="1" presStyleCnt="5">
        <dgm:presLayoutVars>
          <dgm:chMax val="1"/>
          <dgm:chPref val="1"/>
          <dgm:bulletEnabled val="1"/>
        </dgm:presLayoutVars>
      </dgm:prSet>
      <dgm:spPr/>
    </dgm:pt>
    <dgm:pt modelId="{92D0C7E6-5A3C-4D34-90BE-4F86E3B7721F}" type="pres">
      <dgm:prSet presAssocID="{1D7084C7-A5F4-455D-B879-AA4715A8C0CB}" presName="Accent3" presStyleCnt="0"/>
      <dgm:spPr/>
    </dgm:pt>
    <dgm:pt modelId="{95A99A0F-0AF5-4B4B-B7E5-B082DE61DC45}" type="pres">
      <dgm:prSet presAssocID="{1D7084C7-A5F4-455D-B879-AA4715A8C0CB}" presName="Accent" presStyleLbl="node1" presStyleIdx="3" presStyleCnt="6"/>
      <dgm:spPr/>
    </dgm:pt>
    <dgm:pt modelId="{0496774F-9DC0-4C1B-BDAF-814CFA13C70F}" type="pres">
      <dgm:prSet presAssocID="{1D7084C7-A5F4-455D-B879-AA4715A8C0CB}" presName="ParentBackground3" presStyleCnt="0"/>
      <dgm:spPr/>
    </dgm:pt>
    <dgm:pt modelId="{12A4E5C1-23D0-483C-B50C-8411A77ADC93}" type="pres">
      <dgm:prSet presAssocID="{1D7084C7-A5F4-455D-B879-AA4715A8C0CB}" presName="ParentBackground" presStyleLbl="fgAcc1" presStyleIdx="3" presStyleCnt="6"/>
      <dgm:spPr/>
    </dgm:pt>
    <dgm:pt modelId="{2EB0C5A4-648D-4724-9A7B-59C8909D5130}" type="pres">
      <dgm:prSet presAssocID="{1D7084C7-A5F4-455D-B879-AA4715A8C0CB}" presName="Child3" presStyleLbl="revTx" presStyleIdx="2" presStyleCnt="5">
        <dgm:presLayoutVars>
          <dgm:chMax val="0"/>
          <dgm:chPref val="0"/>
          <dgm:bulletEnabled val="1"/>
        </dgm:presLayoutVars>
      </dgm:prSet>
      <dgm:spPr/>
    </dgm:pt>
    <dgm:pt modelId="{437903B1-8B23-4348-BA4F-6A4E54DEF206}" type="pres">
      <dgm:prSet presAssocID="{1D7084C7-A5F4-455D-B879-AA4715A8C0CB}" presName="Parent3" presStyleLbl="revTx" presStyleIdx="2" presStyleCnt="5">
        <dgm:presLayoutVars>
          <dgm:chMax val="1"/>
          <dgm:chPref val="1"/>
          <dgm:bulletEnabled val="1"/>
        </dgm:presLayoutVars>
      </dgm:prSet>
      <dgm:spPr/>
    </dgm:pt>
    <dgm:pt modelId="{582D608F-E33D-4DE4-BC87-F071204DB10D}" type="pres">
      <dgm:prSet presAssocID="{0EC89F73-7210-4E32-AFFF-9CEAC257D0CC}" presName="Accent2" presStyleCnt="0"/>
      <dgm:spPr/>
    </dgm:pt>
    <dgm:pt modelId="{2C5398FF-43A7-4EB9-8B4C-0987C9014392}" type="pres">
      <dgm:prSet presAssocID="{0EC89F73-7210-4E32-AFFF-9CEAC257D0CC}" presName="Accent" presStyleLbl="node1" presStyleIdx="4" presStyleCnt="6"/>
      <dgm:spPr/>
    </dgm:pt>
    <dgm:pt modelId="{D321CB8D-985C-4FA1-BD6C-5B2597C4A504}" type="pres">
      <dgm:prSet presAssocID="{0EC89F73-7210-4E32-AFFF-9CEAC257D0CC}" presName="ParentBackground2" presStyleCnt="0"/>
      <dgm:spPr/>
    </dgm:pt>
    <dgm:pt modelId="{44C9571E-7ABD-4AAF-A3D7-4C9D6460668D}" type="pres">
      <dgm:prSet presAssocID="{0EC89F73-7210-4E32-AFFF-9CEAC257D0CC}" presName="ParentBackground" presStyleLbl="fgAcc1" presStyleIdx="4" presStyleCnt="6"/>
      <dgm:spPr/>
    </dgm:pt>
    <dgm:pt modelId="{352A798F-8840-41DB-AB6C-DE0C48140F90}" type="pres">
      <dgm:prSet presAssocID="{0EC89F73-7210-4E32-AFFF-9CEAC257D0CC}" presName="Child2" presStyleLbl="revTx" presStyleIdx="3" presStyleCnt="5">
        <dgm:presLayoutVars>
          <dgm:chMax val="0"/>
          <dgm:chPref val="0"/>
          <dgm:bulletEnabled val="1"/>
        </dgm:presLayoutVars>
      </dgm:prSet>
      <dgm:spPr/>
    </dgm:pt>
    <dgm:pt modelId="{0C9524C9-F29A-4C41-BB0F-7A38CDE41E50}" type="pres">
      <dgm:prSet presAssocID="{0EC89F73-7210-4E32-AFFF-9CEAC257D0CC}" presName="Parent2" presStyleLbl="revTx" presStyleIdx="3" presStyleCnt="5">
        <dgm:presLayoutVars>
          <dgm:chMax val="1"/>
          <dgm:chPref val="1"/>
          <dgm:bulletEnabled val="1"/>
        </dgm:presLayoutVars>
      </dgm:prSet>
      <dgm:spPr/>
    </dgm:pt>
    <dgm:pt modelId="{EBFA09D1-B0F8-40FA-8D4F-562825A4D505}" type="pres">
      <dgm:prSet presAssocID="{C20B1E29-8955-4C4B-88B6-C61C3BCC8816}" presName="Accent1" presStyleCnt="0"/>
      <dgm:spPr/>
    </dgm:pt>
    <dgm:pt modelId="{CF733AAE-28C7-436E-AC16-B5EED4211940}" type="pres">
      <dgm:prSet presAssocID="{C20B1E29-8955-4C4B-88B6-C61C3BCC8816}" presName="Accent" presStyleLbl="node1" presStyleIdx="5" presStyleCnt="6"/>
      <dgm:spPr/>
    </dgm:pt>
    <dgm:pt modelId="{B4FDC4FD-EAF8-43F3-8025-654F7D6E0899}" type="pres">
      <dgm:prSet presAssocID="{C20B1E29-8955-4C4B-88B6-C61C3BCC8816}" presName="ParentBackground1" presStyleCnt="0"/>
      <dgm:spPr/>
    </dgm:pt>
    <dgm:pt modelId="{17FFF92E-49FA-4BB6-A161-9D6218851245}" type="pres">
      <dgm:prSet presAssocID="{C20B1E29-8955-4C4B-88B6-C61C3BCC8816}" presName="ParentBackground" presStyleLbl="fgAcc1" presStyleIdx="5" presStyleCnt="6"/>
      <dgm:spPr/>
    </dgm:pt>
    <dgm:pt modelId="{C1DD7233-CA51-42B6-A394-9D75C7399FE2}" type="pres">
      <dgm:prSet presAssocID="{C20B1E29-8955-4C4B-88B6-C61C3BCC8816}" presName="Child1" presStyleLbl="revTx" presStyleIdx="4" presStyleCnt="5">
        <dgm:presLayoutVars>
          <dgm:chMax val="0"/>
          <dgm:chPref val="0"/>
          <dgm:bulletEnabled val="1"/>
        </dgm:presLayoutVars>
      </dgm:prSet>
      <dgm:spPr/>
    </dgm:pt>
    <dgm:pt modelId="{E9074123-CFC2-4E28-BBF0-2F579D1786D4}" type="pres">
      <dgm:prSet presAssocID="{C20B1E29-8955-4C4B-88B6-C61C3BCC8816}" presName="Parent1" presStyleLbl="revTx" presStyleIdx="4" presStyleCnt="5">
        <dgm:presLayoutVars>
          <dgm:chMax val="1"/>
          <dgm:chPref val="1"/>
          <dgm:bulletEnabled val="1"/>
        </dgm:presLayoutVars>
      </dgm:prSet>
      <dgm:spPr/>
    </dgm:pt>
  </dgm:ptLst>
  <dgm:cxnLst>
    <dgm:cxn modelId="{D0273B00-2A6A-4483-946D-48AF3DCFA660}" type="presOf" srcId="{0EC89F73-7210-4E32-AFFF-9CEAC257D0CC}" destId="{44C9571E-7ABD-4AAF-A3D7-4C9D6460668D}" srcOrd="0" destOrd="0" presId="urn:microsoft.com/office/officeart/2011/layout/CircleProcess"/>
    <dgm:cxn modelId="{F526A600-B50C-4F89-940F-46EA03BCF850}" type="presOf" srcId="{69E0C4EE-3C91-4609-B308-5A6C0AA749E5}" destId="{0CE3C3EA-26F4-4ADF-BD11-BDC9ADAD15D0}" srcOrd="0" destOrd="0" presId="urn:microsoft.com/office/officeart/2011/layout/CircleProcess"/>
    <dgm:cxn modelId="{A35AB705-FF0A-43EE-A4E1-B8111FB719C0}" type="presOf" srcId="{3665F788-9739-4BC2-9761-30D749235280}" destId="{14687B6C-9E4D-40FE-B7C6-BD32E8B953DB}" srcOrd="0" destOrd="0" presId="urn:microsoft.com/office/officeart/2011/layout/CircleProcess"/>
    <dgm:cxn modelId="{2D9ED50B-D897-4C44-86D4-E1332D954635}" srcId="{DEAA0658-D09C-46AF-AF5D-1F25436DB68D}" destId="{1D7084C7-A5F4-455D-B879-AA4715A8C0CB}" srcOrd="2" destOrd="0" parTransId="{DD170535-68F1-4C9C-97FA-7976D56DD4B9}" sibTransId="{F45CF87C-5705-453F-AE69-4382943FEEAF}"/>
    <dgm:cxn modelId="{2A15990C-B64C-4D5A-9EC5-2DF57BFBE137}" srcId="{6E2F3E5E-D174-4B96-B8B4-34A1D738CAA8}" destId="{3665F788-9739-4BC2-9761-30D749235280}" srcOrd="0" destOrd="0" parTransId="{0925B070-0399-4E9A-87BC-FC5894107F6A}" sibTransId="{25CDB11C-A6A1-4980-8F02-A7E8211C509A}"/>
    <dgm:cxn modelId="{6943091D-D1EE-4A65-A744-B2BC8EF7CB81}" type="presOf" srcId="{330894E6-4683-425A-AD1E-CAA1251C4C6F}" destId="{2EB0C5A4-648D-4724-9A7B-59C8909D5130}" srcOrd="0" destOrd="1" presId="urn:microsoft.com/office/officeart/2011/layout/CircleProcess"/>
    <dgm:cxn modelId="{E9254E22-2CC1-4292-83A6-5734158155AA}" type="presOf" srcId="{FEB12EB0-B662-40E3-93D1-D84D7D6269F8}" destId="{BB237212-43E1-4CC5-89EC-F7A658D24EAE}" srcOrd="1" destOrd="0" presId="urn:microsoft.com/office/officeart/2011/layout/CircleProcess"/>
    <dgm:cxn modelId="{CC990C2A-153A-4353-91C5-31E5A2FD0ACD}" srcId="{DEAA0658-D09C-46AF-AF5D-1F25436DB68D}" destId="{0EC89F73-7210-4E32-AFFF-9CEAC257D0CC}" srcOrd="1" destOrd="0" parTransId="{18DDC9D3-3515-44F9-9109-6F9E2D62C0AF}" sibTransId="{A53D84D9-64EC-4128-9451-DDD0FC3AE688}"/>
    <dgm:cxn modelId="{E1068430-13F2-43CB-B41E-CF84BEDBA046}" srcId="{0EC89F73-7210-4E32-AFFF-9CEAC257D0CC}" destId="{FDA4448A-16E3-44E5-9037-B9E38752BDCC}" srcOrd="1" destOrd="0" parTransId="{5D1FD4A4-99DC-4DA7-8A4B-F3A3F4D3C238}" sibTransId="{E0D501A3-4A58-474B-84AB-40C0DC20589A}"/>
    <dgm:cxn modelId="{811F7B39-B9C0-43E1-B80A-0F35D4EFC3D9}" srcId="{6E2F3E5E-D174-4B96-B8B4-34A1D738CAA8}" destId="{A73EE545-23A7-43BE-BE9C-B8B52386E524}" srcOrd="1" destOrd="0" parTransId="{91D57C2B-1239-4C1D-A97A-883035CA361D}" sibTransId="{592C9554-80B3-415E-AD54-ECD2E4938E08}"/>
    <dgm:cxn modelId="{A9888139-2239-4CAF-A78D-3BAC28AAAA10}" type="presOf" srcId="{C20B1E29-8955-4C4B-88B6-C61C3BCC8816}" destId="{17FFF92E-49FA-4BB6-A161-9D6218851245}" srcOrd="0" destOrd="0" presId="urn:microsoft.com/office/officeart/2011/layout/CircleProcess"/>
    <dgm:cxn modelId="{7B4B9D3C-9F94-4A01-9D69-5CBCB13DC8B6}" srcId="{1D7084C7-A5F4-455D-B879-AA4715A8C0CB}" destId="{267A667D-C735-4037-9765-98AFB1C6D50A}" srcOrd="2" destOrd="0" parTransId="{8502D181-959E-425F-AA25-AFA55E046D39}" sibTransId="{733CD348-B2DB-4EE4-950E-140FD684020C}"/>
    <dgm:cxn modelId="{43684F5E-AEA1-49C2-90B8-A7938566A196}" type="presOf" srcId="{C20B1E29-8955-4C4B-88B6-C61C3BCC8816}" destId="{E9074123-CFC2-4E28-BBF0-2F579D1786D4}" srcOrd="1" destOrd="0" presId="urn:microsoft.com/office/officeart/2011/layout/CircleProcess"/>
    <dgm:cxn modelId="{D35C725F-ED73-4BA4-8DF9-B62BDD838A2E}" srcId="{DEAA0658-D09C-46AF-AF5D-1F25436DB68D}" destId="{6E2F3E5E-D174-4B96-B8B4-34A1D738CAA8}" srcOrd="3" destOrd="0" parTransId="{7CEF3031-2A9C-4D1D-A449-2FD2C0F79716}" sibTransId="{AEAC8432-9626-4E30-B6B3-7F7B0CB62890}"/>
    <dgm:cxn modelId="{219E9542-4650-49AD-9E80-33A43808B1E2}" srcId="{0EC89F73-7210-4E32-AFFF-9CEAC257D0CC}" destId="{CBE008C7-3E8F-49A9-BB54-A9EC1262CB8E}" srcOrd="0" destOrd="0" parTransId="{2B2D6FE4-970F-4114-AD62-2DE71109F93E}" sibTransId="{3C196647-D03C-41F6-95ED-503381B3BCE2}"/>
    <dgm:cxn modelId="{28A10846-AF09-4B28-A4F0-585DA9BDACB7}" srcId="{DEAA0658-D09C-46AF-AF5D-1F25436DB68D}" destId="{69E0C4EE-3C91-4609-B308-5A6C0AA749E5}" srcOrd="4" destOrd="0" parTransId="{CFB6616B-83E5-4659-8ED6-B3F6083E5F39}" sibTransId="{BA903B78-1175-41F8-8DC7-AA916973ADF2}"/>
    <dgm:cxn modelId="{D9E7C746-92BE-437B-9CC9-DE9F04194709}" type="presOf" srcId="{1D7084C7-A5F4-455D-B879-AA4715A8C0CB}" destId="{12A4E5C1-23D0-483C-B50C-8411A77ADC93}" srcOrd="0" destOrd="0" presId="urn:microsoft.com/office/officeart/2011/layout/CircleProcess"/>
    <dgm:cxn modelId="{93AE8169-7A33-41BA-973C-B366044FA8EB}" type="presOf" srcId="{6E2F3E5E-D174-4B96-B8B4-34A1D738CAA8}" destId="{1990E012-6E3A-4C5E-B868-273477168A8A}" srcOrd="0" destOrd="0" presId="urn:microsoft.com/office/officeart/2011/layout/CircleProcess"/>
    <dgm:cxn modelId="{339ED36E-1F93-4D5D-A010-2C359D8D0AD2}" type="presOf" srcId="{1D7084C7-A5F4-455D-B879-AA4715A8C0CB}" destId="{437903B1-8B23-4348-BA4F-6A4E54DEF206}" srcOrd="1" destOrd="0" presId="urn:microsoft.com/office/officeart/2011/layout/CircleProcess"/>
    <dgm:cxn modelId="{036BDB53-A27B-4B99-9C00-39163BC290C3}" srcId="{DEAA0658-D09C-46AF-AF5D-1F25436DB68D}" destId="{FEB12EB0-B662-40E3-93D1-D84D7D6269F8}" srcOrd="5" destOrd="0" parTransId="{2D9C28CB-4DA9-43C6-9DC0-F67C5379E459}" sibTransId="{66E15E63-289C-4917-9DB1-BDDFC0A6D7FC}"/>
    <dgm:cxn modelId="{4EEBF777-1385-4696-B1B7-D7E40C25EB7A}" srcId="{69E0C4EE-3C91-4609-B308-5A6C0AA749E5}" destId="{0B08FFDE-B730-4190-BDDF-85209DEF06FF}" srcOrd="0" destOrd="0" parTransId="{A8739732-B14A-4600-9527-CFEC264C74FB}" sibTransId="{30BFD132-F5B7-46D1-8F5C-57343F21EDA4}"/>
    <dgm:cxn modelId="{D7A24C58-C114-4A1C-9D2D-EB11822D2FDD}" srcId="{69E0C4EE-3C91-4609-B308-5A6C0AA749E5}" destId="{D0E57727-490E-4CAE-BC6B-AFD41C6BF632}" srcOrd="1" destOrd="0" parTransId="{9B4F114C-E0B5-417E-8F06-BF2DC9FE2469}" sibTransId="{E8D11EB1-AB25-4D79-B4CE-04E5EC660349}"/>
    <dgm:cxn modelId="{BE4FA95A-23C1-4CF4-BC3E-294D142C824C}" type="presOf" srcId="{267A667D-C735-4037-9765-98AFB1C6D50A}" destId="{2EB0C5A4-648D-4724-9A7B-59C8909D5130}" srcOrd="0" destOrd="2" presId="urn:microsoft.com/office/officeart/2011/layout/CircleProcess"/>
    <dgm:cxn modelId="{3272C37B-CCF3-41CC-9C72-7FAD15266E7E}" type="presOf" srcId="{A73EE545-23A7-43BE-BE9C-B8B52386E524}" destId="{14687B6C-9E4D-40FE-B7C6-BD32E8B953DB}" srcOrd="0" destOrd="1" presId="urn:microsoft.com/office/officeart/2011/layout/CircleProcess"/>
    <dgm:cxn modelId="{BE16BA88-7714-4C6D-9B9D-A4FA31E75B3D}" type="presOf" srcId="{D0E57727-490E-4CAE-BC6B-AFD41C6BF632}" destId="{7D96CC90-3014-4AFC-9836-244C59F63315}" srcOrd="0" destOrd="1" presId="urn:microsoft.com/office/officeart/2011/layout/CircleProcess"/>
    <dgm:cxn modelId="{67067189-35A0-4749-8F80-F5A4873A83C4}" type="presOf" srcId="{0EC89F73-7210-4E32-AFFF-9CEAC257D0CC}" destId="{0C9524C9-F29A-4C41-BB0F-7A38CDE41E50}" srcOrd="1" destOrd="0" presId="urn:microsoft.com/office/officeart/2011/layout/CircleProcess"/>
    <dgm:cxn modelId="{8893B7AE-AAED-423D-8B5A-940D8B7CBD58}" type="presOf" srcId="{69E0C4EE-3C91-4609-B308-5A6C0AA749E5}" destId="{0698EA53-BE72-4988-AD78-3D248AAB628E}" srcOrd="1" destOrd="0" presId="urn:microsoft.com/office/officeart/2011/layout/CircleProcess"/>
    <dgm:cxn modelId="{8DD414B1-6573-4005-9713-1DFEB59437D5}" srcId="{0EC89F73-7210-4E32-AFFF-9CEAC257D0CC}" destId="{679DDCD8-460B-4885-A0DB-17CF2291A896}" srcOrd="2" destOrd="0" parTransId="{63143947-C649-4422-ABB8-D899CE6E0E36}" sibTransId="{816B72E9-E5ED-404E-9F23-BBECE36ABFF8}"/>
    <dgm:cxn modelId="{9E2B59C3-B961-4260-818C-FD47D793BDFF}" type="presOf" srcId="{135FFCF0-088F-4B16-B83B-9950BD72E377}" destId="{C1DD7233-CA51-42B6-A394-9D75C7399FE2}" srcOrd="0" destOrd="0" presId="urn:microsoft.com/office/officeart/2011/layout/CircleProcess"/>
    <dgm:cxn modelId="{D98104D3-0163-443F-8F01-C5DBFB9A5480}" type="presOf" srcId="{FDA4448A-16E3-44E5-9037-B9E38752BDCC}" destId="{352A798F-8840-41DB-AB6C-DE0C48140F90}" srcOrd="0" destOrd="1" presId="urn:microsoft.com/office/officeart/2011/layout/CircleProcess"/>
    <dgm:cxn modelId="{6AD479D8-103C-48F0-9A12-78CB0CCD54C8}" srcId="{DEAA0658-D09C-46AF-AF5D-1F25436DB68D}" destId="{C20B1E29-8955-4C4B-88B6-C61C3BCC8816}" srcOrd="0" destOrd="0" parTransId="{8BB2E829-BE54-480B-BC08-3F4C763A0345}" sibTransId="{5CF78521-8A7C-4AA0-96DD-559A0F656BF7}"/>
    <dgm:cxn modelId="{80E2FDDA-0AA9-4563-A8F6-DB72CC907352}" srcId="{1D7084C7-A5F4-455D-B879-AA4715A8C0CB}" destId="{330894E6-4683-425A-AD1E-CAA1251C4C6F}" srcOrd="1" destOrd="0" parTransId="{DCECFFFE-0564-4529-AA6B-EB0EA96D9367}" sibTransId="{74F95806-6151-4306-A707-CBC65991BA1B}"/>
    <dgm:cxn modelId="{F57F98DE-2F74-471E-BCF7-5088BFDE349B}" type="presOf" srcId="{DEAA0658-D09C-46AF-AF5D-1F25436DB68D}" destId="{095F40E0-A0C9-4B9D-A11E-0EF5D73C8537}" srcOrd="0" destOrd="0" presId="urn:microsoft.com/office/officeart/2011/layout/CircleProcess"/>
    <dgm:cxn modelId="{223D93E4-5639-4091-BD14-9AD33081B0D9}" type="presOf" srcId="{6E2F3E5E-D174-4B96-B8B4-34A1D738CAA8}" destId="{F64AC0FE-1FC1-4166-BF8C-7D857DEE09D6}" srcOrd="1" destOrd="0" presId="urn:microsoft.com/office/officeart/2011/layout/CircleProcess"/>
    <dgm:cxn modelId="{46341AE6-F0F6-4BBA-B4BB-7582A357CA8A}" type="presOf" srcId="{0B08FFDE-B730-4190-BDDF-85209DEF06FF}" destId="{7D96CC90-3014-4AFC-9836-244C59F63315}" srcOrd="0" destOrd="0" presId="urn:microsoft.com/office/officeart/2011/layout/CircleProcess"/>
    <dgm:cxn modelId="{737F94E6-56BF-4C22-BDB1-E8410D457529}" type="presOf" srcId="{CBE008C7-3E8F-49A9-BB54-A9EC1262CB8E}" destId="{352A798F-8840-41DB-AB6C-DE0C48140F90}" srcOrd="0" destOrd="0" presId="urn:microsoft.com/office/officeart/2011/layout/CircleProcess"/>
    <dgm:cxn modelId="{2FE7C9EA-2791-45E4-8C56-FA421B07B1FC}" type="presOf" srcId="{FEB12EB0-B662-40E3-93D1-D84D7D6269F8}" destId="{27D49C71-D07B-443F-B1B9-1901945F3D3A}" srcOrd="0" destOrd="0" presId="urn:microsoft.com/office/officeart/2011/layout/CircleProcess"/>
    <dgm:cxn modelId="{615DEEF0-80D7-4D8C-B565-023CF8644085}" srcId="{C20B1E29-8955-4C4B-88B6-C61C3BCC8816}" destId="{135FFCF0-088F-4B16-B83B-9950BD72E377}" srcOrd="0" destOrd="0" parTransId="{629DCB65-C521-4EDB-A4EB-67AF8447F39F}" sibTransId="{2C98DABB-8A28-4AA0-9277-2A469676E776}"/>
    <dgm:cxn modelId="{B8B36BF5-931B-418B-AABE-90710DB58E06}" type="presOf" srcId="{679DDCD8-460B-4885-A0DB-17CF2291A896}" destId="{352A798F-8840-41DB-AB6C-DE0C48140F90}" srcOrd="0" destOrd="2" presId="urn:microsoft.com/office/officeart/2011/layout/CircleProcess"/>
    <dgm:cxn modelId="{8F3FF1F8-B5FF-4EA7-8BB7-E0D2ABA31716}" type="presOf" srcId="{9CD69BCB-D2C1-44E4-9917-4647602B7406}" destId="{2EB0C5A4-648D-4724-9A7B-59C8909D5130}" srcOrd="0" destOrd="0" presId="urn:microsoft.com/office/officeart/2011/layout/CircleProcess"/>
    <dgm:cxn modelId="{3CA79CFB-9F54-4D7C-ACC4-A2DBC8994F16}" srcId="{1D7084C7-A5F4-455D-B879-AA4715A8C0CB}" destId="{9CD69BCB-D2C1-44E4-9917-4647602B7406}" srcOrd="0" destOrd="0" parTransId="{1168CB15-0468-450C-944A-1D723C4A918A}" sibTransId="{638ADC63-3C7B-4084-A662-CCE8F07AE112}"/>
    <dgm:cxn modelId="{D3F624EA-C349-407F-BDAB-3359F11F025A}" type="presParOf" srcId="{095F40E0-A0C9-4B9D-A11E-0EF5D73C8537}" destId="{925F29A0-A39D-4399-993F-E9D281942CCE}" srcOrd="0" destOrd="0" presId="urn:microsoft.com/office/officeart/2011/layout/CircleProcess"/>
    <dgm:cxn modelId="{7FFFCDDA-FFB2-44EF-8EA9-47CDA65A2C6D}" type="presParOf" srcId="{925F29A0-A39D-4399-993F-E9D281942CCE}" destId="{B5B6CB89-96AC-4B8A-B495-EABC3FDA9240}" srcOrd="0" destOrd="0" presId="urn:microsoft.com/office/officeart/2011/layout/CircleProcess"/>
    <dgm:cxn modelId="{063DFC8B-D3B1-42D0-BC91-56E8362D9227}" type="presParOf" srcId="{095F40E0-A0C9-4B9D-A11E-0EF5D73C8537}" destId="{93F6A3D2-65F2-4AB5-8F48-0700FB97C6BF}" srcOrd="1" destOrd="0" presId="urn:microsoft.com/office/officeart/2011/layout/CircleProcess"/>
    <dgm:cxn modelId="{C5E00317-279E-4FCF-9FDD-D92759D5E773}" type="presParOf" srcId="{93F6A3D2-65F2-4AB5-8F48-0700FB97C6BF}" destId="{27D49C71-D07B-443F-B1B9-1901945F3D3A}" srcOrd="0" destOrd="0" presId="urn:microsoft.com/office/officeart/2011/layout/CircleProcess"/>
    <dgm:cxn modelId="{585299B9-1130-4A94-A67C-B29B5FCC4DCA}" type="presParOf" srcId="{095F40E0-A0C9-4B9D-A11E-0EF5D73C8537}" destId="{BB237212-43E1-4CC5-89EC-F7A658D24EAE}" srcOrd="2" destOrd="0" presId="urn:microsoft.com/office/officeart/2011/layout/CircleProcess"/>
    <dgm:cxn modelId="{3732BCB4-75BE-4768-AF02-7727753217B5}" type="presParOf" srcId="{095F40E0-A0C9-4B9D-A11E-0EF5D73C8537}" destId="{F92335D0-1186-49C2-B7C4-48411A41EFCE}" srcOrd="3" destOrd="0" presId="urn:microsoft.com/office/officeart/2011/layout/CircleProcess"/>
    <dgm:cxn modelId="{AB865B6E-605B-4982-B83B-BDA8B88FAA27}" type="presParOf" srcId="{F92335D0-1186-49C2-B7C4-48411A41EFCE}" destId="{7EBC8EAF-7980-406F-AAF2-89995589D958}" srcOrd="0" destOrd="0" presId="urn:microsoft.com/office/officeart/2011/layout/CircleProcess"/>
    <dgm:cxn modelId="{414FCABC-1513-4F51-A10C-4AC4258066EF}" type="presParOf" srcId="{095F40E0-A0C9-4B9D-A11E-0EF5D73C8537}" destId="{1E64B5F1-8554-4603-8FFE-12891F1F0844}" srcOrd="4" destOrd="0" presId="urn:microsoft.com/office/officeart/2011/layout/CircleProcess"/>
    <dgm:cxn modelId="{0373A85E-07DA-4B6F-A1D0-6F021CC9C2CE}" type="presParOf" srcId="{1E64B5F1-8554-4603-8FFE-12891F1F0844}" destId="{0CE3C3EA-26F4-4ADF-BD11-BDC9ADAD15D0}" srcOrd="0" destOrd="0" presId="urn:microsoft.com/office/officeart/2011/layout/CircleProcess"/>
    <dgm:cxn modelId="{39DE3C36-818A-44BF-A429-41D2794E8D45}" type="presParOf" srcId="{095F40E0-A0C9-4B9D-A11E-0EF5D73C8537}" destId="{7D96CC90-3014-4AFC-9836-244C59F63315}" srcOrd="5" destOrd="0" presId="urn:microsoft.com/office/officeart/2011/layout/CircleProcess"/>
    <dgm:cxn modelId="{BBEF25CD-E202-498F-A929-30E75D4020D7}" type="presParOf" srcId="{095F40E0-A0C9-4B9D-A11E-0EF5D73C8537}" destId="{0698EA53-BE72-4988-AD78-3D248AAB628E}" srcOrd="6" destOrd="0" presId="urn:microsoft.com/office/officeart/2011/layout/CircleProcess"/>
    <dgm:cxn modelId="{BCED0C3F-BF29-44B0-9E79-11A03CF489D2}" type="presParOf" srcId="{095F40E0-A0C9-4B9D-A11E-0EF5D73C8537}" destId="{B7B566D7-9163-4892-8792-BC2062AEA15A}" srcOrd="7" destOrd="0" presId="urn:microsoft.com/office/officeart/2011/layout/CircleProcess"/>
    <dgm:cxn modelId="{3E01F327-CF7E-4ADA-8871-F453DC456A7F}" type="presParOf" srcId="{B7B566D7-9163-4892-8792-BC2062AEA15A}" destId="{C2DCB14C-A3DF-4085-B6B7-89B2DB53019C}" srcOrd="0" destOrd="0" presId="urn:microsoft.com/office/officeart/2011/layout/CircleProcess"/>
    <dgm:cxn modelId="{9049D44E-7076-44FF-83DD-72C3EBA2870E}" type="presParOf" srcId="{095F40E0-A0C9-4B9D-A11E-0EF5D73C8537}" destId="{94127654-3CAD-4767-A534-3D919B272F14}" srcOrd="8" destOrd="0" presId="urn:microsoft.com/office/officeart/2011/layout/CircleProcess"/>
    <dgm:cxn modelId="{AF0C2865-361F-42A6-9233-2A7741A2A257}" type="presParOf" srcId="{94127654-3CAD-4767-A534-3D919B272F14}" destId="{1990E012-6E3A-4C5E-B868-273477168A8A}" srcOrd="0" destOrd="0" presId="urn:microsoft.com/office/officeart/2011/layout/CircleProcess"/>
    <dgm:cxn modelId="{557AB2CE-E38A-436E-8111-ED73436D3042}" type="presParOf" srcId="{095F40E0-A0C9-4B9D-A11E-0EF5D73C8537}" destId="{14687B6C-9E4D-40FE-B7C6-BD32E8B953DB}" srcOrd="9" destOrd="0" presId="urn:microsoft.com/office/officeart/2011/layout/CircleProcess"/>
    <dgm:cxn modelId="{9D01C601-B9BD-4CF0-9DA8-67CF05390285}" type="presParOf" srcId="{095F40E0-A0C9-4B9D-A11E-0EF5D73C8537}" destId="{F64AC0FE-1FC1-4166-BF8C-7D857DEE09D6}" srcOrd="10" destOrd="0" presId="urn:microsoft.com/office/officeart/2011/layout/CircleProcess"/>
    <dgm:cxn modelId="{1838C0D8-A72A-4AC6-9961-E8C846DB864F}" type="presParOf" srcId="{095F40E0-A0C9-4B9D-A11E-0EF5D73C8537}" destId="{92D0C7E6-5A3C-4D34-90BE-4F86E3B7721F}" srcOrd="11" destOrd="0" presId="urn:microsoft.com/office/officeart/2011/layout/CircleProcess"/>
    <dgm:cxn modelId="{72C2711C-4913-4777-B674-6B8B2CF90563}" type="presParOf" srcId="{92D0C7E6-5A3C-4D34-90BE-4F86E3B7721F}" destId="{95A99A0F-0AF5-4B4B-B7E5-B082DE61DC45}" srcOrd="0" destOrd="0" presId="urn:microsoft.com/office/officeart/2011/layout/CircleProcess"/>
    <dgm:cxn modelId="{695AAE77-AD9D-45A0-B801-EB317A521189}" type="presParOf" srcId="{095F40E0-A0C9-4B9D-A11E-0EF5D73C8537}" destId="{0496774F-9DC0-4C1B-BDAF-814CFA13C70F}" srcOrd="12" destOrd="0" presId="urn:microsoft.com/office/officeart/2011/layout/CircleProcess"/>
    <dgm:cxn modelId="{5CAEF5CB-3401-462C-AE9B-A877F6D3871E}" type="presParOf" srcId="{0496774F-9DC0-4C1B-BDAF-814CFA13C70F}" destId="{12A4E5C1-23D0-483C-B50C-8411A77ADC93}" srcOrd="0" destOrd="0" presId="urn:microsoft.com/office/officeart/2011/layout/CircleProcess"/>
    <dgm:cxn modelId="{7A18985D-F851-43F2-BE83-BFBEC9FCBA4D}" type="presParOf" srcId="{095F40E0-A0C9-4B9D-A11E-0EF5D73C8537}" destId="{2EB0C5A4-648D-4724-9A7B-59C8909D5130}" srcOrd="13" destOrd="0" presId="urn:microsoft.com/office/officeart/2011/layout/CircleProcess"/>
    <dgm:cxn modelId="{22C24D09-AC1C-4DF7-B43E-9F8C0926C5A3}" type="presParOf" srcId="{095F40E0-A0C9-4B9D-A11E-0EF5D73C8537}" destId="{437903B1-8B23-4348-BA4F-6A4E54DEF206}" srcOrd="14" destOrd="0" presId="urn:microsoft.com/office/officeart/2011/layout/CircleProcess"/>
    <dgm:cxn modelId="{8179BE59-28F1-46CD-8ACD-53904E7DA9A5}" type="presParOf" srcId="{095F40E0-A0C9-4B9D-A11E-0EF5D73C8537}" destId="{582D608F-E33D-4DE4-BC87-F071204DB10D}" srcOrd="15" destOrd="0" presId="urn:microsoft.com/office/officeart/2011/layout/CircleProcess"/>
    <dgm:cxn modelId="{9AE30599-ADEE-4076-8059-6A33DE09AC1B}" type="presParOf" srcId="{582D608F-E33D-4DE4-BC87-F071204DB10D}" destId="{2C5398FF-43A7-4EB9-8B4C-0987C9014392}" srcOrd="0" destOrd="0" presId="urn:microsoft.com/office/officeart/2011/layout/CircleProcess"/>
    <dgm:cxn modelId="{5B9C60A8-F4F5-4F30-9505-4C3EDEBF5C51}" type="presParOf" srcId="{095F40E0-A0C9-4B9D-A11E-0EF5D73C8537}" destId="{D321CB8D-985C-4FA1-BD6C-5B2597C4A504}" srcOrd="16" destOrd="0" presId="urn:microsoft.com/office/officeart/2011/layout/CircleProcess"/>
    <dgm:cxn modelId="{AFBE2224-98E4-46A5-BA4B-292108B3B74E}" type="presParOf" srcId="{D321CB8D-985C-4FA1-BD6C-5B2597C4A504}" destId="{44C9571E-7ABD-4AAF-A3D7-4C9D6460668D}" srcOrd="0" destOrd="0" presId="urn:microsoft.com/office/officeart/2011/layout/CircleProcess"/>
    <dgm:cxn modelId="{21F6A684-596A-4FEF-885C-323D567C3E76}" type="presParOf" srcId="{095F40E0-A0C9-4B9D-A11E-0EF5D73C8537}" destId="{352A798F-8840-41DB-AB6C-DE0C48140F90}" srcOrd="17" destOrd="0" presId="urn:microsoft.com/office/officeart/2011/layout/CircleProcess"/>
    <dgm:cxn modelId="{50DB065A-45C5-4E9A-96EC-9984531EA37D}" type="presParOf" srcId="{095F40E0-A0C9-4B9D-A11E-0EF5D73C8537}" destId="{0C9524C9-F29A-4C41-BB0F-7A38CDE41E50}" srcOrd="18" destOrd="0" presId="urn:microsoft.com/office/officeart/2011/layout/CircleProcess"/>
    <dgm:cxn modelId="{3BD01063-781D-476C-9155-2441B841DE99}" type="presParOf" srcId="{095F40E0-A0C9-4B9D-A11E-0EF5D73C8537}" destId="{EBFA09D1-B0F8-40FA-8D4F-562825A4D505}" srcOrd="19" destOrd="0" presId="urn:microsoft.com/office/officeart/2011/layout/CircleProcess"/>
    <dgm:cxn modelId="{DFBE6311-859F-46D8-B69E-6194666811A3}" type="presParOf" srcId="{EBFA09D1-B0F8-40FA-8D4F-562825A4D505}" destId="{CF733AAE-28C7-436E-AC16-B5EED4211940}" srcOrd="0" destOrd="0" presId="urn:microsoft.com/office/officeart/2011/layout/CircleProcess"/>
    <dgm:cxn modelId="{60FA8F39-F7F4-44D4-8211-3CA818C23B6F}" type="presParOf" srcId="{095F40E0-A0C9-4B9D-A11E-0EF5D73C8537}" destId="{B4FDC4FD-EAF8-43F3-8025-654F7D6E0899}" srcOrd="20" destOrd="0" presId="urn:microsoft.com/office/officeart/2011/layout/CircleProcess"/>
    <dgm:cxn modelId="{DAAF4AA2-C7E3-427C-AC91-869A0F6305A8}" type="presParOf" srcId="{B4FDC4FD-EAF8-43F3-8025-654F7D6E0899}" destId="{17FFF92E-49FA-4BB6-A161-9D6218851245}" srcOrd="0" destOrd="0" presId="urn:microsoft.com/office/officeart/2011/layout/CircleProcess"/>
    <dgm:cxn modelId="{AE781195-59DA-4187-8F41-E8256AD22437}" type="presParOf" srcId="{095F40E0-A0C9-4B9D-A11E-0EF5D73C8537}" destId="{C1DD7233-CA51-42B6-A394-9D75C7399FE2}" srcOrd="21" destOrd="0" presId="urn:microsoft.com/office/officeart/2011/layout/CircleProcess"/>
    <dgm:cxn modelId="{8252D5D4-93A7-47EF-BB8E-0A61F17BF3C8}" type="presParOf" srcId="{095F40E0-A0C9-4B9D-A11E-0EF5D73C8537}" destId="{E9074123-CFC2-4E28-BBF0-2F579D1786D4}" srcOrd="22" destOrd="0" presId="urn:microsoft.com/office/officeart/2011/layout/CircleProcess"/>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B6CB89-96AC-4B8A-B495-EABC3FDA9240}">
      <dsp:nvSpPr>
        <dsp:cNvPr id="0" name=""/>
        <dsp:cNvSpPr/>
      </dsp:nvSpPr>
      <dsp:spPr>
        <a:xfrm>
          <a:off x="5508187" y="219980"/>
          <a:ext cx="998999" cy="998809"/>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7D49C71-D07B-443F-B1B9-1901945F3D3A}">
      <dsp:nvSpPr>
        <dsp:cNvPr id="0" name=""/>
        <dsp:cNvSpPr/>
      </dsp:nvSpPr>
      <dsp:spPr>
        <a:xfrm>
          <a:off x="5541825" y="253280"/>
          <a:ext cx="932357" cy="932210"/>
        </a:xfrm>
        <a:prstGeom prst="ellipse">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Century Gothic" panose="020B0502020202020204" pitchFamily="34" charset="0"/>
              <a:cs typeface="Times New Roman" panose="02020603050405020304" pitchFamily="18" charset="0"/>
            </a:rPr>
            <a:t>Legally Feasible Forumation</a:t>
          </a:r>
        </a:p>
      </dsp:txBody>
      <dsp:txXfrm>
        <a:off x="5675110" y="386478"/>
        <a:ext cx="665788" cy="665814"/>
      </dsp:txXfrm>
    </dsp:sp>
    <dsp:sp modelId="{7EBC8EAF-7980-406F-AAF2-89995589D958}">
      <dsp:nvSpPr>
        <dsp:cNvPr id="0" name=""/>
        <dsp:cNvSpPr/>
      </dsp:nvSpPr>
      <dsp:spPr>
        <a:xfrm rot="2700000">
          <a:off x="4476254" y="219868"/>
          <a:ext cx="998858" cy="998858"/>
        </a:xfrm>
        <a:prstGeom prst="teardrop">
          <a:avLst>
            <a:gd name="adj" fmla="val 1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CE3C3EA-26F4-4ADF-BD11-BDC9ADAD15D0}">
      <dsp:nvSpPr>
        <dsp:cNvPr id="0" name=""/>
        <dsp:cNvSpPr/>
      </dsp:nvSpPr>
      <dsp:spPr>
        <a:xfrm>
          <a:off x="4509822" y="253280"/>
          <a:ext cx="932357" cy="932210"/>
        </a:xfrm>
        <a:prstGeom prst="ellipse">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Century Gothic" panose="020B0502020202020204" pitchFamily="34" charset="0"/>
              <a:cs typeface="Times New Roman" panose="02020603050405020304" pitchFamily="18" charset="0"/>
            </a:rPr>
            <a:t>Process for Adoption</a:t>
          </a:r>
        </a:p>
      </dsp:txBody>
      <dsp:txXfrm>
        <a:off x="4643107" y="386478"/>
        <a:ext cx="665788" cy="665814"/>
      </dsp:txXfrm>
    </dsp:sp>
    <dsp:sp modelId="{7D96CC90-3014-4AFC-9836-244C59F63315}">
      <dsp:nvSpPr>
        <dsp:cNvPr id="0" name=""/>
        <dsp:cNvSpPr/>
      </dsp:nvSpPr>
      <dsp:spPr>
        <a:xfrm>
          <a:off x="4509822" y="1237192"/>
          <a:ext cx="932357" cy="5475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57150" lvl="1" indent="-57150" algn="l" defTabSz="311150">
            <a:lnSpc>
              <a:spcPct val="90000"/>
            </a:lnSpc>
            <a:spcBef>
              <a:spcPct val="0"/>
            </a:spcBef>
            <a:spcAft>
              <a:spcPct val="15000"/>
            </a:spcAft>
            <a:buChar char="•"/>
          </a:pPr>
          <a:r>
            <a:rPr lang="en-US" sz="700" kern="1200">
              <a:latin typeface="Century Gothic" panose="020B0502020202020204" pitchFamily="34" charset="0"/>
              <a:cs typeface="Times New Roman" panose="02020603050405020304" pitchFamily="18" charset="0"/>
            </a:rPr>
            <a:t>Key role players</a:t>
          </a:r>
        </a:p>
        <a:p>
          <a:pPr marL="57150" lvl="1" indent="-57150" algn="l" defTabSz="311150">
            <a:lnSpc>
              <a:spcPct val="90000"/>
            </a:lnSpc>
            <a:spcBef>
              <a:spcPct val="0"/>
            </a:spcBef>
            <a:spcAft>
              <a:spcPct val="15000"/>
            </a:spcAft>
            <a:buChar char="•"/>
          </a:pPr>
          <a:r>
            <a:rPr lang="en-US" sz="700" kern="1200">
              <a:latin typeface="Century Gothic" panose="020B0502020202020204" pitchFamily="34" charset="0"/>
              <a:cs typeface="Times New Roman" panose="02020603050405020304" pitchFamily="18" charset="0"/>
            </a:rPr>
            <a:t>Relative rigidity of process</a:t>
          </a:r>
        </a:p>
      </dsp:txBody>
      <dsp:txXfrm>
        <a:off x="4509822" y="1237192"/>
        <a:ext cx="932357" cy="547513"/>
      </dsp:txXfrm>
    </dsp:sp>
    <dsp:sp modelId="{C2DCB14C-A3DF-4085-B6B7-89B2DB53019C}">
      <dsp:nvSpPr>
        <dsp:cNvPr id="0" name=""/>
        <dsp:cNvSpPr/>
      </dsp:nvSpPr>
      <dsp:spPr>
        <a:xfrm rot="2700000">
          <a:off x="3444251" y="219868"/>
          <a:ext cx="998858" cy="998858"/>
        </a:xfrm>
        <a:prstGeom prst="teardrop">
          <a:avLst>
            <a:gd name="adj" fmla="val 1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990E012-6E3A-4C5E-B868-273477168A8A}">
      <dsp:nvSpPr>
        <dsp:cNvPr id="0" name=""/>
        <dsp:cNvSpPr/>
      </dsp:nvSpPr>
      <dsp:spPr>
        <a:xfrm>
          <a:off x="3468505" y="243967"/>
          <a:ext cx="932357" cy="932210"/>
        </a:xfrm>
        <a:prstGeom prst="ellipse">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Century Gothic" panose="020B0502020202020204" pitchFamily="34" charset="0"/>
              <a:cs typeface="Times New Roman" panose="02020603050405020304" pitchFamily="18" charset="0"/>
            </a:rPr>
            <a:t>Legal Infrasture Needed</a:t>
          </a:r>
        </a:p>
      </dsp:txBody>
      <dsp:txXfrm>
        <a:off x="3601789" y="377165"/>
        <a:ext cx="665788" cy="665814"/>
      </dsp:txXfrm>
    </dsp:sp>
    <dsp:sp modelId="{14687B6C-9E4D-40FE-B7C6-BD32E8B953DB}">
      <dsp:nvSpPr>
        <dsp:cNvPr id="0" name=""/>
        <dsp:cNvSpPr/>
      </dsp:nvSpPr>
      <dsp:spPr>
        <a:xfrm>
          <a:off x="3477819" y="1237192"/>
          <a:ext cx="932357" cy="5475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57150" lvl="1" indent="-57150" algn="l" defTabSz="311150">
            <a:lnSpc>
              <a:spcPct val="90000"/>
            </a:lnSpc>
            <a:spcBef>
              <a:spcPct val="0"/>
            </a:spcBef>
            <a:spcAft>
              <a:spcPct val="15000"/>
            </a:spcAft>
            <a:buChar char="•"/>
          </a:pPr>
          <a:r>
            <a:rPr lang="en-US" sz="700" kern="1200">
              <a:latin typeface="Century Gothic" panose="020B0502020202020204" pitchFamily="34" charset="0"/>
              <a:cs typeface="Times New Roman" panose="02020603050405020304" pitchFamily="18" charset="0"/>
            </a:rPr>
            <a:t>Necessary pre-requisits for implementation</a:t>
          </a:r>
        </a:p>
        <a:p>
          <a:pPr marL="57150" lvl="1" indent="-57150" algn="l" defTabSz="311150">
            <a:lnSpc>
              <a:spcPct val="90000"/>
            </a:lnSpc>
            <a:spcBef>
              <a:spcPct val="0"/>
            </a:spcBef>
            <a:spcAft>
              <a:spcPct val="15000"/>
            </a:spcAft>
            <a:buChar char="•"/>
          </a:pPr>
          <a:r>
            <a:rPr lang="en-US" sz="700" kern="1200">
              <a:latin typeface="Century Gothic" panose="020B0502020202020204" pitchFamily="34" charset="0"/>
              <a:cs typeface="Times New Roman" panose="02020603050405020304" pitchFamily="18" charset="0"/>
            </a:rPr>
            <a:t>Monitoring and Evaluation</a:t>
          </a:r>
        </a:p>
      </dsp:txBody>
      <dsp:txXfrm>
        <a:off x="3477819" y="1237192"/>
        <a:ext cx="932357" cy="547513"/>
      </dsp:txXfrm>
    </dsp:sp>
    <dsp:sp modelId="{95A99A0F-0AF5-4B4B-B7E5-B082DE61DC45}">
      <dsp:nvSpPr>
        <dsp:cNvPr id="0" name=""/>
        <dsp:cNvSpPr/>
      </dsp:nvSpPr>
      <dsp:spPr>
        <a:xfrm rot="2700000">
          <a:off x="2412248" y="219868"/>
          <a:ext cx="998858" cy="998858"/>
        </a:xfrm>
        <a:prstGeom prst="teardrop">
          <a:avLst>
            <a:gd name="adj" fmla="val 1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2A4E5C1-23D0-483C-B50C-8411A77ADC93}">
      <dsp:nvSpPr>
        <dsp:cNvPr id="0" name=""/>
        <dsp:cNvSpPr/>
      </dsp:nvSpPr>
      <dsp:spPr>
        <a:xfrm>
          <a:off x="2445816" y="253280"/>
          <a:ext cx="932357" cy="932210"/>
        </a:xfrm>
        <a:prstGeom prst="ellipse">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Century Gothic" panose="020B0502020202020204" pitchFamily="34" charset="0"/>
              <a:cs typeface="Times New Roman" panose="02020603050405020304" pitchFamily="18" charset="0"/>
            </a:rPr>
            <a:t>Laws related to impacted sectors</a:t>
          </a:r>
        </a:p>
      </dsp:txBody>
      <dsp:txXfrm>
        <a:off x="2578466" y="386478"/>
        <a:ext cx="665788" cy="665814"/>
      </dsp:txXfrm>
    </dsp:sp>
    <dsp:sp modelId="{2EB0C5A4-648D-4724-9A7B-59C8909D5130}">
      <dsp:nvSpPr>
        <dsp:cNvPr id="0" name=""/>
        <dsp:cNvSpPr/>
      </dsp:nvSpPr>
      <dsp:spPr>
        <a:xfrm>
          <a:off x="2445816" y="1237192"/>
          <a:ext cx="932357" cy="5475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57150" lvl="1" indent="-57150" algn="l" defTabSz="311150">
            <a:lnSpc>
              <a:spcPct val="90000"/>
            </a:lnSpc>
            <a:spcBef>
              <a:spcPct val="0"/>
            </a:spcBef>
            <a:spcAft>
              <a:spcPct val="15000"/>
            </a:spcAft>
            <a:buChar char="•"/>
          </a:pPr>
          <a:r>
            <a:rPr lang="en-US" sz="700" kern="1200">
              <a:latin typeface="Century Gothic" panose="020B0502020202020204" pitchFamily="34" charset="0"/>
              <a:cs typeface="Times New Roman" panose="02020603050405020304" pitchFamily="18" charset="0"/>
            </a:rPr>
            <a:t>Agriculture</a:t>
          </a:r>
        </a:p>
        <a:p>
          <a:pPr marL="57150" lvl="1" indent="-57150" algn="l" defTabSz="311150">
            <a:lnSpc>
              <a:spcPct val="90000"/>
            </a:lnSpc>
            <a:spcBef>
              <a:spcPct val="0"/>
            </a:spcBef>
            <a:spcAft>
              <a:spcPct val="15000"/>
            </a:spcAft>
            <a:buChar char="•"/>
          </a:pPr>
          <a:r>
            <a:rPr lang="en-US" sz="700" kern="1200">
              <a:latin typeface="Century Gothic" panose="020B0502020202020204" pitchFamily="34" charset="0"/>
              <a:cs typeface="Times New Roman" panose="02020603050405020304" pitchFamily="18" charset="0"/>
            </a:rPr>
            <a:t>Trade</a:t>
          </a:r>
        </a:p>
        <a:p>
          <a:pPr marL="57150" lvl="1" indent="-57150" algn="l" defTabSz="311150">
            <a:lnSpc>
              <a:spcPct val="90000"/>
            </a:lnSpc>
            <a:spcBef>
              <a:spcPct val="0"/>
            </a:spcBef>
            <a:spcAft>
              <a:spcPct val="15000"/>
            </a:spcAft>
            <a:buChar char="•"/>
          </a:pPr>
          <a:r>
            <a:rPr lang="en-US" sz="700" kern="1200">
              <a:latin typeface="Century Gothic" panose="020B0502020202020204" pitchFamily="34" charset="0"/>
              <a:cs typeface="Times New Roman" panose="02020603050405020304" pitchFamily="18" charset="0"/>
            </a:rPr>
            <a:t>International and Regional Trade Agreements</a:t>
          </a:r>
        </a:p>
      </dsp:txBody>
      <dsp:txXfrm>
        <a:off x="2445816" y="1237192"/>
        <a:ext cx="932357" cy="547513"/>
      </dsp:txXfrm>
    </dsp:sp>
    <dsp:sp modelId="{2C5398FF-43A7-4EB9-8B4C-0987C9014392}">
      <dsp:nvSpPr>
        <dsp:cNvPr id="0" name=""/>
        <dsp:cNvSpPr/>
      </dsp:nvSpPr>
      <dsp:spPr>
        <a:xfrm rot="2700000">
          <a:off x="1380245" y="219868"/>
          <a:ext cx="998858" cy="998858"/>
        </a:xfrm>
        <a:prstGeom prst="teardrop">
          <a:avLst>
            <a:gd name="adj" fmla="val 1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4C9571E-7ABD-4AAF-A3D7-4C9D6460668D}">
      <dsp:nvSpPr>
        <dsp:cNvPr id="0" name=""/>
        <dsp:cNvSpPr/>
      </dsp:nvSpPr>
      <dsp:spPr>
        <a:xfrm>
          <a:off x="1413813" y="253280"/>
          <a:ext cx="932357" cy="932210"/>
        </a:xfrm>
        <a:prstGeom prst="ellipse">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Century Gothic" panose="020B0502020202020204" pitchFamily="34" charset="0"/>
              <a:cs typeface="Times New Roman" panose="02020603050405020304" pitchFamily="18" charset="0"/>
            </a:rPr>
            <a:t>Existing Legal Framework</a:t>
          </a:r>
        </a:p>
      </dsp:txBody>
      <dsp:txXfrm>
        <a:off x="1546463" y="386478"/>
        <a:ext cx="665788" cy="665814"/>
      </dsp:txXfrm>
    </dsp:sp>
    <dsp:sp modelId="{352A798F-8840-41DB-AB6C-DE0C48140F90}">
      <dsp:nvSpPr>
        <dsp:cNvPr id="0" name=""/>
        <dsp:cNvSpPr/>
      </dsp:nvSpPr>
      <dsp:spPr>
        <a:xfrm>
          <a:off x="1413813" y="1237192"/>
          <a:ext cx="932357" cy="5475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57150" lvl="1" indent="-57150" algn="l" defTabSz="311150">
            <a:lnSpc>
              <a:spcPct val="90000"/>
            </a:lnSpc>
            <a:spcBef>
              <a:spcPct val="0"/>
            </a:spcBef>
            <a:spcAft>
              <a:spcPct val="15000"/>
            </a:spcAft>
            <a:buChar char="•"/>
          </a:pPr>
          <a:r>
            <a:rPr lang="en-US" sz="700" kern="1200">
              <a:latin typeface="Century Gothic" panose="020B0502020202020204" pitchFamily="34" charset="0"/>
              <a:cs typeface="Times New Roman" panose="02020603050405020304" pitchFamily="18" charset="0"/>
            </a:rPr>
            <a:t>Constitution</a:t>
          </a:r>
        </a:p>
        <a:p>
          <a:pPr marL="57150" lvl="1" indent="-57150" algn="l" defTabSz="311150">
            <a:lnSpc>
              <a:spcPct val="90000"/>
            </a:lnSpc>
            <a:spcBef>
              <a:spcPct val="0"/>
            </a:spcBef>
            <a:spcAft>
              <a:spcPct val="15000"/>
            </a:spcAft>
            <a:buChar char="•"/>
          </a:pPr>
          <a:r>
            <a:rPr lang="en-US" sz="700" kern="1200">
              <a:latin typeface="Century Gothic" panose="020B0502020202020204" pitchFamily="34" charset="0"/>
              <a:cs typeface="Times New Roman" panose="02020603050405020304" pitchFamily="18" charset="0"/>
            </a:rPr>
            <a:t>Laws Related to Intervention</a:t>
          </a:r>
        </a:p>
        <a:p>
          <a:pPr marL="57150" lvl="1" indent="-57150" algn="l" defTabSz="311150">
            <a:lnSpc>
              <a:spcPct val="90000"/>
            </a:lnSpc>
            <a:spcBef>
              <a:spcPct val="0"/>
            </a:spcBef>
            <a:spcAft>
              <a:spcPct val="15000"/>
            </a:spcAft>
            <a:buChar char="•"/>
          </a:pPr>
          <a:r>
            <a:rPr lang="en-US" sz="700" kern="1200">
              <a:latin typeface="Century Gothic" panose="020B0502020202020204" pitchFamily="34" charset="0"/>
              <a:cs typeface="Times New Roman" panose="02020603050405020304" pitchFamily="18" charset="0"/>
            </a:rPr>
            <a:t>Existing legal mechanisms for adoption</a:t>
          </a:r>
        </a:p>
      </dsp:txBody>
      <dsp:txXfrm>
        <a:off x="1413813" y="1237192"/>
        <a:ext cx="932357" cy="547513"/>
      </dsp:txXfrm>
    </dsp:sp>
    <dsp:sp modelId="{CF733AAE-28C7-436E-AC16-B5EED4211940}">
      <dsp:nvSpPr>
        <dsp:cNvPr id="0" name=""/>
        <dsp:cNvSpPr/>
      </dsp:nvSpPr>
      <dsp:spPr>
        <a:xfrm rot="2700000">
          <a:off x="348242" y="219868"/>
          <a:ext cx="998858" cy="998858"/>
        </a:xfrm>
        <a:prstGeom prst="teardrop">
          <a:avLst>
            <a:gd name="adj" fmla="val 1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7FFF92E-49FA-4BB6-A161-9D6218851245}">
      <dsp:nvSpPr>
        <dsp:cNvPr id="0" name=""/>
        <dsp:cNvSpPr/>
      </dsp:nvSpPr>
      <dsp:spPr>
        <a:xfrm>
          <a:off x="381175" y="253280"/>
          <a:ext cx="932357" cy="932210"/>
        </a:xfrm>
        <a:prstGeom prst="ellipse">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Century Gothic" panose="020B0502020202020204" pitchFamily="34" charset="0"/>
              <a:cs typeface="Times New Roman" panose="02020603050405020304" pitchFamily="18" charset="0"/>
            </a:rPr>
            <a:t>Potential Formulaion of Intervention</a:t>
          </a:r>
        </a:p>
      </dsp:txBody>
      <dsp:txXfrm>
        <a:off x="514459" y="386478"/>
        <a:ext cx="665788" cy="665814"/>
      </dsp:txXfrm>
    </dsp:sp>
    <dsp:sp modelId="{C1DD7233-CA51-42B6-A394-9D75C7399FE2}">
      <dsp:nvSpPr>
        <dsp:cNvPr id="0" name=""/>
        <dsp:cNvSpPr/>
      </dsp:nvSpPr>
      <dsp:spPr>
        <a:xfrm>
          <a:off x="381175" y="1237192"/>
          <a:ext cx="932357" cy="5475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57150" lvl="1" indent="-57150" algn="l" defTabSz="311150">
            <a:lnSpc>
              <a:spcPct val="90000"/>
            </a:lnSpc>
            <a:spcBef>
              <a:spcPct val="0"/>
            </a:spcBef>
            <a:spcAft>
              <a:spcPct val="15000"/>
            </a:spcAft>
            <a:buChar char="•"/>
          </a:pPr>
          <a:r>
            <a:rPr lang="en-US" sz="700" kern="1200">
              <a:latin typeface="Century Gothic" panose="020B0502020202020204" pitchFamily="34" charset="0"/>
              <a:cs typeface="Times New Roman" panose="02020603050405020304" pitchFamily="18" charset="0"/>
            </a:rPr>
            <a:t>Different mechanisms to be used for intervention</a:t>
          </a:r>
        </a:p>
      </dsp:txBody>
      <dsp:txXfrm>
        <a:off x="381175" y="1237192"/>
        <a:ext cx="932357" cy="547513"/>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7oomboaMSd896Z20e2u+irJDkw==">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</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DB7F77D-6F50-4A86-A433-CB708BAB0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14271</Words>
  <Characters>81346</Characters>
  <Application>Microsoft Office Word</Application>
  <DocSecurity>0</DocSecurity>
  <Lines>677</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2024-11-13T12:18:00Z</dcterms:created>
  <dcterms:modified xsi:type="dcterms:W3CDTF">2024-11-13T12:18:00Z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ies>
</file>