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10A328" w14:textId="77777777" w:rsidR="00241AFA" w:rsidRPr="00AC530E" w:rsidRDefault="00F053A1" w:rsidP="007C791D">
      <w:pPr>
        <w:spacing w:after="120" w:line="360" w:lineRule="auto"/>
        <w:jc w:val="both"/>
        <w:rPr>
          <w:rFonts w:ascii="Times New Roman" w:eastAsia="Times New Roman" w:hAnsi="Times New Roman" w:cs="Times New Roman"/>
          <w:b/>
          <w:sz w:val="24"/>
          <w:szCs w:val="24"/>
          <w:u w:val="single"/>
        </w:rPr>
      </w:pPr>
      <w:bookmarkStart w:id="0" w:name="_gjdgxs" w:colFirst="0" w:colLast="0"/>
      <w:bookmarkEnd w:id="0"/>
      <w:r w:rsidRPr="00AC530E">
        <w:rPr>
          <w:rFonts w:ascii="Times New Roman" w:eastAsia="Times New Roman" w:hAnsi="Times New Roman" w:cs="Times New Roman"/>
          <w:b/>
          <w:sz w:val="24"/>
          <w:szCs w:val="24"/>
        </w:rPr>
        <w:t>Title of the Project</w:t>
      </w:r>
    </w:p>
    <w:p w14:paraId="6E50124A" w14:textId="175CCCE6"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Exploring the use of mobile phone technology for optimizing, tracking and responding to children's developmental</w:t>
      </w:r>
      <w:r w:rsidR="00DE1B7B" w:rsidRPr="00AC530E">
        <w:rPr>
          <w:rFonts w:ascii="Times New Roman" w:eastAsia="Times New Roman" w:hAnsi="Times New Roman" w:cs="Times New Roman"/>
          <w:b/>
          <w:sz w:val="24"/>
          <w:szCs w:val="24"/>
        </w:rPr>
        <w:t xml:space="preserve"> progress in </w:t>
      </w:r>
      <w:proofErr w:type="spellStart"/>
      <w:r w:rsidR="00DE1B7B" w:rsidRPr="00AC530E">
        <w:rPr>
          <w:rFonts w:ascii="Times New Roman" w:eastAsia="Times New Roman" w:hAnsi="Times New Roman" w:cs="Times New Roman"/>
          <w:b/>
          <w:sz w:val="24"/>
          <w:szCs w:val="24"/>
        </w:rPr>
        <w:t>Korogocho</w:t>
      </w:r>
      <w:proofErr w:type="spellEnd"/>
      <w:r w:rsidR="00B86DA5" w:rsidRPr="00AC530E">
        <w:rPr>
          <w:rFonts w:ascii="Times New Roman" w:eastAsia="Times New Roman" w:hAnsi="Times New Roman" w:cs="Times New Roman"/>
          <w:b/>
          <w:sz w:val="24"/>
          <w:szCs w:val="24"/>
        </w:rPr>
        <w:t>, Nairobi, Kenya</w:t>
      </w:r>
    </w:p>
    <w:p w14:paraId="10DA9C25" w14:textId="77777777" w:rsidR="00241AFA" w:rsidRPr="00AC530E" w:rsidRDefault="00241AFA" w:rsidP="007C791D">
      <w:pPr>
        <w:spacing w:after="120" w:line="360" w:lineRule="auto"/>
        <w:jc w:val="both"/>
        <w:rPr>
          <w:rFonts w:ascii="Times New Roman" w:eastAsia="Times New Roman" w:hAnsi="Times New Roman" w:cs="Times New Roman"/>
          <w:b/>
          <w:sz w:val="24"/>
          <w:szCs w:val="24"/>
        </w:rPr>
      </w:pPr>
    </w:p>
    <w:p w14:paraId="2DA4E347"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Investigators and Institutional Affiliations</w:t>
      </w:r>
    </w:p>
    <w:p w14:paraId="29AFD83C" w14:textId="77777777" w:rsidR="00241AFA" w:rsidRPr="00AC530E" w:rsidRDefault="00F053A1" w:rsidP="007C791D">
      <w:pPr>
        <w:spacing w:after="120" w:line="360" w:lineRule="auto"/>
        <w:jc w:val="both"/>
        <w:rPr>
          <w:rFonts w:ascii="Times New Roman" w:eastAsia="Times New Roman" w:hAnsi="Times New Roman" w:cs="Times New Roman"/>
          <w:b/>
          <w:sz w:val="24"/>
          <w:szCs w:val="24"/>
          <w:u w:val="single"/>
        </w:rPr>
      </w:pPr>
      <w:r w:rsidRPr="00AC530E">
        <w:rPr>
          <w:rFonts w:ascii="Times New Roman" w:eastAsia="Times New Roman" w:hAnsi="Times New Roman" w:cs="Times New Roman"/>
          <w:b/>
          <w:sz w:val="24"/>
          <w:szCs w:val="24"/>
        </w:rPr>
        <w:t xml:space="preserve">African Population and Health Research Center </w:t>
      </w:r>
    </w:p>
    <w:p w14:paraId="5A074D89" w14:textId="0A278B8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Patricia </w:t>
      </w:r>
      <w:proofErr w:type="spellStart"/>
      <w:r w:rsidRPr="00AC530E">
        <w:rPr>
          <w:rFonts w:ascii="Times New Roman" w:eastAsia="Times New Roman" w:hAnsi="Times New Roman" w:cs="Times New Roman"/>
          <w:sz w:val="24"/>
          <w:szCs w:val="24"/>
        </w:rPr>
        <w:t>Kitsao-Wekulo</w:t>
      </w:r>
      <w:proofErr w:type="spellEnd"/>
      <w:r w:rsidRPr="00AC530E">
        <w:rPr>
          <w:rFonts w:ascii="Times New Roman" w:eastAsia="Times New Roman" w:hAnsi="Times New Roman" w:cs="Times New Roman"/>
          <w:sz w:val="24"/>
          <w:szCs w:val="24"/>
        </w:rPr>
        <w:t xml:space="preserve">, Elizabeth Kimani-Murage, </w:t>
      </w:r>
      <w:r w:rsidR="00557C7D" w:rsidRPr="00AC530E">
        <w:rPr>
          <w:rFonts w:ascii="Times New Roman" w:hAnsi="Times New Roman" w:cs="Times New Roman"/>
          <w:color w:val="3C4043"/>
          <w:spacing w:val="3"/>
          <w:sz w:val="24"/>
          <w:szCs w:val="24"/>
          <w:shd w:val="clear" w:color="auto" w:fill="FFFFFF"/>
        </w:rPr>
        <w:t xml:space="preserve">Margaret </w:t>
      </w:r>
      <w:proofErr w:type="spellStart"/>
      <w:r w:rsidR="00557C7D" w:rsidRPr="00AC530E">
        <w:rPr>
          <w:rFonts w:ascii="Times New Roman" w:hAnsi="Times New Roman" w:cs="Times New Roman"/>
          <w:color w:val="3C4043"/>
          <w:spacing w:val="3"/>
          <w:sz w:val="24"/>
          <w:szCs w:val="24"/>
          <w:shd w:val="clear" w:color="auto" w:fill="FFFFFF"/>
        </w:rPr>
        <w:t>Nampijja</w:t>
      </w:r>
      <w:proofErr w:type="spellEnd"/>
      <w:r w:rsidR="007A183E" w:rsidRPr="00AC530E">
        <w:rPr>
          <w:rFonts w:ascii="Times New Roman" w:hAnsi="Times New Roman" w:cs="Times New Roman"/>
          <w:color w:val="3C4043"/>
          <w:spacing w:val="3"/>
          <w:sz w:val="24"/>
          <w:szCs w:val="24"/>
          <w:shd w:val="clear" w:color="auto" w:fill="FFFFFF"/>
        </w:rPr>
        <w:t xml:space="preserve">, </w:t>
      </w:r>
      <w:r w:rsidRPr="00AC530E">
        <w:rPr>
          <w:rFonts w:ascii="Times New Roman" w:eastAsia="Times New Roman" w:hAnsi="Times New Roman" w:cs="Times New Roman"/>
          <w:sz w:val="24"/>
          <w:szCs w:val="24"/>
        </w:rPr>
        <w:t xml:space="preserve">Kenneth Odhiambo </w:t>
      </w:r>
      <w:proofErr w:type="spellStart"/>
      <w:r w:rsidRPr="00AC530E">
        <w:rPr>
          <w:rFonts w:ascii="Times New Roman" w:eastAsia="Times New Roman" w:hAnsi="Times New Roman" w:cs="Times New Roman"/>
          <w:sz w:val="24"/>
          <w:szCs w:val="24"/>
        </w:rPr>
        <w:t>Okelo</w:t>
      </w:r>
      <w:proofErr w:type="spellEnd"/>
      <w:r w:rsidRPr="00AC530E">
        <w:rPr>
          <w:rFonts w:ascii="Times New Roman" w:eastAsia="Times New Roman" w:hAnsi="Times New Roman" w:cs="Times New Roman"/>
          <w:sz w:val="24"/>
          <w:szCs w:val="24"/>
        </w:rPr>
        <w:t xml:space="preserve">, Silas Onyango </w:t>
      </w:r>
      <w:r w:rsidR="00DE1B7B" w:rsidRPr="00AC530E">
        <w:rPr>
          <w:rFonts w:ascii="Times New Roman" w:eastAsia="Times New Roman" w:hAnsi="Times New Roman" w:cs="Times New Roman"/>
          <w:sz w:val="24"/>
          <w:szCs w:val="24"/>
        </w:rPr>
        <w:t xml:space="preserve">and </w:t>
      </w:r>
      <w:proofErr w:type="spellStart"/>
      <w:r w:rsidR="00DE1B7B" w:rsidRPr="00AC530E">
        <w:rPr>
          <w:rFonts w:ascii="Times New Roman" w:eastAsia="Times New Roman" w:hAnsi="Times New Roman" w:cs="Times New Roman"/>
          <w:sz w:val="24"/>
          <w:szCs w:val="24"/>
        </w:rPr>
        <w:t>Milka</w:t>
      </w:r>
      <w:proofErr w:type="spellEnd"/>
      <w:r w:rsidRPr="00AC530E">
        <w:rPr>
          <w:rFonts w:ascii="Times New Roman" w:eastAsia="Times New Roman" w:hAnsi="Times New Roman" w:cs="Times New Roman"/>
          <w:sz w:val="24"/>
          <w:szCs w:val="24"/>
        </w:rPr>
        <w:t xml:space="preserve"> </w:t>
      </w:r>
      <w:proofErr w:type="spellStart"/>
      <w:r w:rsidRPr="00AC530E">
        <w:rPr>
          <w:rFonts w:ascii="Times New Roman" w:eastAsia="Times New Roman" w:hAnsi="Times New Roman" w:cs="Times New Roman"/>
          <w:sz w:val="24"/>
          <w:szCs w:val="24"/>
        </w:rPr>
        <w:t>Njeri</w:t>
      </w:r>
      <w:proofErr w:type="spellEnd"/>
    </w:p>
    <w:p w14:paraId="3A68C8C2" w14:textId="77777777" w:rsidR="004D2F90" w:rsidRPr="00AC530E" w:rsidRDefault="004D2F90" w:rsidP="007C791D">
      <w:pPr>
        <w:spacing w:after="120" w:line="360" w:lineRule="auto"/>
        <w:jc w:val="both"/>
        <w:rPr>
          <w:rFonts w:ascii="Times New Roman" w:eastAsia="Times New Roman" w:hAnsi="Times New Roman" w:cs="Times New Roman"/>
          <w:b/>
          <w:sz w:val="24"/>
          <w:szCs w:val="24"/>
        </w:rPr>
      </w:pPr>
    </w:p>
    <w:p w14:paraId="65367582"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Val Partners Limited</w:t>
      </w:r>
    </w:p>
    <w:p w14:paraId="7546D5EA" w14:textId="787CB85C" w:rsidR="00241AFA" w:rsidRPr="00AC530E" w:rsidRDefault="00FF2EB8"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Abhishek </w:t>
      </w:r>
      <w:proofErr w:type="spellStart"/>
      <w:r w:rsidRPr="00AC530E">
        <w:rPr>
          <w:rFonts w:ascii="Times New Roman" w:eastAsia="Times New Roman" w:hAnsi="Times New Roman" w:cs="Times New Roman"/>
          <w:sz w:val="24"/>
          <w:szCs w:val="24"/>
        </w:rPr>
        <w:t>Khamrai</w:t>
      </w:r>
      <w:proofErr w:type="spellEnd"/>
      <w:r w:rsidRPr="00AC530E">
        <w:rPr>
          <w:rFonts w:ascii="Times New Roman" w:eastAsia="Times New Roman" w:hAnsi="Times New Roman" w:cs="Times New Roman"/>
          <w:sz w:val="24"/>
          <w:szCs w:val="24"/>
        </w:rPr>
        <w:t xml:space="preserve"> and </w:t>
      </w:r>
      <w:r w:rsidR="00F053A1" w:rsidRPr="00AC530E">
        <w:rPr>
          <w:rFonts w:ascii="Times New Roman" w:eastAsia="Times New Roman" w:hAnsi="Times New Roman" w:cs="Times New Roman"/>
          <w:sz w:val="24"/>
          <w:szCs w:val="24"/>
        </w:rPr>
        <w:t xml:space="preserve">Dominic </w:t>
      </w:r>
      <w:proofErr w:type="spellStart"/>
      <w:r w:rsidR="00F053A1" w:rsidRPr="00AC530E">
        <w:rPr>
          <w:rFonts w:ascii="Times New Roman" w:eastAsia="Times New Roman" w:hAnsi="Times New Roman" w:cs="Times New Roman"/>
          <w:sz w:val="24"/>
          <w:szCs w:val="24"/>
        </w:rPr>
        <w:t>Muindi</w:t>
      </w:r>
      <w:proofErr w:type="spellEnd"/>
      <w:r w:rsidR="00F053A1" w:rsidRPr="00AC530E">
        <w:rPr>
          <w:rFonts w:ascii="Times New Roman" w:eastAsia="Times New Roman" w:hAnsi="Times New Roman" w:cs="Times New Roman"/>
          <w:sz w:val="24"/>
          <w:szCs w:val="24"/>
        </w:rPr>
        <w:t xml:space="preserve"> </w:t>
      </w:r>
    </w:p>
    <w:p w14:paraId="60EA89D3" w14:textId="77777777" w:rsidR="004D2F90" w:rsidRPr="00AC530E" w:rsidRDefault="004D2F90" w:rsidP="007C791D">
      <w:pPr>
        <w:spacing w:after="120" w:line="360" w:lineRule="auto"/>
        <w:jc w:val="both"/>
        <w:rPr>
          <w:rFonts w:ascii="Times New Roman" w:eastAsia="Times New Roman" w:hAnsi="Times New Roman" w:cs="Times New Roman"/>
          <w:sz w:val="24"/>
          <w:szCs w:val="24"/>
        </w:rPr>
      </w:pPr>
    </w:p>
    <w:p w14:paraId="2D371187"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Funding source(s)</w:t>
      </w:r>
    </w:p>
    <w:p w14:paraId="34A83AD7" w14:textId="77777777" w:rsidR="00241AFA" w:rsidRPr="00AC530E" w:rsidRDefault="00F053A1" w:rsidP="007C791D">
      <w:pPr>
        <w:keepNext/>
        <w:keepLines/>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Grand Challenges Canada</w:t>
      </w:r>
      <w:r w:rsidRPr="00AC530E">
        <w:rPr>
          <w:rFonts w:ascii="Times New Roman" w:hAnsi="Times New Roman" w:cs="Times New Roman"/>
        </w:rPr>
        <w:br w:type="page"/>
      </w:r>
      <w:r w:rsidRPr="00AC530E">
        <w:rPr>
          <w:rFonts w:ascii="Times New Roman" w:eastAsia="Times New Roman" w:hAnsi="Times New Roman" w:cs="Times New Roman"/>
          <w:b/>
          <w:color w:val="000000"/>
          <w:sz w:val="24"/>
          <w:szCs w:val="24"/>
        </w:rPr>
        <w:lastRenderedPageBreak/>
        <w:t>Table of Contents</w:t>
      </w:r>
    </w:p>
    <w:sdt>
      <w:sdtPr>
        <w:rPr>
          <w:rFonts w:ascii="Times New Roman" w:hAnsi="Times New Roman" w:cs="Times New Roman"/>
        </w:rPr>
        <w:id w:val="339363692"/>
        <w:docPartObj>
          <w:docPartGallery w:val="Table of Contents"/>
          <w:docPartUnique/>
        </w:docPartObj>
      </w:sdtPr>
      <w:sdtEndPr/>
      <w:sdtContent>
        <w:p w14:paraId="2647BE18" w14:textId="24841994" w:rsidR="00071631" w:rsidRPr="00AC530E" w:rsidRDefault="00F053A1">
          <w:pPr>
            <w:pStyle w:val="TOC1"/>
            <w:tabs>
              <w:tab w:val="right" w:pos="9350"/>
            </w:tabs>
            <w:rPr>
              <w:rFonts w:asciiTheme="minorHAnsi" w:eastAsiaTheme="minorEastAsia" w:hAnsiTheme="minorHAnsi" w:cstheme="minorBidi"/>
              <w:noProof/>
            </w:rPr>
          </w:pPr>
          <w:r w:rsidRPr="00AC530E">
            <w:rPr>
              <w:rFonts w:ascii="Times New Roman" w:hAnsi="Times New Roman" w:cs="Times New Roman"/>
            </w:rPr>
            <w:fldChar w:fldCharType="begin"/>
          </w:r>
          <w:r w:rsidRPr="00AC530E">
            <w:rPr>
              <w:rFonts w:ascii="Times New Roman" w:hAnsi="Times New Roman" w:cs="Times New Roman"/>
            </w:rPr>
            <w:instrText xml:space="preserve"> TOC \h \u \z </w:instrText>
          </w:r>
          <w:r w:rsidRPr="00AC530E">
            <w:rPr>
              <w:rFonts w:ascii="Times New Roman" w:hAnsi="Times New Roman" w:cs="Times New Roman"/>
            </w:rPr>
            <w:fldChar w:fldCharType="separate"/>
          </w:r>
          <w:hyperlink w:anchor="_Toc1038519" w:history="1">
            <w:r w:rsidR="00071631" w:rsidRPr="00AC530E">
              <w:rPr>
                <w:rStyle w:val="Hyperlink"/>
                <w:b/>
                <w:noProof/>
              </w:rPr>
              <w:t>Introduction and Background</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_Toc1038519 \h </w:instrText>
            </w:r>
            <w:r w:rsidR="00071631" w:rsidRPr="00AC530E">
              <w:rPr>
                <w:noProof/>
                <w:webHidden/>
              </w:rPr>
            </w:r>
            <w:r w:rsidR="00071631" w:rsidRPr="00AC530E">
              <w:rPr>
                <w:noProof/>
                <w:webHidden/>
              </w:rPr>
              <w:fldChar w:fldCharType="separate"/>
            </w:r>
            <w:r w:rsidR="00071631" w:rsidRPr="00AC530E">
              <w:rPr>
                <w:noProof/>
                <w:webHidden/>
              </w:rPr>
              <w:t>6</w:t>
            </w:r>
            <w:r w:rsidR="00071631" w:rsidRPr="00AC530E">
              <w:rPr>
                <w:noProof/>
                <w:webHidden/>
              </w:rPr>
              <w:fldChar w:fldCharType="end"/>
            </w:r>
          </w:hyperlink>
        </w:p>
        <w:p w14:paraId="295458DD" w14:textId="0CFD9BCC" w:rsidR="00071631" w:rsidRPr="00AC530E" w:rsidRDefault="00EF4487">
          <w:pPr>
            <w:pStyle w:val="TOC1"/>
            <w:tabs>
              <w:tab w:val="right" w:pos="9350"/>
            </w:tabs>
            <w:rPr>
              <w:rFonts w:asciiTheme="minorHAnsi" w:eastAsiaTheme="minorEastAsia" w:hAnsiTheme="minorHAnsi" w:cstheme="minorBidi"/>
              <w:noProof/>
            </w:rPr>
          </w:pPr>
          <w:hyperlink w:anchor="_Toc1038520" w:history="1">
            <w:r w:rsidR="00071631" w:rsidRPr="00AC530E">
              <w:rPr>
                <w:rStyle w:val="Hyperlink"/>
                <w:b/>
                <w:noProof/>
              </w:rPr>
              <w:t>Problem Statement and Justification</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_Toc1038520 \h </w:instrText>
            </w:r>
            <w:r w:rsidR="00071631" w:rsidRPr="00AC530E">
              <w:rPr>
                <w:noProof/>
                <w:webHidden/>
              </w:rPr>
            </w:r>
            <w:r w:rsidR="00071631" w:rsidRPr="00AC530E">
              <w:rPr>
                <w:noProof/>
                <w:webHidden/>
              </w:rPr>
              <w:fldChar w:fldCharType="separate"/>
            </w:r>
            <w:r w:rsidR="00071631" w:rsidRPr="00AC530E">
              <w:rPr>
                <w:noProof/>
                <w:webHidden/>
              </w:rPr>
              <w:t>8</w:t>
            </w:r>
            <w:r w:rsidR="00071631" w:rsidRPr="00AC530E">
              <w:rPr>
                <w:noProof/>
                <w:webHidden/>
              </w:rPr>
              <w:fldChar w:fldCharType="end"/>
            </w:r>
          </w:hyperlink>
        </w:p>
        <w:p w14:paraId="23E1EE54" w14:textId="0D501D78" w:rsidR="00071631" w:rsidRPr="00AC530E" w:rsidRDefault="00EF4487">
          <w:pPr>
            <w:pStyle w:val="TOC1"/>
            <w:tabs>
              <w:tab w:val="right" w:pos="9350"/>
            </w:tabs>
            <w:rPr>
              <w:rFonts w:asciiTheme="minorHAnsi" w:eastAsiaTheme="minorEastAsia" w:hAnsiTheme="minorHAnsi" w:cstheme="minorBidi"/>
              <w:noProof/>
            </w:rPr>
          </w:pPr>
          <w:hyperlink w:anchor="_Toc1038521" w:history="1">
            <w:r w:rsidR="00071631" w:rsidRPr="00AC530E">
              <w:rPr>
                <w:rStyle w:val="Hyperlink"/>
                <w:b/>
                <w:noProof/>
              </w:rPr>
              <w:t>Review of Literature</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_Toc1038521 \h </w:instrText>
            </w:r>
            <w:r w:rsidR="00071631" w:rsidRPr="00AC530E">
              <w:rPr>
                <w:noProof/>
                <w:webHidden/>
              </w:rPr>
            </w:r>
            <w:r w:rsidR="00071631" w:rsidRPr="00AC530E">
              <w:rPr>
                <w:noProof/>
                <w:webHidden/>
              </w:rPr>
              <w:fldChar w:fldCharType="separate"/>
            </w:r>
            <w:r w:rsidR="00071631" w:rsidRPr="00AC530E">
              <w:rPr>
                <w:noProof/>
                <w:webHidden/>
              </w:rPr>
              <w:t>9</w:t>
            </w:r>
            <w:r w:rsidR="00071631" w:rsidRPr="00AC530E">
              <w:rPr>
                <w:noProof/>
                <w:webHidden/>
              </w:rPr>
              <w:fldChar w:fldCharType="end"/>
            </w:r>
          </w:hyperlink>
        </w:p>
        <w:p w14:paraId="2D80D067" w14:textId="4C70A526" w:rsidR="00071631" w:rsidRPr="00AC530E" w:rsidRDefault="00EF4487">
          <w:pPr>
            <w:pStyle w:val="TOC2"/>
            <w:tabs>
              <w:tab w:val="right" w:pos="9350"/>
            </w:tabs>
            <w:rPr>
              <w:rFonts w:asciiTheme="minorHAnsi" w:eastAsiaTheme="minorEastAsia" w:hAnsiTheme="minorHAnsi" w:cstheme="minorBidi"/>
              <w:noProof/>
            </w:rPr>
          </w:pPr>
          <w:hyperlink w:anchor="_Toc1038522" w:history="1">
            <w:r w:rsidR="00071631" w:rsidRPr="00AC530E">
              <w:rPr>
                <w:rStyle w:val="Hyperlink"/>
                <w:noProof/>
              </w:rPr>
              <w:t>Conceptual framework and operationalization</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_Toc1038522 \h </w:instrText>
            </w:r>
            <w:r w:rsidR="00071631" w:rsidRPr="00AC530E">
              <w:rPr>
                <w:noProof/>
                <w:webHidden/>
              </w:rPr>
            </w:r>
            <w:r w:rsidR="00071631" w:rsidRPr="00AC530E">
              <w:rPr>
                <w:noProof/>
                <w:webHidden/>
              </w:rPr>
              <w:fldChar w:fldCharType="separate"/>
            </w:r>
            <w:r w:rsidR="00071631" w:rsidRPr="00AC530E">
              <w:rPr>
                <w:noProof/>
                <w:webHidden/>
              </w:rPr>
              <w:t>10</w:t>
            </w:r>
            <w:r w:rsidR="00071631" w:rsidRPr="00AC530E">
              <w:rPr>
                <w:noProof/>
                <w:webHidden/>
              </w:rPr>
              <w:fldChar w:fldCharType="end"/>
            </w:r>
          </w:hyperlink>
        </w:p>
        <w:p w14:paraId="41C7C8A0" w14:textId="112C706B" w:rsidR="00071631" w:rsidRPr="00AC530E" w:rsidRDefault="00EF4487">
          <w:pPr>
            <w:pStyle w:val="TOC1"/>
            <w:tabs>
              <w:tab w:val="right" w:pos="9350"/>
            </w:tabs>
            <w:rPr>
              <w:rFonts w:asciiTheme="minorHAnsi" w:eastAsiaTheme="minorEastAsia" w:hAnsiTheme="minorHAnsi" w:cstheme="minorBidi"/>
              <w:noProof/>
            </w:rPr>
          </w:pPr>
          <w:hyperlink w:anchor="_Toc1038523" w:history="1">
            <w:r w:rsidR="00071631" w:rsidRPr="00AC530E">
              <w:rPr>
                <w:rStyle w:val="Hyperlink"/>
                <w:b/>
                <w:noProof/>
              </w:rPr>
              <w:t>Research Question and Objectives</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_Toc1038523 \h </w:instrText>
            </w:r>
            <w:r w:rsidR="00071631" w:rsidRPr="00AC530E">
              <w:rPr>
                <w:noProof/>
                <w:webHidden/>
              </w:rPr>
            </w:r>
            <w:r w:rsidR="00071631" w:rsidRPr="00AC530E">
              <w:rPr>
                <w:noProof/>
                <w:webHidden/>
              </w:rPr>
              <w:fldChar w:fldCharType="separate"/>
            </w:r>
            <w:r w:rsidR="00071631" w:rsidRPr="00AC530E">
              <w:rPr>
                <w:noProof/>
                <w:webHidden/>
              </w:rPr>
              <w:t>12</w:t>
            </w:r>
            <w:r w:rsidR="00071631" w:rsidRPr="00AC530E">
              <w:rPr>
                <w:noProof/>
                <w:webHidden/>
              </w:rPr>
              <w:fldChar w:fldCharType="end"/>
            </w:r>
          </w:hyperlink>
        </w:p>
        <w:p w14:paraId="2868675C" w14:textId="4A105646" w:rsidR="00071631" w:rsidRPr="00AC530E" w:rsidRDefault="00EF4487">
          <w:pPr>
            <w:pStyle w:val="TOC2"/>
            <w:tabs>
              <w:tab w:val="right" w:pos="9350"/>
            </w:tabs>
            <w:rPr>
              <w:rFonts w:asciiTheme="minorHAnsi" w:eastAsiaTheme="minorEastAsia" w:hAnsiTheme="minorHAnsi" w:cstheme="minorBidi"/>
              <w:noProof/>
            </w:rPr>
          </w:pPr>
          <w:hyperlink w:anchor="_Toc1038524" w:history="1">
            <w:r w:rsidR="00071631" w:rsidRPr="00AC530E">
              <w:rPr>
                <w:rStyle w:val="Hyperlink"/>
                <w:noProof/>
              </w:rPr>
              <w:t>Research question</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_Toc1038524 \h </w:instrText>
            </w:r>
            <w:r w:rsidR="00071631" w:rsidRPr="00AC530E">
              <w:rPr>
                <w:noProof/>
                <w:webHidden/>
              </w:rPr>
            </w:r>
            <w:r w:rsidR="00071631" w:rsidRPr="00AC530E">
              <w:rPr>
                <w:noProof/>
                <w:webHidden/>
              </w:rPr>
              <w:fldChar w:fldCharType="separate"/>
            </w:r>
            <w:r w:rsidR="00071631" w:rsidRPr="00AC530E">
              <w:rPr>
                <w:noProof/>
                <w:webHidden/>
              </w:rPr>
              <w:t>12</w:t>
            </w:r>
            <w:r w:rsidR="00071631" w:rsidRPr="00AC530E">
              <w:rPr>
                <w:noProof/>
                <w:webHidden/>
              </w:rPr>
              <w:fldChar w:fldCharType="end"/>
            </w:r>
          </w:hyperlink>
        </w:p>
        <w:p w14:paraId="485207F7" w14:textId="7F543D0A" w:rsidR="00071631" w:rsidRPr="00AC530E" w:rsidRDefault="00EF4487">
          <w:pPr>
            <w:pStyle w:val="TOC2"/>
            <w:tabs>
              <w:tab w:val="right" w:pos="9350"/>
            </w:tabs>
            <w:rPr>
              <w:rFonts w:asciiTheme="minorHAnsi" w:eastAsiaTheme="minorEastAsia" w:hAnsiTheme="minorHAnsi" w:cstheme="minorBidi"/>
              <w:noProof/>
            </w:rPr>
          </w:pPr>
          <w:hyperlink w:anchor="_Toc1038525" w:history="1">
            <w:r w:rsidR="00071631" w:rsidRPr="00AC530E">
              <w:rPr>
                <w:rStyle w:val="Hyperlink"/>
                <w:noProof/>
              </w:rPr>
              <w:t>Main objective</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_Toc1038525 \h </w:instrText>
            </w:r>
            <w:r w:rsidR="00071631" w:rsidRPr="00AC530E">
              <w:rPr>
                <w:noProof/>
                <w:webHidden/>
              </w:rPr>
            </w:r>
            <w:r w:rsidR="00071631" w:rsidRPr="00AC530E">
              <w:rPr>
                <w:noProof/>
                <w:webHidden/>
              </w:rPr>
              <w:fldChar w:fldCharType="separate"/>
            </w:r>
            <w:r w:rsidR="00071631" w:rsidRPr="00AC530E">
              <w:rPr>
                <w:noProof/>
                <w:webHidden/>
              </w:rPr>
              <w:t>12</w:t>
            </w:r>
            <w:r w:rsidR="00071631" w:rsidRPr="00AC530E">
              <w:rPr>
                <w:noProof/>
                <w:webHidden/>
              </w:rPr>
              <w:fldChar w:fldCharType="end"/>
            </w:r>
          </w:hyperlink>
        </w:p>
        <w:p w14:paraId="0E087CE1" w14:textId="223FB94E" w:rsidR="00071631" w:rsidRPr="00AC530E" w:rsidRDefault="00EF4487">
          <w:pPr>
            <w:pStyle w:val="TOC1"/>
            <w:tabs>
              <w:tab w:val="right" w:pos="9350"/>
            </w:tabs>
            <w:rPr>
              <w:rFonts w:asciiTheme="minorHAnsi" w:eastAsiaTheme="minorEastAsia" w:hAnsiTheme="minorHAnsi" w:cstheme="minorBidi"/>
              <w:noProof/>
            </w:rPr>
          </w:pPr>
          <w:hyperlink w:anchor="_Toc1038526" w:history="1">
            <w:r w:rsidR="00071631" w:rsidRPr="00AC530E">
              <w:rPr>
                <w:rStyle w:val="Hyperlink"/>
                <w:b/>
                <w:noProof/>
              </w:rPr>
              <w:t>Methods</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_Toc1038526 \h </w:instrText>
            </w:r>
            <w:r w:rsidR="00071631" w:rsidRPr="00AC530E">
              <w:rPr>
                <w:noProof/>
                <w:webHidden/>
              </w:rPr>
            </w:r>
            <w:r w:rsidR="00071631" w:rsidRPr="00AC530E">
              <w:rPr>
                <w:noProof/>
                <w:webHidden/>
              </w:rPr>
              <w:fldChar w:fldCharType="separate"/>
            </w:r>
            <w:r w:rsidR="00071631" w:rsidRPr="00AC530E">
              <w:rPr>
                <w:noProof/>
                <w:webHidden/>
              </w:rPr>
              <w:t>15</w:t>
            </w:r>
            <w:r w:rsidR="00071631" w:rsidRPr="00AC530E">
              <w:rPr>
                <w:noProof/>
                <w:webHidden/>
              </w:rPr>
              <w:fldChar w:fldCharType="end"/>
            </w:r>
          </w:hyperlink>
        </w:p>
        <w:p w14:paraId="76AB77A9" w14:textId="041E8C08" w:rsidR="00071631" w:rsidRPr="00AC530E" w:rsidRDefault="00EF4487">
          <w:pPr>
            <w:pStyle w:val="TOC2"/>
            <w:tabs>
              <w:tab w:val="right" w:pos="9350"/>
            </w:tabs>
            <w:rPr>
              <w:rFonts w:asciiTheme="minorHAnsi" w:eastAsiaTheme="minorEastAsia" w:hAnsiTheme="minorHAnsi" w:cstheme="minorBidi"/>
              <w:noProof/>
            </w:rPr>
          </w:pPr>
          <w:hyperlink w:anchor="_Toc1038527" w:history="1">
            <w:r w:rsidR="00071631" w:rsidRPr="00AC530E">
              <w:rPr>
                <w:rStyle w:val="Hyperlink"/>
                <w:noProof/>
              </w:rPr>
              <w:t>Study design</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_Toc1038527 \h </w:instrText>
            </w:r>
            <w:r w:rsidR="00071631" w:rsidRPr="00AC530E">
              <w:rPr>
                <w:noProof/>
                <w:webHidden/>
              </w:rPr>
            </w:r>
            <w:r w:rsidR="00071631" w:rsidRPr="00AC530E">
              <w:rPr>
                <w:noProof/>
                <w:webHidden/>
              </w:rPr>
              <w:fldChar w:fldCharType="separate"/>
            </w:r>
            <w:r w:rsidR="00071631" w:rsidRPr="00AC530E">
              <w:rPr>
                <w:noProof/>
                <w:webHidden/>
              </w:rPr>
              <w:t>15</w:t>
            </w:r>
            <w:r w:rsidR="00071631" w:rsidRPr="00AC530E">
              <w:rPr>
                <w:noProof/>
                <w:webHidden/>
              </w:rPr>
              <w:fldChar w:fldCharType="end"/>
            </w:r>
          </w:hyperlink>
        </w:p>
        <w:p w14:paraId="2B1A89E1" w14:textId="78382D66" w:rsidR="00071631" w:rsidRPr="00AC530E" w:rsidRDefault="00EF4487">
          <w:pPr>
            <w:pStyle w:val="TOC2"/>
            <w:tabs>
              <w:tab w:val="right" w:pos="9350"/>
            </w:tabs>
            <w:rPr>
              <w:rFonts w:asciiTheme="minorHAnsi" w:eastAsiaTheme="minorEastAsia" w:hAnsiTheme="minorHAnsi" w:cstheme="minorBidi"/>
              <w:noProof/>
            </w:rPr>
          </w:pPr>
          <w:hyperlink w:anchor="_Toc1038528" w:history="1">
            <w:r w:rsidR="00071631" w:rsidRPr="00AC530E">
              <w:rPr>
                <w:rStyle w:val="Hyperlink"/>
                <w:noProof/>
              </w:rPr>
              <w:t>Study setting and population</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_Toc1038528 \h </w:instrText>
            </w:r>
            <w:r w:rsidR="00071631" w:rsidRPr="00AC530E">
              <w:rPr>
                <w:noProof/>
                <w:webHidden/>
              </w:rPr>
            </w:r>
            <w:r w:rsidR="00071631" w:rsidRPr="00AC530E">
              <w:rPr>
                <w:noProof/>
                <w:webHidden/>
              </w:rPr>
              <w:fldChar w:fldCharType="separate"/>
            </w:r>
            <w:r w:rsidR="00071631" w:rsidRPr="00AC530E">
              <w:rPr>
                <w:noProof/>
                <w:webHidden/>
              </w:rPr>
              <w:t>15</w:t>
            </w:r>
            <w:r w:rsidR="00071631" w:rsidRPr="00AC530E">
              <w:rPr>
                <w:noProof/>
                <w:webHidden/>
              </w:rPr>
              <w:fldChar w:fldCharType="end"/>
            </w:r>
          </w:hyperlink>
        </w:p>
        <w:p w14:paraId="34283D67" w14:textId="184A535A" w:rsidR="00071631" w:rsidRPr="00AC530E" w:rsidRDefault="00EF4487">
          <w:pPr>
            <w:pStyle w:val="TOC2"/>
            <w:tabs>
              <w:tab w:val="right" w:pos="9350"/>
            </w:tabs>
            <w:rPr>
              <w:rFonts w:asciiTheme="minorHAnsi" w:eastAsiaTheme="minorEastAsia" w:hAnsiTheme="minorHAnsi" w:cstheme="minorBidi"/>
              <w:noProof/>
            </w:rPr>
          </w:pPr>
          <w:hyperlink w:anchor="_Toc1038529" w:history="1">
            <w:r w:rsidR="00071631" w:rsidRPr="00AC530E">
              <w:rPr>
                <w:rStyle w:val="Hyperlink"/>
                <w:noProof/>
              </w:rPr>
              <w:t>Description of the intervention</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_Toc1038529 \h </w:instrText>
            </w:r>
            <w:r w:rsidR="00071631" w:rsidRPr="00AC530E">
              <w:rPr>
                <w:noProof/>
                <w:webHidden/>
              </w:rPr>
            </w:r>
            <w:r w:rsidR="00071631" w:rsidRPr="00AC530E">
              <w:rPr>
                <w:noProof/>
                <w:webHidden/>
              </w:rPr>
              <w:fldChar w:fldCharType="separate"/>
            </w:r>
            <w:r w:rsidR="00071631" w:rsidRPr="00AC530E">
              <w:rPr>
                <w:noProof/>
                <w:webHidden/>
              </w:rPr>
              <w:t>16</w:t>
            </w:r>
            <w:r w:rsidR="00071631" w:rsidRPr="00AC530E">
              <w:rPr>
                <w:noProof/>
                <w:webHidden/>
              </w:rPr>
              <w:fldChar w:fldCharType="end"/>
            </w:r>
          </w:hyperlink>
        </w:p>
        <w:p w14:paraId="06C868E5" w14:textId="169CF8EF" w:rsidR="00071631" w:rsidRPr="00AC530E" w:rsidRDefault="00EF4487">
          <w:pPr>
            <w:pStyle w:val="TOC2"/>
            <w:tabs>
              <w:tab w:val="right" w:pos="9350"/>
            </w:tabs>
            <w:rPr>
              <w:rFonts w:asciiTheme="minorHAnsi" w:eastAsiaTheme="minorEastAsia" w:hAnsiTheme="minorHAnsi" w:cstheme="minorBidi"/>
              <w:noProof/>
            </w:rPr>
          </w:pPr>
          <w:hyperlink w:anchor="_Toc1038530" w:history="1">
            <w:r w:rsidR="00071631" w:rsidRPr="00AC530E">
              <w:rPr>
                <w:rStyle w:val="Hyperlink"/>
                <w:noProof/>
              </w:rPr>
              <w:t>Data collection procedures</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_Toc1038530 \h </w:instrText>
            </w:r>
            <w:r w:rsidR="00071631" w:rsidRPr="00AC530E">
              <w:rPr>
                <w:noProof/>
                <w:webHidden/>
              </w:rPr>
            </w:r>
            <w:r w:rsidR="00071631" w:rsidRPr="00AC530E">
              <w:rPr>
                <w:noProof/>
                <w:webHidden/>
              </w:rPr>
              <w:fldChar w:fldCharType="separate"/>
            </w:r>
            <w:r w:rsidR="00071631" w:rsidRPr="00AC530E">
              <w:rPr>
                <w:noProof/>
                <w:webHidden/>
              </w:rPr>
              <w:t>20</w:t>
            </w:r>
            <w:r w:rsidR="00071631" w:rsidRPr="00AC530E">
              <w:rPr>
                <w:noProof/>
                <w:webHidden/>
              </w:rPr>
              <w:fldChar w:fldCharType="end"/>
            </w:r>
          </w:hyperlink>
        </w:p>
        <w:p w14:paraId="516CCFD0" w14:textId="033C152D" w:rsidR="00071631" w:rsidRPr="00AC530E" w:rsidRDefault="00EF4487">
          <w:pPr>
            <w:pStyle w:val="TOC2"/>
            <w:tabs>
              <w:tab w:val="right" w:pos="9350"/>
            </w:tabs>
            <w:rPr>
              <w:rFonts w:asciiTheme="minorHAnsi" w:eastAsiaTheme="minorEastAsia" w:hAnsiTheme="minorHAnsi" w:cstheme="minorBidi"/>
              <w:noProof/>
            </w:rPr>
          </w:pPr>
          <w:hyperlink w:anchor="_Toc1038531" w:history="1">
            <w:r w:rsidR="00071631" w:rsidRPr="00AC530E">
              <w:rPr>
                <w:rStyle w:val="Hyperlink"/>
                <w:noProof/>
              </w:rPr>
              <w:t>Data management and analysis</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_Toc1038531 \h </w:instrText>
            </w:r>
            <w:r w:rsidR="00071631" w:rsidRPr="00AC530E">
              <w:rPr>
                <w:noProof/>
                <w:webHidden/>
              </w:rPr>
            </w:r>
            <w:r w:rsidR="00071631" w:rsidRPr="00AC530E">
              <w:rPr>
                <w:noProof/>
                <w:webHidden/>
              </w:rPr>
              <w:fldChar w:fldCharType="separate"/>
            </w:r>
            <w:r w:rsidR="00071631" w:rsidRPr="00AC530E">
              <w:rPr>
                <w:noProof/>
                <w:webHidden/>
              </w:rPr>
              <w:t>25</w:t>
            </w:r>
            <w:r w:rsidR="00071631" w:rsidRPr="00AC530E">
              <w:rPr>
                <w:noProof/>
                <w:webHidden/>
              </w:rPr>
              <w:fldChar w:fldCharType="end"/>
            </w:r>
          </w:hyperlink>
        </w:p>
        <w:p w14:paraId="566D485C" w14:textId="1F2A343E" w:rsidR="00071631" w:rsidRPr="00AC530E" w:rsidRDefault="00EF4487">
          <w:pPr>
            <w:pStyle w:val="TOC1"/>
            <w:tabs>
              <w:tab w:val="right" w:pos="9350"/>
            </w:tabs>
            <w:rPr>
              <w:rFonts w:asciiTheme="minorHAnsi" w:eastAsiaTheme="minorEastAsia" w:hAnsiTheme="minorHAnsi" w:cstheme="minorBidi"/>
              <w:noProof/>
            </w:rPr>
          </w:pPr>
          <w:hyperlink w:anchor="_Toc1038532" w:history="1">
            <w:r w:rsidR="00071631" w:rsidRPr="00AC530E">
              <w:rPr>
                <w:rStyle w:val="Hyperlink"/>
                <w:b/>
                <w:noProof/>
              </w:rPr>
              <w:t>Plans for Communicating the Study Findings</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_Toc1038532 \h </w:instrText>
            </w:r>
            <w:r w:rsidR="00071631" w:rsidRPr="00AC530E">
              <w:rPr>
                <w:noProof/>
                <w:webHidden/>
              </w:rPr>
            </w:r>
            <w:r w:rsidR="00071631" w:rsidRPr="00AC530E">
              <w:rPr>
                <w:noProof/>
                <w:webHidden/>
              </w:rPr>
              <w:fldChar w:fldCharType="separate"/>
            </w:r>
            <w:r w:rsidR="00071631" w:rsidRPr="00AC530E">
              <w:rPr>
                <w:noProof/>
                <w:webHidden/>
              </w:rPr>
              <w:t>28</w:t>
            </w:r>
            <w:r w:rsidR="00071631" w:rsidRPr="00AC530E">
              <w:rPr>
                <w:noProof/>
                <w:webHidden/>
              </w:rPr>
              <w:fldChar w:fldCharType="end"/>
            </w:r>
          </w:hyperlink>
        </w:p>
        <w:p w14:paraId="397DDD8B" w14:textId="23E4F296" w:rsidR="00071631" w:rsidRPr="00AC530E" w:rsidRDefault="00EF4487">
          <w:pPr>
            <w:pStyle w:val="TOC1"/>
            <w:tabs>
              <w:tab w:val="right" w:pos="9350"/>
            </w:tabs>
            <w:rPr>
              <w:rFonts w:asciiTheme="minorHAnsi" w:eastAsiaTheme="minorEastAsia" w:hAnsiTheme="minorHAnsi" w:cstheme="minorBidi"/>
              <w:noProof/>
            </w:rPr>
          </w:pPr>
          <w:hyperlink w:anchor="_Toc1038533" w:history="1">
            <w:r w:rsidR="00071631" w:rsidRPr="00AC530E">
              <w:rPr>
                <w:rStyle w:val="Hyperlink"/>
                <w:b/>
                <w:noProof/>
              </w:rPr>
              <w:t>Study Limitations and Risks</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_Toc1038533 \h </w:instrText>
            </w:r>
            <w:r w:rsidR="00071631" w:rsidRPr="00AC530E">
              <w:rPr>
                <w:noProof/>
                <w:webHidden/>
              </w:rPr>
            </w:r>
            <w:r w:rsidR="00071631" w:rsidRPr="00AC530E">
              <w:rPr>
                <w:noProof/>
                <w:webHidden/>
              </w:rPr>
              <w:fldChar w:fldCharType="separate"/>
            </w:r>
            <w:r w:rsidR="00071631" w:rsidRPr="00AC530E">
              <w:rPr>
                <w:noProof/>
                <w:webHidden/>
              </w:rPr>
              <w:t>29</w:t>
            </w:r>
            <w:r w:rsidR="00071631" w:rsidRPr="00AC530E">
              <w:rPr>
                <w:noProof/>
                <w:webHidden/>
              </w:rPr>
              <w:fldChar w:fldCharType="end"/>
            </w:r>
          </w:hyperlink>
        </w:p>
        <w:p w14:paraId="2CA8FB75" w14:textId="668FD605" w:rsidR="00071631" w:rsidRPr="00AC530E" w:rsidRDefault="00EF4487">
          <w:pPr>
            <w:pStyle w:val="TOC1"/>
            <w:tabs>
              <w:tab w:val="right" w:pos="9350"/>
            </w:tabs>
            <w:rPr>
              <w:rFonts w:asciiTheme="minorHAnsi" w:eastAsiaTheme="minorEastAsia" w:hAnsiTheme="minorHAnsi" w:cstheme="minorBidi"/>
              <w:noProof/>
            </w:rPr>
          </w:pPr>
          <w:hyperlink w:anchor="_Toc1038534" w:history="1">
            <w:r w:rsidR="00071631" w:rsidRPr="00AC530E">
              <w:rPr>
                <w:rStyle w:val="Hyperlink"/>
                <w:b/>
                <w:noProof/>
              </w:rPr>
              <w:t>Ethical Considerations</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_Toc1038534 \h </w:instrText>
            </w:r>
            <w:r w:rsidR="00071631" w:rsidRPr="00AC530E">
              <w:rPr>
                <w:noProof/>
                <w:webHidden/>
              </w:rPr>
            </w:r>
            <w:r w:rsidR="00071631" w:rsidRPr="00AC530E">
              <w:rPr>
                <w:noProof/>
                <w:webHidden/>
              </w:rPr>
              <w:fldChar w:fldCharType="separate"/>
            </w:r>
            <w:r w:rsidR="00071631" w:rsidRPr="00AC530E">
              <w:rPr>
                <w:noProof/>
                <w:webHidden/>
              </w:rPr>
              <w:t>30</w:t>
            </w:r>
            <w:r w:rsidR="00071631" w:rsidRPr="00AC530E">
              <w:rPr>
                <w:noProof/>
                <w:webHidden/>
              </w:rPr>
              <w:fldChar w:fldCharType="end"/>
            </w:r>
          </w:hyperlink>
        </w:p>
        <w:p w14:paraId="69C388CD" w14:textId="0A24E906" w:rsidR="00071631" w:rsidRPr="00AC530E" w:rsidRDefault="00EF4487">
          <w:pPr>
            <w:pStyle w:val="TOC1"/>
            <w:tabs>
              <w:tab w:val="right" w:pos="9350"/>
            </w:tabs>
            <w:rPr>
              <w:rFonts w:asciiTheme="minorHAnsi" w:eastAsiaTheme="minorEastAsia" w:hAnsiTheme="minorHAnsi" w:cstheme="minorBidi"/>
              <w:noProof/>
            </w:rPr>
          </w:pPr>
          <w:hyperlink w:anchor="_Toc1038535" w:history="1">
            <w:r w:rsidR="00071631" w:rsidRPr="00AC530E">
              <w:rPr>
                <w:rStyle w:val="Hyperlink"/>
                <w:b/>
                <w:noProof/>
              </w:rPr>
              <w:t>Management and Organization of the Study</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_Toc1038535 \h </w:instrText>
            </w:r>
            <w:r w:rsidR="00071631" w:rsidRPr="00AC530E">
              <w:rPr>
                <w:noProof/>
                <w:webHidden/>
              </w:rPr>
            </w:r>
            <w:r w:rsidR="00071631" w:rsidRPr="00AC530E">
              <w:rPr>
                <w:noProof/>
                <w:webHidden/>
              </w:rPr>
              <w:fldChar w:fldCharType="separate"/>
            </w:r>
            <w:r w:rsidR="00071631" w:rsidRPr="00AC530E">
              <w:rPr>
                <w:noProof/>
                <w:webHidden/>
              </w:rPr>
              <w:t>32</w:t>
            </w:r>
            <w:r w:rsidR="00071631" w:rsidRPr="00AC530E">
              <w:rPr>
                <w:noProof/>
                <w:webHidden/>
              </w:rPr>
              <w:fldChar w:fldCharType="end"/>
            </w:r>
          </w:hyperlink>
        </w:p>
        <w:p w14:paraId="0D63FD63" w14:textId="0D604E74" w:rsidR="00071631" w:rsidRPr="00AC530E" w:rsidRDefault="00EF4487">
          <w:pPr>
            <w:pStyle w:val="TOC1"/>
            <w:tabs>
              <w:tab w:val="right" w:pos="9350"/>
            </w:tabs>
            <w:rPr>
              <w:rFonts w:asciiTheme="minorHAnsi" w:eastAsiaTheme="minorEastAsia" w:hAnsiTheme="minorHAnsi" w:cstheme="minorBidi"/>
              <w:noProof/>
            </w:rPr>
          </w:pPr>
          <w:hyperlink w:anchor="_Toc1038536" w:history="1">
            <w:r w:rsidR="00071631" w:rsidRPr="00AC530E">
              <w:rPr>
                <w:rStyle w:val="Hyperlink"/>
                <w:b/>
                <w:noProof/>
              </w:rPr>
              <w:t>Timelines and Milestones</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_Toc1038536 \h </w:instrText>
            </w:r>
            <w:r w:rsidR="00071631" w:rsidRPr="00AC530E">
              <w:rPr>
                <w:noProof/>
                <w:webHidden/>
              </w:rPr>
            </w:r>
            <w:r w:rsidR="00071631" w:rsidRPr="00AC530E">
              <w:rPr>
                <w:noProof/>
                <w:webHidden/>
              </w:rPr>
              <w:fldChar w:fldCharType="separate"/>
            </w:r>
            <w:r w:rsidR="00071631" w:rsidRPr="00AC530E">
              <w:rPr>
                <w:noProof/>
                <w:webHidden/>
              </w:rPr>
              <w:t>33</w:t>
            </w:r>
            <w:r w:rsidR="00071631" w:rsidRPr="00AC530E">
              <w:rPr>
                <w:noProof/>
                <w:webHidden/>
              </w:rPr>
              <w:fldChar w:fldCharType="end"/>
            </w:r>
          </w:hyperlink>
        </w:p>
        <w:p w14:paraId="4FFC7B6E" w14:textId="29727BE1" w:rsidR="00071631" w:rsidRPr="00AC530E" w:rsidRDefault="00EF4487">
          <w:pPr>
            <w:pStyle w:val="TOC1"/>
            <w:tabs>
              <w:tab w:val="right" w:pos="9350"/>
            </w:tabs>
            <w:rPr>
              <w:rFonts w:asciiTheme="minorHAnsi" w:eastAsiaTheme="minorEastAsia" w:hAnsiTheme="minorHAnsi" w:cstheme="minorBidi"/>
              <w:noProof/>
            </w:rPr>
          </w:pPr>
          <w:hyperlink w:anchor="_Toc1038537" w:history="1">
            <w:r w:rsidR="00071631" w:rsidRPr="00AC530E">
              <w:rPr>
                <w:rStyle w:val="Hyperlink"/>
                <w:b/>
                <w:noProof/>
              </w:rPr>
              <w:t>Budget</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_Toc1038537 \h </w:instrText>
            </w:r>
            <w:r w:rsidR="00071631" w:rsidRPr="00AC530E">
              <w:rPr>
                <w:noProof/>
                <w:webHidden/>
              </w:rPr>
            </w:r>
            <w:r w:rsidR="00071631" w:rsidRPr="00AC530E">
              <w:rPr>
                <w:noProof/>
                <w:webHidden/>
              </w:rPr>
              <w:fldChar w:fldCharType="separate"/>
            </w:r>
            <w:r w:rsidR="00071631" w:rsidRPr="00AC530E">
              <w:rPr>
                <w:noProof/>
                <w:webHidden/>
              </w:rPr>
              <w:t>35</w:t>
            </w:r>
            <w:r w:rsidR="00071631" w:rsidRPr="00AC530E">
              <w:rPr>
                <w:noProof/>
                <w:webHidden/>
              </w:rPr>
              <w:fldChar w:fldCharType="end"/>
            </w:r>
          </w:hyperlink>
        </w:p>
        <w:p w14:paraId="24181B35" w14:textId="1A1E398D" w:rsidR="00071631" w:rsidRPr="00AC530E" w:rsidRDefault="00EF4487">
          <w:pPr>
            <w:pStyle w:val="TOC1"/>
            <w:tabs>
              <w:tab w:val="right" w:pos="9350"/>
            </w:tabs>
            <w:rPr>
              <w:rFonts w:asciiTheme="minorHAnsi" w:eastAsiaTheme="minorEastAsia" w:hAnsiTheme="minorHAnsi" w:cstheme="minorBidi"/>
              <w:noProof/>
            </w:rPr>
          </w:pPr>
          <w:hyperlink w:anchor="_Toc1038538" w:history="1">
            <w:r w:rsidR="00071631" w:rsidRPr="00AC530E">
              <w:rPr>
                <w:rStyle w:val="Hyperlink"/>
                <w:b/>
                <w:noProof/>
              </w:rPr>
              <w:t>APPENDICES</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_Toc1038538 \h </w:instrText>
            </w:r>
            <w:r w:rsidR="00071631" w:rsidRPr="00AC530E">
              <w:rPr>
                <w:noProof/>
                <w:webHidden/>
              </w:rPr>
            </w:r>
            <w:r w:rsidR="00071631" w:rsidRPr="00AC530E">
              <w:rPr>
                <w:noProof/>
                <w:webHidden/>
              </w:rPr>
              <w:fldChar w:fldCharType="separate"/>
            </w:r>
            <w:r w:rsidR="00071631" w:rsidRPr="00AC530E">
              <w:rPr>
                <w:noProof/>
                <w:webHidden/>
              </w:rPr>
              <w:t>36</w:t>
            </w:r>
            <w:r w:rsidR="00071631" w:rsidRPr="00AC530E">
              <w:rPr>
                <w:noProof/>
                <w:webHidden/>
              </w:rPr>
              <w:fldChar w:fldCharType="end"/>
            </w:r>
          </w:hyperlink>
        </w:p>
        <w:p w14:paraId="4BD8777A" w14:textId="4BE14D2E" w:rsidR="00071631" w:rsidRPr="00AC530E" w:rsidRDefault="00EF4487">
          <w:pPr>
            <w:pStyle w:val="TOC2"/>
            <w:tabs>
              <w:tab w:val="right" w:pos="9350"/>
            </w:tabs>
            <w:rPr>
              <w:rFonts w:asciiTheme="minorHAnsi" w:eastAsiaTheme="minorEastAsia" w:hAnsiTheme="minorHAnsi" w:cstheme="minorBidi"/>
              <w:noProof/>
            </w:rPr>
          </w:pPr>
          <w:hyperlink w:anchor="_Toc1038539" w:history="1">
            <w:r w:rsidR="00071631" w:rsidRPr="00AC530E">
              <w:rPr>
                <w:rStyle w:val="Hyperlink"/>
                <w:noProof/>
              </w:rPr>
              <w:t>Appendix 1: Map of Korogocho Ward</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_Toc1038539 \h </w:instrText>
            </w:r>
            <w:r w:rsidR="00071631" w:rsidRPr="00AC530E">
              <w:rPr>
                <w:noProof/>
                <w:webHidden/>
              </w:rPr>
            </w:r>
            <w:r w:rsidR="00071631" w:rsidRPr="00AC530E">
              <w:rPr>
                <w:noProof/>
                <w:webHidden/>
              </w:rPr>
              <w:fldChar w:fldCharType="separate"/>
            </w:r>
            <w:r w:rsidR="00071631" w:rsidRPr="00AC530E">
              <w:rPr>
                <w:noProof/>
                <w:webHidden/>
              </w:rPr>
              <w:t>36</w:t>
            </w:r>
            <w:r w:rsidR="00071631" w:rsidRPr="00AC530E">
              <w:rPr>
                <w:noProof/>
                <w:webHidden/>
              </w:rPr>
              <w:fldChar w:fldCharType="end"/>
            </w:r>
          </w:hyperlink>
        </w:p>
        <w:p w14:paraId="4A6C5824" w14:textId="753E8B4F" w:rsidR="00071631" w:rsidRPr="00AC530E" w:rsidRDefault="00EF4487">
          <w:pPr>
            <w:pStyle w:val="TOC1"/>
            <w:tabs>
              <w:tab w:val="right" w:pos="9350"/>
            </w:tabs>
            <w:rPr>
              <w:rFonts w:asciiTheme="minorHAnsi" w:eastAsiaTheme="minorEastAsia" w:hAnsiTheme="minorHAnsi" w:cstheme="minorBidi"/>
              <w:noProof/>
            </w:rPr>
          </w:pPr>
          <w:hyperlink w:anchor="_Toc1038540" w:history="1">
            <w:r w:rsidR="00071631" w:rsidRPr="00AC530E">
              <w:rPr>
                <w:rStyle w:val="Hyperlink"/>
                <w:b/>
                <w:noProof/>
              </w:rPr>
              <w:t>References</w:t>
            </w:r>
            <w:r w:rsidR="00071631" w:rsidRPr="00AC530E">
              <w:rPr>
                <w:noProof/>
                <w:webHidden/>
              </w:rPr>
              <w:tab/>
            </w:r>
            <w:r w:rsidR="00071631" w:rsidRPr="00AC530E">
              <w:rPr>
                <w:noProof/>
                <w:webHidden/>
              </w:rPr>
              <w:fldChar w:fldCharType="begin"/>
            </w:r>
            <w:r w:rsidR="00071631" w:rsidRPr="00AC530E">
              <w:rPr>
                <w:noProof/>
                <w:webHidden/>
              </w:rPr>
              <w:instrText xml:space="preserve"> PAGEREF _Toc1038540 \h </w:instrText>
            </w:r>
            <w:r w:rsidR="00071631" w:rsidRPr="00AC530E">
              <w:rPr>
                <w:noProof/>
                <w:webHidden/>
              </w:rPr>
            </w:r>
            <w:r w:rsidR="00071631" w:rsidRPr="00AC530E">
              <w:rPr>
                <w:noProof/>
                <w:webHidden/>
              </w:rPr>
              <w:fldChar w:fldCharType="separate"/>
            </w:r>
            <w:r w:rsidR="00071631" w:rsidRPr="00AC530E">
              <w:rPr>
                <w:noProof/>
                <w:webHidden/>
              </w:rPr>
              <w:t>37</w:t>
            </w:r>
            <w:r w:rsidR="00071631" w:rsidRPr="00AC530E">
              <w:rPr>
                <w:noProof/>
                <w:webHidden/>
              </w:rPr>
              <w:fldChar w:fldCharType="end"/>
            </w:r>
          </w:hyperlink>
        </w:p>
        <w:p w14:paraId="5B4AEDBD" w14:textId="72CB0754" w:rsidR="00241AFA" w:rsidRPr="00AC530E" w:rsidRDefault="00F053A1" w:rsidP="007C791D">
          <w:pPr>
            <w:pBdr>
              <w:top w:val="nil"/>
              <w:left w:val="nil"/>
              <w:bottom w:val="nil"/>
              <w:right w:val="nil"/>
              <w:between w:val="nil"/>
            </w:pBdr>
            <w:tabs>
              <w:tab w:val="right" w:pos="9926"/>
            </w:tabs>
            <w:spacing w:after="120" w:line="360" w:lineRule="auto"/>
            <w:jc w:val="both"/>
            <w:rPr>
              <w:rFonts w:ascii="Times New Roman" w:hAnsi="Times New Roman" w:cs="Times New Roman"/>
              <w:color w:val="000000"/>
            </w:rPr>
          </w:pPr>
          <w:r w:rsidRPr="00AC530E">
            <w:rPr>
              <w:rFonts w:ascii="Times New Roman" w:hAnsi="Times New Roman" w:cs="Times New Roman"/>
            </w:rPr>
            <w:fldChar w:fldCharType="end"/>
          </w:r>
        </w:p>
      </w:sdtContent>
    </w:sdt>
    <w:p w14:paraId="720D2D57" w14:textId="77777777" w:rsidR="00B86DA5" w:rsidRPr="00AC530E" w:rsidRDefault="00B86DA5">
      <w:pPr>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br w:type="page"/>
      </w:r>
    </w:p>
    <w:p w14:paraId="10E111FD" w14:textId="484C9695" w:rsidR="00B86DA5" w:rsidRPr="00AC530E" w:rsidRDefault="00B86DA5">
      <w:pPr>
        <w:pStyle w:val="TableofFigures"/>
        <w:tabs>
          <w:tab w:val="right" w:leader="dot" w:pos="9350"/>
        </w:tabs>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lastRenderedPageBreak/>
        <w:t xml:space="preserve">List of figures </w:t>
      </w:r>
    </w:p>
    <w:p w14:paraId="54C6D90C" w14:textId="48DBE19A" w:rsidR="00ED3BEA" w:rsidRPr="00AC530E" w:rsidRDefault="00B86DA5">
      <w:pPr>
        <w:pStyle w:val="TableofFigures"/>
        <w:tabs>
          <w:tab w:val="right" w:leader="dot" w:pos="9350"/>
        </w:tabs>
        <w:rPr>
          <w:rFonts w:asciiTheme="minorHAnsi" w:eastAsiaTheme="minorEastAsia" w:hAnsiTheme="minorHAnsi" w:cstheme="minorBidi"/>
          <w:noProof/>
        </w:rPr>
      </w:pPr>
      <w:r w:rsidRPr="00AC530E">
        <w:rPr>
          <w:rFonts w:ascii="Times New Roman" w:eastAsia="Times New Roman" w:hAnsi="Times New Roman" w:cs="Times New Roman"/>
          <w:b/>
          <w:sz w:val="24"/>
          <w:szCs w:val="24"/>
        </w:rPr>
        <w:fldChar w:fldCharType="begin"/>
      </w:r>
      <w:r w:rsidRPr="00AC530E">
        <w:rPr>
          <w:rFonts w:ascii="Times New Roman" w:eastAsia="Times New Roman" w:hAnsi="Times New Roman" w:cs="Times New Roman"/>
          <w:b/>
          <w:sz w:val="24"/>
          <w:szCs w:val="24"/>
        </w:rPr>
        <w:instrText xml:space="preserve"> TOC \h \z \c "Figure" </w:instrText>
      </w:r>
      <w:r w:rsidRPr="00AC530E">
        <w:rPr>
          <w:rFonts w:ascii="Times New Roman" w:eastAsia="Times New Roman" w:hAnsi="Times New Roman" w:cs="Times New Roman"/>
          <w:b/>
          <w:sz w:val="24"/>
          <w:szCs w:val="24"/>
        </w:rPr>
        <w:fldChar w:fldCharType="separate"/>
      </w:r>
      <w:hyperlink w:anchor="_Toc1031077" w:history="1">
        <w:r w:rsidR="00ED3BEA" w:rsidRPr="00AC530E">
          <w:rPr>
            <w:rStyle w:val="Hyperlink"/>
            <w:rFonts w:ascii="Times New Roman" w:hAnsi="Times New Roman" w:cs="Times New Roman"/>
            <w:noProof/>
          </w:rPr>
          <w:t>Figure 1: The life-cycle approach to developmental risk factors (reproduced from Ertem, 2011)</w:t>
        </w:r>
        <w:r w:rsidR="00ED3BEA" w:rsidRPr="00AC530E">
          <w:rPr>
            <w:noProof/>
            <w:webHidden/>
          </w:rPr>
          <w:tab/>
        </w:r>
        <w:r w:rsidR="00ED3BEA" w:rsidRPr="00AC530E">
          <w:rPr>
            <w:noProof/>
            <w:webHidden/>
          </w:rPr>
          <w:fldChar w:fldCharType="begin"/>
        </w:r>
        <w:r w:rsidR="00ED3BEA" w:rsidRPr="00AC530E">
          <w:rPr>
            <w:noProof/>
            <w:webHidden/>
          </w:rPr>
          <w:instrText xml:space="preserve"> PAGEREF _Toc1031077 \h </w:instrText>
        </w:r>
        <w:r w:rsidR="00ED3BEA" w:rsidRPr="00AC530E">
          <w:rPr>
            <w:noProof/>
            <w:webHidden/>
          </w:rPr>
        </w:r>
        <w:r w:rsidR="00ED3BEA" w:rsidRPr="00AC530E">
          <w:rPr>
            <w:noProof/>
            <w:webHidden/>
          </w:rPr>
          <w:fldChar w:fldCharType="separate"/>
        </w:r>
        <w:r w:rsidR="00ED3BEA" w:rsidRPr="00AC530E">
          <w:rPr>
            <w:noProof/>
            <w:webHidden/>
          </w:rPr>
          <w:t>10</w:t>
        </w:r>
        <w:r w:rsidR="00ED3BEA" w:rsidRPr="00AC530E">
          <w:rPr>
            <w:noProof/>
            <w:webHidden/>
          </w:rPr>
          <w:fldChar w:fldCharType="end"/>
        </w:r>
      </w:hyperlink>
    </w:p>
    <w:p w14:paraId="6B818C48" w14:textId="2E0339D7" w:rsidR="00ED3BEA" w:rsidRPr="00AC530E" w:rsidRDefault="00EF4487">
      <w:pPr>
        <w:pStyle w:val="TableofFigures"/>
        <w:tabs>
          <w:tab w:val="right" w:leader="dot" w:pos="9350"/>
        </w:tabs>
        <w:rPr>
          <w:rFonts w:asciiTheme="minorHAnsi" w:eastAsiaTheme="minorEastAsia" w:hAnsiTheme="minorHAnsi" w:cstheme="minorBidi"/>
          <w:noProof/>
        </w:rPr>
      </w:pPr>
      <w:hyperlink w:anchor="_Toc1031078" w:history="1">
        <w:r w:rsidR="00ED3BEA" w:rsidRPr="00AC530E">
          <w:rPr>
            <w:rStyle w:val="Hyperlink"/>
            <w:rFonts w:ascii="Times New Roman" w:hAnsi="Times New Roman" w:cs="Times New Roman"/>
            <w:noProof/>
          </w:rPr>
          <w:t>Figure 2: Pathways of influence on child developmental outcomes</w:t>
        </w:r>
        <w:r w:rsidR="00ED3BEA" w:rsidRPr="00AC530E">
          <w:rPr>
            <w:noProof/>
            <w:webHidden/>
          </w:rPr>
          <w:tab/>
        </w:r>
        <w:r w:rsidR="00ED3BEA" w:rsidRPr="00AC530E">
          <w:rPr>
            <w:noProof/>
            <w:webHidden/>
          </w:rPr>
          <w:fldChar w:fldCharType="begin"/>
        </w:r>
        <w:r w:rsidR="00ED3BEA" w:rsidRPr="00AC530E">
          <w:rPr>
            <w:noProof/>
            <w:webHidden/>
          </w:rPr>
          <w:instrText xml:space="preserve"> PAGEREF _Toc1031078 \h </w:instrText>
        </w:r>
        <w:r w:rsidR="00ED3BEA" w:rsidRPr="00AC530E">
          <w:rPr>
            <w:noProof/>
            <w:webHidden/>
          </w:rPr>
        </w:r>
        <w:r w:rsidR="00ED3BEA" w:rsidRPr="00AC530E">
          <w:rPr>
            <w:noProof/>
            <w:webHidden/>
          </w:rPr>
          <w:fldChar w:fldCharType="separate"/>
        </w:r>
        <w:r w:rsidR="00ED3BEA" w:rsidRPr="00AC530E">
          <w:rPr>
            <w:noProof/>
            <w:webHidden/>
          </w:rPr>
          <w:t>11</w:t>
        </w:r>
        <w:r w:rsidR="00ED3BEA" w:rsidRPr="00AC530E">
          <w:rPr>
            <w:noProof/>
            <w:webHidden/>
          </w:rPr>
          <w:fldChar w:fldCharType="end"/>
        </w:r>
      </w:hyperlink>
    </w:p>
    <w:p w14:paraId="63EF87B6" w14:textId="37B0680D" w:rsidR="00ED3BEA" w:rsidRPr="00AC530E" w:rsidRDefault="00EF4487">
      <w:pPr>
        <w:pStyle w:val="TableofFigures"/>
        <w:tabs>
          <w:tab w:val="right" w:leader="dot" w:pos="9350"/>
        </w:tabs>
        <w:rPr>
          <w:rFonts w:asciiTheme="minorHAnsi" w:eastAsiaTheme="minorEastAsia" w:hAnsiTheme="minorHAnsi" w:cstheme="minorBidi"/>
          <w:noProof/>
        </w:rPr>
      </w:pPr>
      <w:hyperlink w:anchor="_Toc1031079" w:history="1">
        <w:r w:rsidR="00ED3BEA" w:rsidRPr="00AC530E">
          <w:rPr>
            <w:rStyle w:val="Hyperlink"/>
            <w:rFonts w:ascii="Times New Roman" w:hAnsi="Times New Roman" w:cs="Times New Roman"/>
            <w:noProof/>
          </w:rPr>
          <w:t>Figure 3: Flow-chart diagram showing the implementation process</w:t>
        </w:r>
        <w:r w:rsidR="00ED3BEA" w:rsidRPr="00AC530E">
          <w:rPr>
            <w:noProof/>
            <w:webHidden/>
          </w:rPr>
          <w:tab/>
        </w:r>
        <w:r w:rsidR="00ED3BEA" w:rsidRPr="00AC530E">
          <w:rPr>
            <w:noProof/>
            <w:webHidden/>
          </w:rPr>
          <w:fldChar w:fldCharType="begin"/>
        </w:r>
        <w:r w:rsidR="00ED3BEA" w:rsidRPr="00AC530E">
          <w:rPr>
            <w:noProof/>
            <w:webHidden/>
          </w:rPr>
          <w:instrText xml:space="preserve"> PAGEREF _Toc1031079 \h </w:instrText>
        </w:r>
        <w:r w:rsidR="00ED3BEA" w:rsidRPr="00AC530E">
          <w:rPr>
            <w:noProof/>
            <w:webHidden/>
          </w:rPr>
        </w:r>
        <w:r w:rsidR="00ED3BEA" w:rsidRPr="00AC530E">
          <w:rPr>
            <w:noProof/>
            <w:webHidden/>
          </w:rPr>
          <w:fldChar w:fldCharType="separate"/>
        </w:r>
        <w:r w:rsidR="00ED3BEA" w:rsidRPr="00AC530E">
          <w:rPr>
            <w:noProof/>
            <w:webHidden/>
          </w:rPr>
          <w:t>18</w:t>
        </w:r>
        <w:r w:rsidR="00ED3BEA" w:rsidRPr="00AC530E">
          <w:rPr>
            <w:noProof/>
            <w:webHidden/>
          </w:rPr>
          <w:fldChar w:fldCharType="end"/>
        </w:r>
      </w:hyperlink>
    </w:p>
    <w:p w14:paraId="1C5FB0D8" w14:textId="25A987C7" w:rsidR="00B86DA5" w:rsidRPr="00AC530E" w:rsidRDefault="00B86DA5"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fldChar w:fldCharType="end"/>
      </w:r>
    </w:p>
    <w:p w14:paraId="766C4C49" w14:textId="77777777" w:rsidR="00B86DA5" w:rsidRPr="00AC530E" w:rsidRDefault="00B86DA5">
      <w:pPr>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br w:type="page"/>
      </w:r>
    </w:p>
    <w:p w14:paraId="648F58C1" w14:textId="2FFF765B"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lastRenderedPageBreak/>
        <w:t xml:space="preserve">List of Acronyms </w:t>
      </w:r>
    </w:p>
    <w:p w14:paraId="6A4CCFEF" w14:textId="77777777" w:rsidR="00241AFA" w:rsidRPr="00AC530E" w:rsidRDefault="00F053A1" w:rsidP="007C791D">
      <w:pPr>
        <w:spacing w:after="120" w:line="360" w:lineRule="auto"/>
        <w:ind w:left="1440" w:hanging="1440"/>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APHRC</w:t>
      </w:r>
      <w:r w:rsidRPr="00AC530E">
        <w:rPr>
          <w:rFonts w:ascii="Times New Roman" w:eastAsia="Times New Roman" w:hAnsi="Times New Roman" w:cs="Times New Roman"/>
          <w:sz w:val="24"/>
          <w:szCs w:val="24"/>
        </w:rPr>
        <w:tab/>
        <w:t>African Population and Health Research Center</w:t>
      </w:r>
    </w:p>
    <w:p w14:paraId="5D2EB6D5" w14:textId="6428E191" w:rsidR="00292466" w:rsidRPr="00AC530E" w:rsidRDefault="00292466" w:rsidP="007C791D">
      <w:pPr>
        <w:spacing w:after="120" w:line="360" w:lineRule="auto"/>
        <w:ind w:left="1440" w:hanging="1440"/>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CHMT</w:t>
      </w:r>
      <w:r w:rsidRPr="00AC530E">
        <w:rPr>
          <w:rFonts w:ascii="Times New Roman" w:eastAsia="Times New Roman" w:hAnsi="Times New Roman" w:cs="Times New Roman"/>
          <w:sz w:val="24"/>
          <w:szCs w:val="24"/>
        </w:rPr>
        <w:tab/>
        <w:t>County Health Management Team</w:t>
      </w:r>
    </w:p>
    <w:p w14:paraId="1FD1EC47" w14:textId="77777777" w:rsidR="00241AFA" w:rsidRPr="00AC530E" w:rsidRDefault="00F053A1" w:rsidP="007C791D">
      <w:pPr>
        <w:spacing w:after="120" w:line="360" w:lineRule="auto"/>
        <w:ind w:left="1440" w:hanging="1440"/>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CHV</w:t>
      </w:r>
      <w:r w:rsidRPr="00AC530E">
        <w:rPr>
          <w:rFonts w:ascii="Times New Roman" w:eastAsia="Times New Roman" w:hAnsi="Times New Roman" w:cs="Times New Roman"/>
          <w:sz w:val="24"/>
          <w:szCs w:val="24"/>
        </w:rPr>
        <w:tab/>
        <w:t xml:space="preserve">Community Health Volunteer </w:t>
      </w:r>
    </w:p>
    <w:p w14:paraId="53621B36"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DID</w:t>
      </w:r>
      <w:r w:rsidRPr="00AC530E">
        <w:rPr>
          <w:rFonts w:ascii="Times New Roman" w:eastAsia="Times New Roman" w:hAnsi="Times New Roman" w:cs="Times New Roman"/>
          <w:sz w:val="24"/>
          <w:szCs w:val="24"/>
        </w:rPr>
        <w:tab/>
      </w:r>
      <w:r w:rsidRPr="00AC530E">
        <w:rPr>
          <w:rFonts w:ascii="Times New Roman" w:eastAsia="Times New Roman" w:hAnsi="Times New Roman" w:cs="Times New Roman"/>
          <w:sz w:val="24"/>
          <w:szCs w:val="24"/>
        </w:rPr>
        <w:tab/>
        <w:t>Difference-in-Differences</w:t>
      </w:r>
    </w:p>
    <w:p w14:paraId="75BAC207"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ECD</w:t>
      </w:r>
      <w:r w:rsidRPr="00AC530E">
        <w:rPr>
          <w:rFonts w:ascii="Times New Roman" w:eastAsia="Times New Roman" w:hAnsi="Times New Roman" w:cs="Times New Roman"/>
          <w:sz w:val="24"/>
          <w:szCs w:val="24"/>
        </w:rPr>
        <w:tab/>
      </w:r>
      <w:r w:rsidRPr="00AC530E">
        <w:rPr>
          <w:rFonts w:ascii="Times New Roman" w:eastAsia="Times New Roman" w:hAnsi="Times New Roman" w:cs="Times New Roman"/>
          <w:sz w:val="24"/>
          <w:szCs w:val="24"/>
        </w:rPr>
        <w:tab/>
        <w:t>Early Childhood Development</w:t>
      </w:r>
    </w:p>
    <w:p w14:paraId="18B27776"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ESRC</w:t>
      </w:r>
      <w:r w:rsidRPr="00AC530E">
        <w:rPr>
          <w:rFonts w:ascii="Times New Roman" w:eastAsia="Times New Roman" w:hAnsi="Times New Roman" w:cs="Times New Roman"/>
          <w:sz w:val="24"/>
          <w:szCs w:val="24"/>
        </w:rPr>
        <w:tab/>
      </w:r>
      <w:r w:rsidRPr="00AC530E">
        <w:rPr>
          <w:rFonts w:ascii="Times New Roman" w:eastAsia="Times New Roman" w:hAnsi="Times New Roman" w:cs="Times New Roman"/>
          <w:sz w:val="24"/>
          <w:szCs w:val="24"/>
        </w:rPr>
        <w:tab/>
        <w:t xml:space="preserve">Ethics and Scientific Review Committee </w:t>
      </w:r>
    </w:p>
    <w:p w14:paraId="119DB985"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HIV/AIDS</w:t>
      </w:r>
      <w:r w:rsidRPr="00AC530E">
        <w:rPr>
          <w:rFonts w:ascii="Times New Roman" w:eastAsia="Times New Roman" w:hAnsi="Times New Roman" w:cs="Times New Roman"/>
          <w:sz w:val="24"/>
          <w:szCs w:val="24"/>
        </w:rPr>
        <w:tab/>
        <w:t>Human Immunodeficiency Virus/Acquired Immune Deficiency Syndrome</w:t>
      </w:r>
    </w:p>
    <w:p w14:paraId="6AE2DA03" w14:textId="77777777" w:rsidR="00241AFA" w:rsidRPr="00AC530E" w:rsidRDefault="00F053A1" w:rsidP="007C791D">
      <w:pPr>
        <w:tabs>
          <w:tab w:val="left" w:pos="1440"/>
        </w:tabs>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IRB</w:t>
      </w:r>
      <w:r w:rsidRPr="00AC530E">
        <w:rPr>
          <w:rFonts w:ascii="Times New Roman" w:eastAsia="Times New Roman" w:hAnsi="Times New Roman" w:cs="Times New Roman"/>
          <w:sz w:val="24"/>
          <w:szCs w:val="24"/>
        </w:rPr>
        <w:tab/>
        <w:t xml:space="preserve">Institutional Review Board </w:t>
      </w:r>
    </w:p>
    <w:p w14:paraId="1BD295DC"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KAP</w:t>
      </w:r>
      <w:r w:rsidRPr="00AC530E">
        <w:rPr>
          <w:rFonts w:ascii="Times New Roman" w:eastAsia="Times New Roman" w:hAnsi="Times New Roman" w:cs="Times New Roman"/>
          <w:sz w:val="24"/>
          <w:szCs w:val="24"/>
        </w:rPr>
        <w:tab/>
      </w:r>
      <w:r w:rsidRPr="00AC530E">
        <w:rPr>
          <w:rFonts w:ascii="Times New Roman" w:eastAsia="Times New Roman" w:hAnsi="Times New Roman" w:cs="Times New Roman"/>
          <w:sz w:val="24"/>
          <w:szCs w:val="24"/>
        </w:rPr>
        <w:tab/>
        <w:t>Knowledge, Attitudes and Practices</w:t>
      </w:r>
    </w:p>
    <w:p w14:paraId="78CBDAA1"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KCSE</w:t>
      </w:r>
      <w:r w:rsidRPr="00AC530E">
        <w:rPr>
          <w:rFonts w:ascii="Times New Roman" w:eastAsia="Times New Roman" w:hAnsi="Times New Roman" w:cs="Times New Roman"/>
          <w:sz w:val="24"/>
          <w:szCs w:val="24"/>
        </w:rPr>
        <w:tab/>
      </w:r>
      <w:r w:rsidRPr="00AC530E">
        <w:rPr>
          <w:rFonts w:ascii="Times New Roman" w:eastAsia="Times New Roman" w:hAnsi="Times New Roman" w:cs="Times New Roman"/>
          <w:sz w:val="24"/>
          <w:szCs w:val="24"/>
        </w:rPr>
        <w:tab/>
        <w:t>Kenya Certificate of Secondary Education</w:t>
      </w:r>
    </w:p>
    <w:p w14:paraId="3F8F5E28"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LMICs</w:t>
      </w:r>
      <w:r w:rsidRPr="00AC530E">
        <w:rPr>
          <w:rFonts w:ascii="Times New Roman" w:eastAsia="Times New Roman" w:hAnsi="Times New Roman" w:cs="Times New Roman"/>
          <w:sz w:val="24"/>
          <w:szCs w:val="24"/>
        </w:rPr>
        <w:tab/>
      </w:r>
      <w:r w:rsidRPr="00AC530E">
        <w:rPr>
          <w:rFonts w:ascii="Times New Roman" w:eastAsia="Times New Roman" w:hAnsi="Times New Roman" w:cs="Times New Roman"/>
          <w:sz w:val="24"/>
          <w:szCs w:val="24"/>
        </w:rPr>
        <w:tab/>
        <w:t>Low- and Middle-Income Countries</w:t>
      </w:r>
    </w:p>
    <w:p w14:paraId="7A1BEE2F"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MCH/PP</w:t>
      </w:r>
      <w:r w:rsidRPr="00AC530E">
        <w:rPr>
          <w:rFonts w:ascii="Times New Roman" w:eastAsia="Times New Roman" w:hAnsi="Times New Roman" w:cs="Times New Roman"/>
          <w:sz w:val="24"/>
          <w:szCs w:val="24"/>
        </w:rPr>
        <w:tab/>
        <w:t>Maternal and Child Health/ Post-Partum</w:t>
      </w:r>
    </w:p>
    <w:p w14:paraId="1C8D701F" w14:textId="77777777" w:rsidR="00241AFA" w:rsidRPr="00AC530E" w:rsidRDefault="00F053A1" w:rsidP="007C791D">
      <w:pPr>
        <w:tabs>
          <w:tab w:val="left" w:pos="1440"/>
        </w:tabs>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MEL</w:t>
      </w:r>
      <w:r w:rsidRPr="00AC530E">
        <w:rPr>
          <w:rFonts w:ascii="Times New Roman" w:eastAsia="Times New Roman" w:hAnsi="Times New Roman" w:cs="Times New Roman"/>
          <w:sz w:val="24"/>
          <w:szCs w:val="24"/>
        </w:rPr>
        <w:tab/>
        <w:t>Monitoring, Evaluation and Learning</w:t>
      </w:r>
    </w:p>
    <w:p w14:paraId="25CD61BA" w14:textId="532AD9C9" w:rsidR="00D113D0" w:rsidRPr="00AC530E" w:rsidRDefault="00D113D0" w:rsidP="007C791D">
      <w:pPr>
        <w:tabs>
          <w:tab w:val="left" w:pos="1440"/>
        </w:tabs>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MICS</w:t>
      </w:r>
      <w:r w:rsidRPr="00AC530E">
        <w:rPr>
          <w:rFonts w:ascii="Times New Roman" w:eastAsia="Times New Roman" w:hAnsi="Times New Roman" w:cs="Times New Roman"/>
          <w:sz w:val="24"/>
          <w:szCs w:val="24"/>
        </w:rPr>
        <w:tab/>
        <w:t>Multiple Indicator Cluster Survey</w:t>
      </w:r>
    </w:p>
    <w:p w14:paraId="7913103A" w14:textId="186C1E86" w:rsidR="00241AFA" w:rsidRPr="00AC530E" w:rsidRDefault="00F053A1" w:rsidP="007C791D">
      <w:pPr>
        <w:tabs>
          <w:tab w:val="left" w:pos="1440"/>
        </w:tabs>
        <w:spacing w:after="120" w:line="360" w:lineRule="auto"/>
        <w:jc w:val="both"/>
        <w:rPr>
          <w:rFonts w:ascii="Times New Roman" w:eastAsia="Times New Roman" w:hAnsi="Times New Roman" w:cs="Times New Roman"/>
          <w:sz w:val="24"/>
          <w:szCs w:val="24"/>
        </w:rPr>
      </w:pPr>
      <w:proofErr w:type="spellStart"/>
      <w:r w:rsidRPr="00AC530E">
        <w:rPr>
          <w:rFonts w:ascii="Times New Roman" w:eastAsia="Times New Roman" w:hAnsi="Times New Roman" w:cs="Times New Roman"/>
          <w:sz w:val="24"/>
          <w:szCs w:val="24"/>
        </w:rPr>
        <w:t>M</w:t>
      </w:r>
      <w:r w:rsidR="00E070F9" w:rsidRPr="00AC530E">
        <w:rPr>
          <w:rFonts w:ascii="Times New Roman" w:eastAsia="Times New Roman" w:hAnsi="Times New Roman" w:cs="Times New Roman"/>
          <w:sz w:val="24"/>
          <w:szCs w:val="24"/>
        </w:rPr>
        <w:t>o</w:t>
      </w:r>
      <w:r w:rsidRPr="00AC530E">
        <w:rPr>
          <w:rFonts w:ascii="Times New Roman" w:eastAsia="Times New Roman" w:hAnsi="Times New Roman" w:cs="Times New Roman"/>
          <w:sz w:val="24"/>
          <w:szCs w:val="24"/>
        </w:rPr>
        <w:t>H</w:t>
      </w:r>
      <w:proofErr w:type="spellEnd"/>
      <w:r w:rsidRPr="00AC530E">
        <w:rPr>
          <w:rFonts w:ascii="Times New Roman" w:eastAsia="Times New Roman" w:hAnsi="Times New Roman" w:cs="Times New Roman"/>
          <w:sz w:val="24"/>
          <w:szCs w:val="24"/>
        </w:rPr>
        <w:tab/>
        <w:t>Ministry of Health</w:t>
      </w:r>
    </w:p>
    <w:p w14:paraId="6B627F66" w14:textId="77777777" w:rsidR="00241AFA" w:rsidRPr="00AC530E" w:rsidRDefault="00F053A1" w:rsidP="007C791D">
      <w:pPr>
        <w:tabs>
          <w:tab w:val="left" w:pos="1440"/>
        </w:tabs>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NGO</w:t>
      </w:r>
      <w:r w:rsidRPr="00AC530E">
        <w:rPr>
          <w:rFonts w:ascii="Times New Roman" w:eastAsia="Times New Roman" w:hAnsi="Times New Roman" w:cs="Times New Roman"/>
          <w:sz w:val="24"/>
          <w:szCs w:val="24"/>
        </w:rPr>
        <w:tab/>
        <w:t xml:space="preserve">Non-Governmental Organization  </w:t>
      </w:r>
    </w:p>
    <w:p w14:paraId="429F4E1A" w14:textId="77777777" w:rsidR="00E070F9"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PCM-IT</w:t>
      </w:r>
      <w:r w:rsidRPr="00AC530E">
        <w:rPr>
          <w:rFonts w:ascii="Times New Roman" w:eastAsia="Times New Roman" w:hAnsi="Times New Roman" w:cs="Times New Roman"/>
          <w:sz w:val="24"/>
          <w:szCs w:val="24"/>
        </w:rPr>
        <w:tab/>
        <w:t>Protocol for Child Monitoring – Infant/Toddler Version</w:t>
      </w:r>
    </w:p>
    <w:p w14:paraId="3CBE4F7C" w14:textId="077122E1" w:rsidR="00241AFA" w:rsidRPr="00AC530E" w:rsidRDefault="00E070F9"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PMTCT</w:t>
      </w:r>
      <w:r w:rsidRPr="00AC530E">
        <w:rPr>
          <w:rFonts w:ascii="Times New Roman" w:eastAsia="Times New Roman" w:hAnsi="Times New Roman" w:cs="Times New Roman"/>
          <w:sz w:val="24"/>
          <w:szCs w:val="24"/>
        </w:rPr>
        <w:tab/>
        <w:t>Prevention of Mother-to-Child Transmission</w:t>
      </w:r>
      <w:r w:rsidR="00F053A1" w:rsidRPr="00AC530E">
        <w:rPr>
          <w:rFonts w:ascii="Times New Roman" w:eastAsia="Times New Roman" w:hAnsi="Times New Roman" w:cs="Times New Roman"/>
          <w:sz w:val="24"/>
          <w:szCs w:val="24"/>
        </w:rPr>
        <w:t xml:space="preserve">  </w:t>
      </w:r>
    </w:p>
    <w:p w14:paraId="6BFC2362" w14:textId="77777777" w:rsidR="00241AFA" w:rsidRPr="00AC530E" w:rsidRDefault="00F053A1" w:rsidP="007C791D">
      <w:pPr>
        <w:tabs>
          <w:tab w:val="left" w:pos="1440"/>
        </w:tabs>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PEC</w:t>
      </w:r>
      <w:r w:rsidRPr="00AC530E">
        <w:rPr>
          <w:rFonts w:ascii="Times New Roman" w:eastAsia="Times New Roman" w:hAnsi="Times New Roman" w:cs="Times New Roman"/>
          <w:sz w:val="24"/>
          <w:szCs w:val="24"/>
        </w:rPr>
        <w:tab/>
        <w:t xml:space="preserve">Policy, Engagement and Communication </w:t>
      </w:r>
    </w:p>
    <w:p w14:paraId="16BF6D70" w14:textId="77777777" w:rsidR="00292466" w:rsidRPr="00AC530E" w:rsidRDefault="00F053A1" w:rsidP="007C791D">
      <w:pPr>
        <w:tabs>
          <w:tab w:val="left" w:pos="1440"/>
        </w:tabs>
        <w:spacing w:after="120" w:line="360" w:lineRule="auto"/>
        <w:jc w:val="both"/>
        <w:rPr>
          <w:rFonts w:ascii="Times New Roman" w:eastAsia="Times New Roman" w:hAnsi="Times New Roman" w:cs="Times New Roman"/>
          <w:sz w:val="24"/>
          <w:szCs w:val="24"/>
        </w:rPr>
      </w:pPr>
      <w:bookmarkStart w:id="1" w:name="_1fob9te" w:colFirst="0" w:colLast="0"/>
      <w:bookmarkEnd w:id="1"/>
      <w:r w:rsidRPr="00AC530E">
        <w:rPr>
          <w:rFonts w:ascii="Times New Roman" w:eastAsia="Times New Roman" w:hAnsi="Times New Roman" w:cs="Times New Roman"/>
          <w:sz w:val="24"/>
          <w:szCs w:val="24"/>
        </w:rPr>
        <w:t>PI</w:t>
      </w:r>
      <w:r w:rsidRPr="00AC530E">
        <w:rPr>
          <w:rFonts w:ascii="Times New Roman" w:eastAsia="Times New Roman" w:hAnsi="Times New Roman" w:cs="Times New Roman"/>
          <w:sz w:val="24"/>
          <w:szCs w:val="24"/>
        </w:rPr>
        <w:tab/>
        <w:t>Principal Investigator</w:t>
      </w:r>
    </w:p>
    <w:p w14:paraId="42E6508D" w14:textId="6B84B55E" w:rsidR="00241AFA" w:rsidRPr="00AC530E" w:rsidRDefault="00292466" w:rsidP="007C791D">
      <w:pPr>
        <w:tabs>
          <w:tab w:val="left" w:pos="1440"/>
        </w:tabs>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SCHMT</w:t>
      </w:r>
      <w:r w:rsidRPr="00AC530E">
        <w:rPr>
          <w:rFonts w:ascii="Times New Roman" w:eastAsia="Times New Roman" w:hAnsi="Times New Roman" w:cs="Times New Roman"/>
          <w:sz w:val="24"/>
          <w:szCs w:val="24"/>
        </w:rPr>
        <w:tab/>
        <w:t xml:space="preserve">Sub-County Health Management Team </w:t>
      </w:r>
      <w:r w:rsidR="00F053A1" w:rsidRPr="00AC530E">
        <w:rPr>
          <w:rFonts w:ascii="Times New Roman" w:eastAsia="Times New Roman" w:hAnsi="Times New Roman" w:cs="Times New Roman"/>
          <w:sz w:val="24"/>
          <w:szCs w:val="24"/>
        </w:rPr>
        <w:t xml:space="preserve"> </w:t>
      </w:r>
    </w:p>
    <w:p w14:paraId="18AD0512" w14:textId="77777777" w:rsidR="00241AFA" w:rsidRPr="00AC530E" w:rsidRDefault="00F053A1" w:rsidP="007C791D">
      <w:pPr>
        <w:tabs>
          <w:tab w:val="left" w:pos="1440"/>
        </w:tabs>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SMS</w:t>
      </w:r>
      <w:r w:rsidRPr="00AC530E">
        <w:rPr>
          <w:rFonts w:ascii="Times New Roman" w:eastAsia="Times New Roman" w:hAnsi="Times New Roman" w:cs="Times New Roman"/>
          <w:sz w:val="24"/>
          <w:szCs w:val="24"/>
        </w:rPr>
        <w:tab/>
        <w:t xml:space="preserve">Short Messaging Service  </w:t>
      </w:r>
    </w:p>
    <w:p w14:paraId="40A840D5"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SSA</w:t>
      </w:r>
      <w:r w:rsidRPr="00AC530E">
        <w:rPr>
          <w:rFonts w:ascii="Times New Roman" w:eastAsia="Times New Roman" w:hAnsi="Times New Roman" w:cs="Times New Roman"/>
          <w:sz w:val="24"/>
          <w:szCs w:val="24"/>
        </w:rPr>
        <w:tab/>
      </w:r>
      <w:r w:rsidRPr="00AC530E">
        <w:rPr>
          <w:rFonts w:ascii="Times New Roman" w:eastAsia="Times New Roman" w:hAnsi="Times New Roman" w:cs="Times New Roman"/>
          <w:sz w:val="24"/>
          <w:szCs w:val="24"/>
        </w:rPr>
        <w:tab/>
        <w:t>Sub-Saharan Africa</w:t>
      </w:r>
    </w:p>
    <w:p w14:paraId="368A1074"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bookmarkStart w:id="2" w:name="_3znysh7" w:colFirst="0" w:colLast="0"/>
      <w:bookmarkEnd w:id="2"/>
      <w:r w:rsidRPr="00AC530E">
        <w:rPr>
          <w:rFonts w:ascii="Times New Roman" w:eastAsia="Times New Roman" w:hAnsi="Times New Roman" w:cs="Times New Roman"/>
          <w:b/>
          <w:sz w:val="24"/>
          <w:szCs w:val="24"/>
        </w:rPr>
        <w:lastRenderedPageBreak/>
        <w:t xml:space="preserve">Abstract/Summary  </w:t>
      </w:r>
    </w:p>
    <w:p w14:paraId="69A5FBDE" w14:textId="77777777"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b/>
          <w:color w:val="000000"/>
          <w:sz w:val="24"/>
          <w:szCs w:val="24"/>
        </w:rPr>
        <w:t>Background</w:t>
      </w:r>
      <w:r w:rsidRPr="00AC530E">
        <w:rPr>
          <w:rFonts w:ascii="Times New Roman" w:eastAsia="Times New Roman" w:hAnsi="Times New Roman" w:cs="Times New Roman"/>
          <w:color w:val="000000"/>
          <w:sz w:val="24"/>
          <w:szCs w:val="24"/>
        </w:rPr>
        <w:t xml:space="preserve">: </w:t>
      </w:r>
    </w:p>
    <w:p w14:paraId="1FBC69AA" w14:textId="3BA88CCC"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The massive use of technology can be leveraged to facilitate access to growth and development programs for children with access constraints. Existing programs supporting children’s growth and development especially for children younger than three years are inadequate and not accessible to most families. In most cases, primary caregivers are unable to identify delayed milestones in their children’s growth and development due to inadequate information on how to assess the key developmental milestones, and they often report the cases when they have become very severe. To promote early identification of possible developmental delays, the African Population and Health Research Center (APHRC)</w:t>
      </w:r>
      <w:r w:rsidR="00B02DBD" w:rsidRPr="00AC530E">
        <w:rPr>
          <w:rFonts w:ascii="Times New Roman" w:eastAsia="Times New Roman" w:hAnsi="Times New Roman" w:cs="Times New Roman"/>
          <w:sz w:val="24"/>
          <w:szCs w:val="24"/>
        </w:rPr>
        <w:t xml:space="preserve"> </w:t>
      </w:r>
      <w:r w:rsidR="00B60C6F" w:rsidRPr="00AC530E">
        <w:rPr>
          <w:rFonts w:ascii="Times New Roman" w:eastAsia="Times New Roman" w:hAnsi="Times New Roman" w:cs="Times New Roman"/>
          <w:sz w:val="24"/>
          <w:szCs w:val="24"/>
        </w:rPr>
        <w:t xml:space="preserve">together </w:t>
      </w:r>
      <w:r w:rsidR="00B02DBD" w:rsidRPr="00AC530E">
        <w:rPr>
          <w:rFonts w:ascii="Times New Roman" w:eastAsia="Times New Roman" w:hAnsi="Times New Roman" w:cs="Times New Roman"/>
          <w:sz w:val="24"/>
          <w:szCs w:val="24"/>
        </w:rPr>
        <w:t>with Val Partners</w:t>
      </w:r>
      <w:r w:rsidRPr="00AC530E">
        <w:rPr>
          <w:rFonts w:ascii="Times New Roman" w:eastAsia="Times New Roman" w:hAnsi="Times New Roman" w:cs="Times New Roman"/>
          <w:sz w:val="24"/>
          <w:szCs w:val="24"/>
        </w:rPr>
        <w:t xml:space="preserve"> will </w:t>
      </w:r>
      <w:r w:rsidR="00B02DBD" w:rsidRPr="00AC530E">
        <w:rPr>
          <w:rFonts w:ascii="Times New Roman" w:eastAsia="Times New Roman" w:hAnsi="Times New Roman" w:cs="Times New Roman"/>
          <w:sz w:val="24"/>
          <w:szCs w:val="24"/>
        </w:rPr>
        <w:t xml:space="preserve">develop, implement and </w:t>
      </w:r>
      <w:r w:rsidRPr="00AC530E">
        <w:rPr>
          <w:rFonts w:ascii="Times New Roman" w:eastAsia="Times New Roman" w:hAnsi="Times New Roman" w:cs="Times New Roman"/>
          <w:sz w:val="24"/>
          <w:szCs w:val="24"/>
        </w:rPr>
        <w:t xml:space="preserve">evaluate the use of mobile phone technology to help young mothers track their children's development. </w:t>
      </w:r>
    </w:p>
    <w:p w14:paraId="1A2E5575" w14:textId="77777777"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b/>
          <w:color w:val="000000"/>
          <w:sz w:val="24"/>
          <w:szCs w:val="24"/>
        </w:rPr>
      </w:pPr>
      <w:r w:rsidRPr="00AC530E">
        <w:rPr>
          <w:rFonts w:ascii="Times New Roman" w:eastAsia="Times New Roman" w:hAnsi="Times New Roman" w:cs="Times New Roman"/>
          <w:b/>
          <w:color w:val="000000"/>
          <w:sz w:val="24"/>
          <w:szCs w:val="24"/>
        </w:rPr>
        <w:t>Objective:</w:t>
      </w:r>
    </w:p>
    <w:p w14:paraId="7E9133E7" w14:textId="128D4B60"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The objective of the proposed study will be to develop and test the feasibility of using mobile phone technology for optimizing, tracking, and responding to children's developmental progress.  </w:t>
      </w:r>
    </w:p>
    <w:p w14:paraId="23813349" w14:textId="77777777"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b/>
          <w:color w:val="000000"/>
          <w:sz w:val="24"/>
          <w:szCs w:val="24"/>
        </w:rPr>
      </w:pPr>
      <w:r w:rsidRPr="00AC530E">
        <w:rPr>
          <w:rFonts w:ascii="Times New Roman" w:eastAsia="Times New Roman" w:hAnsi="Times New Roman" w:cs="Times New Roman"/>
          <w:b/>
          <w:color w:val="000000"/>
          <w:sz w:val="24"/>
          <w:szCs w:val="24"/>
        </w:rPr>
        <w:t xml:space="preserve">Study design: </w:t>
      </w:r>
    </w:p>
    <w:p w14:paraId="2E992F7E" w14:textId="23942918" w:rsidR="00241AFA" w:rsidRPr="00AC530E" w:rsidRDefault="00F053A1" w:rsidP="007C791D">
      <w:pP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The study will employ a quasi-experimental design and will use a mixed-methods approach combining quantitative and qualitative methodologies. This will be a two-arm study, where the first arm will </w:t>
      </w:r>
      <w:r w:rsidR="00B60C6F" w:rsidRPr="00AC530E">
        <w:rPr>
          <w:rFonts w:ascii="Times New Roman" w:eastAsia="Times New Roman" w:hAnsi="Times New Roman" w:cs="Times New Roman"/>
          <w:color w:val="000000"/>
          <w:sz w:val="24"/>
          <w:szCs w:val="24"/>
        </w:rPr>
        <w:t>be trained on the use of</w:t>
      </w:r>
      <w:r w:rsidRPr="00AC530E">
        <w:rPr>
          <w:rFonts w:ascii="Times New Roman" w:eastAsia="Times New Roman" w:hAnsi="Times New Roman" w:cs="Times New Roman"/>
          <w:color w:val="000000"/>
          <w:sz w:val="24"/>
          <w:szCs w:val="24"/>
        </w:rPr>
        <w:t xml:space="preserve"> a mobile phone application to assess their children’s growth and development, while the second group will receive the standard of care provided by community health volunteers (CHVs). A total of 220 mothers/primary caregivers-child dyads will be recruited into this study. </w:t>
      </w:r>
      <w:r w:rsidRPr="00AC530E">
        <w:rPr>
          <w:rFonts w:ascii="Times New Roman" w:eastAsia="Times New Roman" w:hAnsi="Times New Roman" w:cs="Times New Roman"/>
          <w:sz w:val="24"/>
          <w:szCs w:val="24"/>
        </w:rPr>
        <w:t xml:space="preserve">We will estimate the causal effect of the intervention using mixed linear models and the Difference-in-Differences estimator. </w:t>
      </w:r>
      <w:r w:rsidRPr="00AC530E">
        <w:rPr>
          <w:rFonts w:ascii="Times New Roman" w:eastAsia="Times New Roman" w:hAnsi="Times New Roman" w:cs="Times New Roman"/>
          <w:color w:val="000000"/>
          <w:sz w:val="24"/>
          <w:szCs w:val="24"/>
        </w:rPr>
        <w:t xml:space="preserve"> </w:t>
      </w:r>
    </w:p>
    <w:p w14:paraId="45BFC28D" w14:textId="0F626FDD"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b/>
          <w:sz w:val="24"/>
          <w:szCs w:val="24"/>
        </w:rPr>
        <w:t>Study duration</w:t>
      </w:r>
      <w:r w:rsidR="00292466" w:rsidRPr="00AC530E">
        <w:rPr>
          <w:rFonts w:ascii="Times New Roman" w:eastAsia="Times New Roman" w:hAnsi="Times New Roman" w:cs="Times New Roman"/>
          <w:b/>
          <w:sz w:val="24"/>
          <w:szCs w:val="24"/>
        </w:rPr>
        <w:t>:</w:t>
      </w:r>
      <w:r w:rsidRPr="00AC530E">
        <w:rPr>
          <w:rFonts w:ascii="Times New Roman" w:eastAsia="Times New Roman" w:hAnsi="Times New Roman" w:cs="Times New Roman"/>
          <w:b/>
          <w:sz w:val="24"/>
          <w:szCs w:val="24"/>
        </w:rPr>
        <w:t xml:space="preserve"> </w:t>
      </w:r>
      <w:r w:rsidRPr="00AC530E">
        <w:rPr>
          <w:rFonts w:ascii="Times New Roman" w:eastAsia="Times New Roman" w:hAnsi="Times New Roman" w:cs="Times New Roman"/>
          <w:sz w:val="24"/>
          <w:szCs w:val="24"/>
        </w:rPr>
        <w:t>24 months</w:t>
      </w:r>
    </w:p>
    <w:p w14:paraId="20BF7C06" w14:textId="255E3FCD" w:rsidR="00241AFA" w:rsidRPr="00AC530E" w:rsidRDefault="00F053A1" w:rsidP="005A798C">
      <w:pPr>
        <w:spacing w:after="120" w:line="360" w:lineRule="auto"/>
        <w:jc w:val="both"/>
        <w:rPr>
          <w:rFonts w:ascii="Times New Roman" w:eastAsia="Times New Roman" w:hAnsi="Times New Roman" w:cs="Times New Roman"/>
          <w:color w:val="000000"/>
          <w:sz w:val="24"/>
          <w:szCs w:val="24"/>
        </w:rPr>
        <w:sectPr w:rsidR="00241AFA" w:rsidRPr="00AC530E">
          <w:headerReference w:type="default" r:id="rId8"/>
          <w:footerReference w:type="default" r:id="rId9"/>
          <w:pgSz w:w="12240" w:h="15840"/>
          <w:pgMar w:top="1440" w:right="1440" w:bottom="1440" w:left="1440" w:header="720" w:footer="720" w:gutter="0"/>
          <w:pgNumType w:start="1"/>
          <w:cols w:space="720"/>
        </w:sectPr>
      </w:pPr>
      <w:r w:rsidRPr="00AC530E">
        <w:rPr>
          <w:rFonts w:ascii="Times New Roman" w:eastAsia="Times New Roman" w:hAnsi="Times New Roman" w:cs="Times New Roman"/>
          <w:b/>
          <w:sz w:val="24"/>
          <w:szCs w:val="24"/>
        </w:rPr>
        <w:t xml:space="preserve">Budget: </w:t>
      </w:r>
      <w:r w:rsidRPr="00AC530E">
        <w:rPr>
          <w:rFonts w:ascii="Times New Roman" w:eastAsia="Times New Roman" w:hAnsi="Times New Roman" w:cs="Times New Roman"/>
          <w:sz w:val="24"/>
          <w:szCs w:val="24"/>
        </w:rPr>
        <w:t>CAD 250,000</w:t>
      </w:r>
      <w:r w:rsidRPr="00AC530E">
        <w:rPr>
          <w:rFonts w:ascii="Times New Roman" w:hAnsi="Times New Roman" w:cs="Times New Roman"/>
        </w:rPr>
        <w:br w:type="page"/>
      </w:r>
    </w:p>
    <w:p w14:paraId="6D05B576" w14:textId="77777777" w:rsidR="00241AFA" w:rsidRPr="00AC530E" w:rsidRDefault="00F053A1" w:rsidP="007C791D">
      <w:pPr>
        <w:pStyle w:val="Heading1"/>
        <w:spacing w:before="0" w:after="120" w:line="360" w:lineRule="auto"/>
        <w:jc w:val="both"/>
      </w:pPr>
      <w:bookmarkStart w:id="3" w:name="_Toc1038519"/>
      <w:r w:rsidRPr="00AC530E">
        <w:rPr>
          <w:b/>
          <w:color w:val="000000"/>
          <w:sz w:val="24"/>
          <w:szCs w:val="24"/>
        </w:rPr>
        <w:lastRenderedPageBreak/>
        <w:t>Introduction and Background</w:t>
      </w:r>
      <w:bookmarkEnd w:id="3"/>
      <w:r w:rsidRPr="00AC530E">
        <w:rPr>
          <w:b/>
          <w:color w:val="000000"/>
          <w:sz w:val="24"/>
          <w:szCs w:val="24"/>
        </w:rPr>
        <w:t xml:space="preserve"> </w:t>
      </w:r>
    </w:p>
    <w:p w14:paraId="0F0F746B" w14:textId="194F64D9" w:rsidR="00241AFA" w:rsidRPr="00AC530E" w:rsidRDefault="00F053A1" w:rsidP="007C791D">
      <w:pPr>
        <w:widowControl w:val="0"/>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It is estimated that up to</w:t>
      </w:r>
      <w:r w:rsidR="00B60C6F" w:rsidRPr="00AC530E">
        <w:rPr>
          <w:rFonts w:ascii="Times New Roman" w:eastAsia="Times New Roman" w:hAnsi="Times New Roman" w:cs="Times New Roman"/>
          <w:sz w:val="24"/>
          <w:szCs w:val="24"/>
        </w:rPr>
        <w:t xml:space="preserve"> </w:t>
      </w:r>
      <w:r w:rsidRPr="00AC530E">
        <w:rPr>
          <w:rFonts w:ascii="Times New Roman" w:eastAsia="Times New Roman" w:hAnsi="Times New Roman" w:cs="Times New Roman"/>
          <w:sz w:val="24"/>
          <w:szCs w:val="24"/>
        </w:rPr>
        <w:t>95% of the global population live</w:t>
      </w:r>
      <w:r w:rsidR="00B60C6F" w:rsidRPr="00AC530E">
        <w:rPr>
          <w:rFonts w:ascii="Times New Roman" w:eastAsia="Times New Roman" w:hAnsi="Times New Roman" w:cs="Times New Roman"/>
          <w:sz w:val="24"/>
          <w:szCs w:val="24"/>
        </w:rPr>
        <w:t>s</w:t>
      </w:r>
      <w:r w:rsidRPr="00AC530E">
        <w:rPr>
          <w:rFonts w:ascii="Times New Roman" w:eastAsia="Times New Roman" w:hAnsi="Times New Roman" w:cs="Times New Roman"/>
          <w:sz w:val="24"/>
          <w:szCs w:val="24"/>
        </w:rPr>
        <w:t xml:space="preserve"> in areas that have mobile-cellular networks coverage </w:t>
      </w:r>
      <w:r w:rsidR="008B12CA" w:rsidRPr="00AC530E">
        <w:rPr>
          <w:rFonts w:ascii="Times New Roman" w:eastAsia="Times New Roman" w:hAnsi="Times New Roman" w:cs="Times New Roman"/>
          <w:sz w:val="24"/>
          <w:szCs w:val="24"/>
        </w:rPr>
        <w:fldChar w:fldCharType="begin" w:fldLock="1"/>
      </w:r>
      <w:r w:rsidR="008B12CA" w:rsidRPr="00AC530E">
        <w:rPr>
          <w:rFonts w:ascii="Times New Roman" w:eastAsia="Times New Roman" w:hAnsi="Times New Roman" w:cs="Times New Roman"/>
          <w:sz w:val="24"/>
          <w:szCs w:val="24"/>
        </w:rPr>
        <w:instrText>ADDIN CSL_CITATION {"citationItems":[{"id":"ITEM-1","itemData":{"DOI":"10.1787/9789264202085-5-en","ISBN":"4043295731","ISSN":"14713063","PMID":"406739","abstract":"6.8 billion mobile-cellular subscriptions As the number of subscriptions approaches global population figures mobile-cellular growth slows The World in 2013 ict Facts and Figures In 2013, there are almost as many mobile-cellular subscriptions as people in the world, with more than half in the Asia-Pacific region (3.5 billion out of 6.8 billion total subscriptions). As global mobile-cellular penetration approaches 100% and market saturation is reached, growth rates have fallen to their lowest levels in both developed and developing countries. Mobile-cellular penetration rates stand at 96% globally; 128% in developed countries; and 89% in developing countries. \" I am pleased to present the latest ICT Facts and Figures which show continued and almost universal growth in ICT uptake. Every day we are moving closer to having almost as many mobile-cellular subscriptions as people on earth. This is exciting news. The mobile revolution is m-powering people in developing countries by delivering ICT applications in education, health, government, banking, environment and business. Let us all celebrate this mobile miracle that I have no doubt will hasten our pace towards sustainable development. \" Brahima Sanou, Director of the ITU Telecommunication Development Bureau","author":[{"dropping-particle":"","family":"ICT Data and Statistics Division","given":"","non-dropping-particle":"","parse-names":false,"suffix":""}],"container-title":"International Telecommunication Union","id":"ITEM-1","issued":{"date-parts":[["2016"]]},"title":"ICT Facts and Figures","type":"report"},"uris":["http://www.mendeley.com/documents/?uuid=f3f07060-6228-49f5-ae1b-03f3f1a73b58","http://www.mendeley.com/documents/?uuid=4043530f-168e-48a7-a1fe-bbb2b5668656"]}],"mendeley":{"formattedCitation":"(1)","plainTextFormattedCitation":"(1)","previouslyFormattedCitation":"(1)"},"properties":{"noteIndex":0},"schema":"https://github.com/citation-style-language/schema/raw/master/csl-citation.json"}</w:instrText>
      </w:r>
      <w:r w:rsidR="008B12CA" w:rsidRPr="00AC530E">
        <w:rPr>
          <w:rFonts w:ascii="Times New Roman" w:eastAsia="Times New Roman" w:hAnsi="Times New Roman" w:cs="Times New Roman"/>
          <w:sz w:val="24"/>
          <w:szCs w:val="24"/>
        </w:rPr>
        <w:fldChar w:fldCharType="separate"/>
      </w:r>
      <w:r w:rsidR="008B12CA" w:rsidRPr="00AC530E">
        <w:rPr>
          <w:rFonts w:ascii="Times New Roman" w:eastAsia="Times New Roman" w:hAnsi="Times New Roman" w:cs="Times New Roman"/>
          <w:noProof/>
          <w:sz w:val="24"/>
          <w:szCs w:val="24"/>
        </w:rPr>
        <w:t>(1)</w:t>
      </w:r>
      <w:r w:rsidR="008B12CA"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Mobile phone technology has drastically changed communication among people worldwide and more so in developing countries </w:t>
      </w:r>
      <w:r w:rsidR="008B12CA" w:rsidRPr="00AC530E">
        <w:rPr>
          <w:rFonts w:ascii="Times New Roman" w:eastAsia="Times New Roman" w:hAnsi="Times New Roman" w:cs="Times New Roman"/>
          <w:sz w:val="24"/>
          <w:szCs w:val="24"/>
        </w:rPr>
        <w:fldChar w:fldCharType="begin" w:fldLock="1"/>
      </w:r>
      <w:r w:rsidR="008B12CA" w:rsidRPr="00AC530E">
        <w:rPr>
          <w:rFonts w:ascii="Times New Roman" w:eastAsia="Times New Roman" w:hAnsi="Times New Roman" w:cs="Times New Roman"/>
          <w:sz w:val="24"/>
          <w:szCs w:val="24"/>
        </w:rPr>
        <w:instrText>ADDIN CSL_CITATION {"citationItems":[{"id":"ITEM-1","itemData":{"DOI":"10.1186/s12911-016-0321-4","ISBN":"1472-6947","ISSN":"14726947","PMID":"27401475","abstract":"BACKGROUND Improving retention in prevention of mother to child transmission (PMTCT) of HIV programs is critical to optimize maternal and infant health outcomes, especially now that lifelong treatment is immediate regardless of CD4 cell count). The WelTel strategy of using weekly short message service (SMS) to engage patients in care in Kenya, where mobile coverage even in poor areas is widespread has been shown to improve adherence to antiretroviral therapy (ART) and viral load suppression among those on ART. The aim of this study is to determine the effect of the WelTel SMS intervention compared to standard care on retention in PMTCT program in Kenya. METHODS WelTel PMTCT is a four to seven-centers, two-arm open randomized controlled trial (RCT) that will be conducted in urban and rural Kenya. Over 36 months, we plan to recruit 600 pregnant women at their first antenatal care visit and follow the mother-infant pair until they are discharged from the PMTCT program (when infant is aged 24 months). Participants will be randomly allocated to the intervention or control arm (standard care) at a 1:1 ratio. Intervention arm participants will receive an interactive weekly SMS 'How are you?' to which they are supposed to respond within 24 h. Depending on the response (ok, problem or no answer), a PMTCT nurse will follow-up and triage any problems that are identified. The primary outcome will be retention in care defined as the proportion of mother-infant pairs coming for infant HIV testing at 24 months from delivery. Secondary outcomes include a) adherence to WelTel; (b) adherence to antiretroviral medicine; (c) acceptance of WelTel and (d) cost-effectiveness of the WelTel intervention. DISCUSSION This trial will provide evidence on the effectiveness of mHealth for PMTCT retention. Trial results and the cost-effectiveness evaluation will be used to inform policy and potential scale-up of mHealth among mothers living with HIV. TRIAL REGISTRATION ISRCTN98818734 ; registered on 9th December 2014.","author":[{"dropping-particle":"","family":"Awiti","given":"Patricia Opondo","non-dropping-particle":"","parse-names":false,"suffix":""},{"dropping-particle":"","family":"Grotta","given":"Alessandra","non-dropping-particle":"","parse-names":false,"suffix":""},{"dropping-particle":"","family":"Kop","given":"Mia","non-dropping-particle":"Van Der","parse-names":false,"suffix":""},{"dropping-particle":"","family":"Dusabe","given":"John","non-dropping-particle":"","parse-names":false,"suffix":""},{"dropping-particle":"","family":"Thorson","given":"Anna","non-dropping-particle":"","parse-names":false,"suffix":""},{"dropping-particle":"","family":"Mwangi","given":"Jonathan","non-dropping-particle":"","parse-names":false,"suffix":""},{"dropping-particle":"","family":"Belloco","given":"Rino","non-dropping-particle":"","parse-names":false,"suffix":""},{"dropping-particle":"","family":"Lester","given":"Richard","non-dropping-particle":"","parse-names":false,"suffix":""},{"dropping-particle":"","family":"Ternent","given":"Laura","non-dropping-particle":"","parse-names":false,"suffix":""},{"dropping-particle":"","family":"Were","given":"Edwin","non-dropping-particle":"","parse-names":false,"suffix":""},{"dropping-particle":"","family":"Ekström","given":"Anna Mia","non-dropping-particle":"","parse-names":false,"suffix":""}],"container-title":"BMC Medical Informatics and Decision Making","id":"ITEM-1","issued":{"date-parts":[["2016"]]},"title":"The effect of an interactive weekly mobile phone messaging on retention in prevention of mother to child transmission (PMTCT) of HIV program: Study protocol for a randomized controlled trial (WELTEL PMTCT)","type":"article-journal"},"uris":["http://www.mendeley.com/documents/?uuid=787204eb-d490-422c-99bf-7e4b574be9d2","http://www.mendeley.com/documents/?uuid=396cae19-603e-467e-b157-db28e0d69880"]}],"mendeley":{"formattedCitation":"(2)","plainTextFormattedCitation":"(2)","previouslyFormattedCitation":"(2)"},"properties":{"noteIndex":0},"schema":"https://github.com/citation-style-language/schema/raw/master/csl-citation.json"}</w:instrText>
      </w:r>
      <w:r w:rsidR="008B12CA" w:rsidRPr="00AC530E">
        <w:rPr>
          <w:rFonts w:ascii="Times New Roman" w:eastAsia="Times New Roman" w:hAnsi="Times New Roman" w:cs="Times New Roman"/>
          <w:sz w:val="24"/>
          <w:szCs w:val="24"/>
        </w:rPr>
        <w:fldChar w:fldCharType="separate"/>
      </w:r>
      <w:r w:rsidR="008B12CA" w:rsidRPr="00AC530E">
        <w:rPr>
          <w:rFonts w:ascii="Times New Roman" w:eastAsia="Times New Roman" w:hAnsi="Times New Roman" w:cs="Times New Roman"/>
          <w:noProof/>
          <w:sz w:val="24"/>
          <w:szCs w:val="24"/>
        </w:rPr>
        <w:t>(2)</w:t>
      </w:r>
      <w:r w:rsidR="008B12CA"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Like in any other developing country, mobile phone use in Kenya has increased considerably and many families now own mobile phones </w:t>
      </w:r>
      <w:r w:rsidR="008B12CA" w:rsidRPr="00AC530E">
        <w:rPr>
          <w:rFonts w:ascii="Times New Roman" w:eastAsia="Times New Roman" w:hAnsi="Times New Roman" w:cs="Times New Roman"/>
          <w:sz w:val="24"/>
          <w:szCs w:val="24"/>
        </w:rPr>
        <w:fldChar w:fldCharType="begin" w:fldLock="1"/>
      </w:r>
      <w:r w:rsidR="008B12CA" w:rsidRPr="00AC530E">
        <w:rPr>
          <w:rFonts w:ascii="Times New Roman" w:eastAsia="Times New Roman" w:hAnsi="Times New Roman" w:cs="Times New Roman"/>
          <w:sz w:val="24"/>
          <w:szCs w:val="24"/>
        </w:rPr>
        <w:instrText>ADDIN CSL_CITATION {"citationItems":[{"id":"ITEM-1","itemData":{"author":[{"dropping-particle":"","family":"House","given":"DR","non-dropping-particle":"","parse-names":false,"suffix":""},{"dropping-particle":"","family":"Cheptinga","given":"P","non-dropping-particle":"","parse-names":false,"suffix":""},{"dropping-particle":"","family":"Rusyniak","given":"DE","non-dropping-particle":"","parse-names":false,"suffix":""}],"container-title":"PeerJ","id":"ITEM-1","issued":{"date-parts":[["2015"]]},"title":"Availability of mobile phones for discharge follow-up of pediatric Emergency Department patients in western Kenya","type":"article-journal"},"uris":["http://www.mendeley.com/documents/?uuid=a745b10d-a767-4279-ac9d-e54e424694e7"]}],"mendeley":{"formattedCitation":"(3)","plainTextFormattedCitation":"(3)","previouslyFormattedCitation":"(3)"},"properties":{"noteIndex":0},"schema":"https://github.com/citation-style-language/schema/raw/master/csl-citation.json"}</w:instrText>
      </w:r>
      <w:r w:rsidR="008B12CA" w:rsidRPr="00AC530E">
        <w:rPr>
          <w:rFonts w:ascii="Times New Roman" w:eastAsia="Times New Roman" w:hAnsi="Times New Roman" w:cs="Times New Roman"/>
          <w:sz w:val="24"/>
          <w:szCs w:val="24"/>
        </w:rPr>
        <w:fldChar w:fldCharType="separate"/>
      </w:r>
      <w:r w:rsidR="008B12CA" w:rsidRPr="00AC530E">
        <w:rPr>
          <w:rFonts w:ascii="Times New Roman" w:eastAsia="Times New Roman" w:hAnsi="Times New Roman" w:cs="Times New Roman"/>
          <w:noProof/>
          <w:sz w:val="24"/>
          <w:szCs w:val="24"/>
        </w:rPr>
        <w:t>(3)</w:t>
      </w:r>
      <w:r w:rsidR="008B12CA"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w:t>
      </w:r>
      <w:r w:rsidR="00B60C6F" w:rsidRPr="00AC530E">
        <w:rPr>
          <w:rFonts w:ascii="Times New Roman" w:eastAsia="Times New Roman" w:hAnsi="Times New Roman" w:cs="Times New Roman"/>
          <w:sz w:val="24"/>
          <w:szCs w:val="24"/>
        </w:rPr>
        <w:t xml:space="preserve"> </w:t>
      </w:r>
      <w:r w:rsidR="008B12CA" w:rsidRPr="00AC530E">
        <w:rPr>
          <w:rFonts w:ascii="Times New Roman" w:eastAsia="Times New Roman" w:hAnsi="Times New Roman" w:cs="Times New Roman"/>
          <w:sz w:val="24"/>
          <w:szCs w:val="24"/>
        </w:rPr>
        <w:fldChar w:fldCharType="begin" w:fldLock="1"/>
      </w:r>
      <w:r w:rsidR="008B12CA" w:rsidRPr="00AC530E">
        <w:rPr>
          <w:rFonts w:ascii="Times New Roman" w:eastAsia="Times New Roman" w:hAnsi="Times New Roman" w:cs="Times New Roman"/>
          <w:sz w:val="24"/>
          <w:szCs w:val="24"/>
        </w:rPr>
        <w:instrText>ADDIN CSL_CITATION {"citationItems":[{"id":"ITEM-1","itemData":{"DOI":"10.1016/S0140-6736(11)60783-6","ISBN":"1474-547X (Electronic)\\r0140-6736 (Linking)","ISSN":"01406736","PMID":"21820166","abstract":"Health workers' malaria case-management practices often differ from national guidelines. We assessed whether text-message reminders sent to health workers' mobile phones could improve and maintain their adherence to treatment guidelines for outpatient paediatric malaria in Kenya. From March 6, 2009, to May 31, 2010, we did a cluster-randomised controlled trial at 107 rural health facilities in 11 districts in coastal and western Kenya. With a computer-generated sequence, health facilities were randomly allocated to either the intervention group, in which all health workers received text messages on their personal mobile phones on malaria case-management for 6 months, or the control group, in which health workers did not receive any text messages. Health workers were not masked to the intervention, although patients were unaware of whether they were in an intervention or control facility. The primary outcome was correct management with artemether-lumefantrine, defined as a dichotomous composite indicator of treatment, dispensing, and counselling tasks concordant with Kenyan national guidelines. The primary analysis was by intention to treat. The trial is registered with Current Controlled Trials, ISRCTN72328636. 119 health workers received the intervention. Case-management practices were assessed for 2269 children who needed treatment (1157 in the intervention group and 1112 in the control group). Intention-to-treat analysis showed that correct artemether-lumefantrine management improved by 23·7 percentage-points (95 CI 7·6-40·0; p=0·004) immediately after intervention and by 24·5 percentage-points (8·1-41·0; p=0·003) 6 months later. In resource-limited settings, malaria control programmes should consider use of text messaging to improve health workers' case-management practices. The Wellcome Trust. © 2011 Elsevier Ltd.","author":[{"dropping-particle":"","family":"Zurovac","given":"Dejan","non-dropping-particle":"","parse-names":false,"suffix":""},{"dropping-particle":"","family":"Sudoi","given":"Raymond K.","non-dropping-particle":"","parse-names":false,"suffix":""},{"dropping-particle":"","family":"Akhwale","given":"Willis S.","non-dropping-particle":"","parse-names":false,"suffix":""},{"dropping-particle":"","family":"Ndiritu","given":"Moses","non-dropping-particle":"","parse-names":false,"suffix":""},{"dropping-particle":"","family":"Hamer","given":"Davidson H.","non-dropping-particle":"","parse-names":false,"suffix":""},{"dropping-particle":"","family":"Rowe","given":"Alexander K.","non-dropping-particle":"","parse-names":false,"suffix":""},{"dropping-particle":"","family":"Snow","given":"Robert W.","non-dropping-particle":"","parse-names":false,"suffix":""}],"container-title":"The Lancet","id":"ITEM-1","issued":{"date-parts":[["2011"]]},"title":"The effect of mobile phone text-message reminders on Kenyan health workers' adherence to malaria treatment guidelines: A cluster randomised trial","type":"article-journal"},"uris":["http://www.mendeley.com/documents/?uuid=4a33c28d-43b3-471f-9558-671b2732fd2f"]}],"mendeley":{"formattedCitation":"(4)","plainTextFormattedCitation":"(4)","previouslyFormattedCitation":"(4)"},"properties":{"noteIndex":0},"schema":"https://github.com/citation-style-language/schema/raw/master/csl-citation.json"}</w:instrText>
      </w:r>
      <w:r w:rsidR="008B12CA" w:rsidRPr="00AC530E">
        <w:rPr>
          <w:rFonts w:ascii="Times New Roman" w:eastAsia="Times New Roman" w:hAnsi="Times New Roman" w:cs="Times New Roman"/>
          <w:sz w:val="24"/>
          <w:szCs w:val="24"/>
        </w:rPr>
        <w:fldChar w:fldCharType="separate"/>
      </w:r>
      <w:r w:rsidR="008B12CA" w:rsidRPr="00AC530E">
        <w:rPr>
          <w:rFonts w:ascii="Times New Roman" w:eastAsia="Times New Roman" w:hAnsi="Times New Roman" w:cs="Times New Roman"/>
          <w:noProof/>
          <w:sz w:val="24"/>
          <w:szCs w:val="24"/>
        </w:rPr>
        <w:t>(4)</w:t>
      </w:r>
      <w:r w:rsidR="008B12CA"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The massive use of technology can be leveraged to help facilitate children’s growth and development. Programs supporting children’s growth and development</w:t>
      </w:r>
      <w:r w:rsidR="00B60C6F"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w:t>
      </w:r>
      <w:r w:rsidR="00B60C6F" w:rsidRPr="00AC530E">
        <w:rPr>
          <w:rFonts w:ascii="Times New Roman" w:eastAsia="Times New Roman" w:hAnsi="Times New Roman" w:cs="Times New Roman"/>
          <w:sz w:val="24"/>
          <w:szCs w:val="24"/>
        </w:rPr>
        <w:t xml:space="preserve">particularly </w:t>
      </w:r>
      <w:r w:rsidRPr="00AC530E">
        <w:rPr>
          <w:rFonts w:ascii="Times New Roman" w:eastAsia="Times New Roman" w:hAnsi="Times New Roman" w:cs="Times New Roman"/>
          <w:sz w:val="24"/>
          <w:szCs w:val="24"/>
        </w:rPr>
        <w:t>for those younger than three years</w:t>
      </w:r>
      <w:r w:rsidR="00B60C6F"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may be inadequate and not accessible to many families </w:t>
      </w:r>
      <w:r w:rsidR="008B12CA" w:rsidRPr="00AC530E">
        <w:rPr>
          <w:rFonts w:ascii="Times New Roman" w:eastAsia="Times New Roman" w:hAnsi="Times New Roman" w:cs="Times New Roman"/>
          <w:sz w:val="24"/>
          <w:szCs w:val="24"/>
        </w:rPr>
        <w:fldChar w:fldCharType="begin" w:fldLock="1"/>
      </w:r>
      <w:r w:rsidR="00150E79" w:rsidRPr="00AC530E">
        <w:rPr>
          <w:rFonts w:ascii="Times New Roman" w:eastAsia="Times New Roman" w:hAnsi="Times New Roman" w:cs="Times New Roman"/>
          <w:sz w:val="24"/>
          <w:szCs w:val="24"/>
        </w:rPr>
        <w:instrText>ADDIN CSL_CITATION {"citationItems":[{"id":"ITEM-1","itemData":{"DOI":"10.2307/353999","ISBN":"0805837787","ISSN":"00222445","abstract":"Preface ix Contents of Volume 1 xiii Contents of Volume 2 xv Contents of Volume 3 xvii Contents of Volume 5 xxi About the Authors in Volume 4 xxv PART I: SOCIAL CONDITIONS OF PARENTING Chapter 1 Ethnic and Minority Parenting Cynthia Garc´ıa Coll and Lee M. Pachter 1 Chapter 2 Parenting Among Latino Families in the U.S. Robin Harwood, Birgit Leyendecker, Vivian Carlson, 21 Marysol Asencio, and Amy Miller Chapter 3 African American Parenting Harriette P. McAdoo 47 Chapter 4 Parenting of Asians Ruth Chao and Vivian Tseng 59 Chapter 5 Parents in Poverty Katherine A. Magnuson and Greg J. Duncan 95 vii viii Contents of Volume 4 Chapter 6 Parenting and Social Networks Moncrieff Cochran and Starr Niego 123 PART II: APPLIED ISSUES IN PARENTING Chapter 7 Parenting Competence Douglas M. Teti and Margo A. Candelaria 149 Chapter 8 Maternal Deprivation Michael Rutter 181 Chapter 9 Marital Relationships and Parenting John H. Grych 203 Chapter 10 Marital Conflict, Repair, and Parenting Beverly J. Wilson and John M. Gottman 227 Chapter 11 Parenting With a Sensory or Physical Disability Kathryn P. Meadow-Orlans 259 Chapter 12 Parental Psychopathology Carolyn Zahn-Waxler, Sunita Duggal, and Reut Gruber 295 Chapter 13 Substance Abuse and Parenting Linda C. Mayes and Sean D. Truman 329 Chapter 14 Parenting and Child Maltreatment Sandra T. Azar 361 Chapter 15 Parent Education Camille Smith, Ruth Perou, and Catherine Lesesne 389 Author Index AI-1 Subject Index SI-1","author":[{"dropping-particle":"","family":"Harwood","given":"Robin","non-dropping-particle":"","parse-names":false,"suffix":""},{"dropping-particle":"","family":"Leyendecker","given":"Birgit","non-dropping-particle":"","parse-names":false,"suffix":""},{"dropping-particle":"","family":"Carlson","given":"Vivian","non-dropping-particle":"","parse-names":false,"suffix":""},{"dropping-particle":"","family":"Asencio","given":"Marysol","non-dropping-particle":"","parse-names":false,"suffix":""},{"dropping-particle":"","family":"Miller","given":"Amy","non-dropping-particle":"","parse-names":false,"suffix":""}],"container-title":"Journal of Marriage and the Family","id":"ITEM-1","issued":{"date-parts":[["2002"]]},"title":"Handbook of parenting volume 4: Social conditions and applied parenting","type":"chapter"},"uris":["http://www.mendeley.com/documents/?uuid=5c8d4d05-73c8-4319-af0b-2e6891c0c9c1","http://www.mendeley.com/documents/?uuid=ae7d9872-49d8-4f5e-bfcc-b9cf2281c617"]}],"mendeley":{"formattedCitation":"(5)","plainTextFormattedCitation":"(5)","previouslyFormattedCitation":"(5)"},"properties":{"noteIndex":0},"schema":"https://github.com/citation-style-language/schema/raw/master/csl-citation.json"}</w:instrText>
      </w:r>
      <w:r w:rsidR="008B12CA" w:rsidRPr="00AC530E">
        <w:rPr>
          <w:rFonts w:ascii="Times New Roman" w:eastAsia="Times New Roman" w:hAnsi="Times New Roman" w:cs="Times New Roman"/>
          <w:sz w:val="24"/>
          <w:szCs w:val="24"/>
        </w:rPr>
        <w:fldChar w:fldCharType="separate"/>
      </w:r>
      <w:r w:rsidR="008B12CA" w:rsidRPr="00AC530E">
        <w:rPr>
          <w:rFonts w:ascii="Times New Roman" w:eastAsia="Times New Roman" w:hAnsi="Times New Roman" w:cs="Times New Roman"/>
          <w:noProof/>
          <w:sz w:val="24"/>
          <w:szCs w:val="24"/>
        </w:rPr>
        <w:t>(5)</w:t>
      </w:r>
      <w:r w:rsidR="008B12CA"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w:t>
      </w:r>
      <w:r w:rsidR="00B60C6F" w:rsidRPr="00AC530E">
        <w:rPr>
          <w:rFonts w:ascii="Times New Roman" w:eastAsia="Times New Roman" w:hAnsi="Times New Roman" w:cs="Times New Roman"/>
          <w:sz w:val="24"/>
          <w:szCs w:val="24"/>
        </w:rPr>
        <w:t xml:space="preserve">especially </w:t>
      </w:r>
      <w:r w:rsidRPr="00AC530E">
        <w:rPr>
          <w:rFonts w:ascii="Times New Roman" w:eastAsia="Times New Roman" w:hAnsi="Times New Roman" w:cs="Times New Roman"/>
          <w:sz w:val="24"/>
          <w:szCs w:val="24"/>
        </w:rPr>
        <w:t>those in disadvantaged settings. Notably, about 250 million (43%) children under five years in low- and middle-income countries (LMICs) are at risk of not achieving their developmental potential</w:t>
      </w:r>
      <w:r w:rsidR="005A798C" w:rsidRPr="00AC530E">
        <w:rPr>
          <w:rFonts w:ascii="Times New Roman" w:eastAsia="Times New Roman" w:hAnsi="Times New Roman" w:cs="Times New Roman"/>
          <w:sz w:val="24"/>
          <w:szCs w:val="24"/>
        </w:rPr>
        <w:t xml:space="preserve"> </w:t>
      </w:r>
      <w:r w:rsidR="008B4034" w:rsidRPr="00AC530E">
        <w:rPr>
          <w:rFonts w:ascii="Times New Roman" w:eastAsia="Times New Roman" w:hAnsi="Times New Roman" w:cs="Times New Roman"/>
          <w:sz w:val="24"/>
          <w:szCs w:val="24"/>
        </w:rPr>
        <w:fldChar w:fldCharType="begin" w:fldLock="1"/>
      </w:r>
      <w:r w:rsidR="00150E79" w:rsidRPr="00AC530E">
        <w:rPr>
          <w:rFonts w:ascii="Times New Roman" w:eastAsia="Times New Roman" w:hAnsi="Times New Roman" w:cs="Times New Roman"/>
          <w:sz w:val="24"/>
          <w:szCs w:val="24"/>
        </w:rPr>
        <w:instrText>ADDIN CSL_CITATION {"citationItems":[{"id":"ITEM-1","itemData":{"DOI":"10.1016/S0140-6736(16)31389-7","ISBN":"0140-6736","ISSN":"01406736","PMID":"27717614","abstract":"Early childhood development programmes vary in coordination and quality, with inadequate and inequitable access, especially for children younger than 3 years. New estimates, based on proxy measures of stunting and poverty, indicate that 250 million children (43%) younger than 5 years in low-income and middle-income countries are at risk of not reaching their developmental potential. There is therefore an urgent need to increase multisectoral coverage of quality programming that incorporates health, nutrition, security and safety, responsive caregiving, and early learning. Equitable early childhood policies and programmes are crucial for meeting Sustainable Development Goals, and for children to develop the intellectual skills, creativity, and wellbeing required to become healthy and productive adults. In this paper, the first in a three part Series on early childhood development, we examine recent scientific progress and global commitments to early childhood development. Research, programmes, and policies have advanced substantially since 2000, with new neuroscientific evidence linking early adversity and nurturing care with brain development and function throughout the life course.","author":[{"dropping-particle":"","family":"Black","given":"Maureen M","non-dropping-particle":"","parse-names":false,"suffix":""},{"dropping-particle":"","family":"Walker","given":"Susan P","non-dropping-particle":"","parse-names":false,"suffix":""},{"dropping-particle":"","family":"Fernald","given":"Lia C H","non-dropping-particle":"","parse-names":false,"suffix":""},{"dropping-particle":"","family":"Andersen","given":"Christopher T","non-dropping-particle":"","parse-names":false,"suffix":""},{"dropping-particle":"","family":"DiGirolamo","given":"Ann M","non-dropping-particle":"","parse-names":false,"suffix":""},{"dropping-particle":"","family":"Lu","given":"Chunling","non-dropping-particle":"","parse-names":false,"suffix":""},{"dropping-particle":"","family":"McCoy","given":"Dana C","non-dropping-particle":"","parse-names":false,"suffix":""},{"dropping-particle":"","family":"Fink","given":"Günther","non-dropping-particle":"","parse-names":false,"suffix":""},{"dropping-particle":"","family":"Shawar","given":"Yusra R","non-dropping-particle":"","parse-names":false,"suffix":""},{"dropping-particle":"","family":"Shiffman","given":"Jeremy","non-dropping-particle":"","parse-names":false,"suffix":""},{"dropping-particle":"","family":"Devercelli","given":"Amanda E","non-dropping-particle":"","parse-names":false,"suffix":""},{"dropping-particle":"","family":"Wodon","given":"Quentin T","non-dropping-particle":"","parse-names":false,"suffix":""},{"dropping-particle":"","family":"Vargas-Barón","given":"Emily","non-dropping-particle":"","parse-names":false,"suffix":""},{"dropping-particle":"","family":"Grantham-McGregor","given":"Sally","non-dropping-particle":"","parse-names":false,"suffix":""}],"container-title":"The Lancet","id":"ITEM-1","issued":{"date-parts":[["2017"]]},"title":"Early childhood development coming of age: science through the life course","type":"article-journal"},"uris":["http://www.mendeley.com/documents/?uuid=1f0e796e-ee7b-43f6-985e-edaf2da5c83f"]}],"mendeley":{"formattedCitation":"(6)","plainTextFormattedCitation":"(6)","previouslyFormattedCitation":"(6)"},"properties":{"noteIndex":0},"schema":"https://github.com/citation-style-language/schema/raw/master/csl-citation.json"}</w:instrText>
      </w:r>
      <w:r w:rsidR="008B4034" w:rsidRPr="00AC530E">
        <w:rPr>
          <w:rFonts w:ascii="Times New Roman" w:eastAsia="Times New Roman" w:hAnsi="Times New Roman" w:cs="Times New Roman"/>
          <w:sz w:val="24"/>
          <w:szCs w:val="24"/>
        </w:rPr>
        <w:fldChar w:fldCharType="separate"/>
      </w:r>
      <w:r w:rsidR="008B12CA" w:rsidRPr="00AC530E">
        <w:rPr>
          <w:rFonts w:ascii="Times New Roman" w:eastAsia="Times New Roman" w:hAnsi="Times New Roman" w:cs="Times New Roman"/>
          <w:noProof/>
          <w:sz w:val="24"/>
          <w:szCs w:val="24"/>
        </w:rPr>
        <w:t>(6)</w:t>
      </w:r>
      <w:r w:rsidR="008B4034" w:rsidRPr="00AC530E">
        <w:rPr>
          <w:rFonts w:ascii="Times New Roman" w:eastAsia="Times New Roman" w:hAnsi="Times New Roman" w:cs="Times New Roman"/>
          <w:sz w:val="24"/>
          <w:szCs w:val="24"/>
        </w:rPr>
        <w:fldChar w:fldCharType="end"/>
      </w:r>
      <w:r w:rsidR="008B4034" w:rsidRPr="00AC530E">
        <w:rPr>
          <w:rFonts w:ascii="Times New Roman" w:eastAsia="Times New Roman" w:hAnsi="Times New Roman" w:cs="Times New Roman"/>
          <w:sz w:val="24"/>
          <w:szCs w:val="24"/>
        </w:rPr>
        <w:t xml:space="preserve">. </w:t>
      </w:r>
      <w:r w:rsidRPr="00AC530E">
        <w:rPr>
          <w:rFonts w:ascii="Times New Roman" w:eastAsia="Times New Roman" w:hAnsi="Times New Roman" w:cs="Times New Roman"/>
          <w:sz w:val="24"/>
          <w:szCs w:val="24"/>
        </w:rPr>
        <w:t>The proportion of at-risk children is higher in sub-Saharan Africa (SSA), at 67%, due to exposure to multiple risks including poverty, malnutrition, poor health, and inadequate stimulation at home</w:t>
      </w:r>
      <w:r w:rsidR="008B4034" w:rsidRPr="00AC530E">
        <w:rPr>
          <w:rFonts w:ascii="Times New Roman" w:eastAsia="Times New Roman" w:hAnsi="Times New Roman" w:cs="Times New Roman"/>
          <w:sz w:val="24"/>
          <w:szCs w:val="24"/>
        </w:rPr>
        <w:fldChar w:fldCharType="begin" w:fldLock="1"/>
      </w:r>
      <w:r w:rsidR="00150E79" w:rsidRPr="00AC530E">
        <w:rPr>
          <w:rFonts w:ascii="Times New Roman" w:eastAsia="Times New Roman" w:hAnsi="Times New Roman" w:cs="Times New Roman"/>
          <w:sz w:val="24"/>
          <w:szCs w:val="24"/>
        </w:rPr>
        <w:instrText>ADDIN CSL_CITATION {"citationItems":[{"id":"ITEM-1","itemData":{"DOI":"10.1016/j.jecp.2015.06.010","ISBN":"0022-0965","ISSN":"00220965","PMID":"26209884","abstract":"Although previous work has shown that mothers' parenting influences the development of child executive function (EF; important self-control skills developed during the preschool years), the role of fathers' parenting has not been thoroughly investigated. We observed fathers' autonomy support and control in dyadic play with their 3-year-old children (N pairs=110) and measured father and child EF independently with laboratory tasks. We found that fathers' controlling parenting was significantly inversely related to the child EF composite, above and beyond family income and child verbal ability. These results are consistent with the hypothesis that fathers are important for the development of EF in their children and suggest that fathers should be included in both research and parenting interventions.","author":[{"dropping-particle":"","family":"Meuwissen","given":"Alyssa S.","non-dropping-particle":"","parse-names":false,"suffix":""},{"dropping-particle":"","family":"Carlson","given":"Stephanie M.","non-dropping-particle":"","parse-names":false,"suffix":""}],"container-title":"Journal of Experimental Child Psychology","id":"ITEM-1","issued":{"date-parts":[["2015"]]},"title":"Fathers matter: The role of father parenting in preschoolers' executive function development","type":"article-journal"},"uris":["http://www.mendeley.com/documents/?uuid=49825bdf-1bf6-4646-a1c1-7ed3ef6153c0"]}],"mendeley":{"formattedCitation":"(7)","plainTextFormattedCitation":"(7)","previouslyFormattedCitation":"(7)"},"properties":{"noteIndex":0},"schema":"https://github.com/citation-style-language/schema/raw/master/csl-citation.json"}</w:instrText>
      </w:r>
      <w:r w:rsidR="008B4034" w:rsidRPr="00AC530E">
        <w:rPr>
          <w:rFonts w:ascii="Times New Roman" w:eastAsia="Times New Roman" w:hAnsi="Times New Roman" w:cs="Times New Roman"/>
          <w:sz w:val="24"/>
          <w:szCs w:val="24"/>
        </w:rPr>
        <w:fldChar w:fldCharType="separate"/>
      </w:r>
      <w:r w:rsidR="008B12CA" w:rsidRPr="00AC530E">
        <w:rPr>
          <w:rFonts w:ascii="Times New Roman" w:eastAsia="Times New Roman" w:hAnsi="Times New Roman" w:cs="Times New Roman"/>
          <w:noProof/>
          <w:sz w:val="24"/>
          <w:szCs w:val="24"/>
        </w:rPr>
        <w:t>(7)</w:t>
      </w:r>
      <w:r w:rsidR="008B4034" w:rsidRPr="00AC530E">
        <w:rPr>
          <w:rFonts w:ascii="Times New Roman" w:eastAsia="Times New Roman" w:hAnsi="Times New Roman" w:cs="Times New Roman"/>
          <w:sz w:val="24"/>
          <w:szCs w:val="24"/>
        </w:rPr>
        <w:fldChar w:fldCharType="end"/>
      </w:r>
    </w:p>
    <w:p w14:paraId="5EF1ECC9" w14:textId="2785BD95"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Residents of informal settlements are disadvantaged in many ways: they </w:t>
      </w:r>
      <w:r w:rsidR="007C791D" w:rsidRPr="00AC530E">
        <w:rPr>
          <w:rFonts w:ascii="Times New Roman" w:eastAsia="Times New Roman" w:hAnsi="Times New Roman" w:cs="Times New Roman"/>
          <w:sz w:val="24"/>
          <w:szCs w:val="24"/>
        </w:rPr>
        <w:t xml:space="preserve">are faced with </w:t>
      </w:r>
      <w:r w:rsidRPr="00AC530E">
        <w:rPr>
          <w:rFonts w:ascii="Times New Roman" w:eastAsia="Times New Roman" w:hAnsi="Times New Roman" w:cs="Times New Roman"/>
          <w:sz w:val="24"/>
          <w:szCs w:val="24"/>
        </w:rPr>
        <w:t xml:space="preserve">high levels </w:t>
      </w:r>
      <w:r w:rsidR="006D5767" w:rsidRPr="00AC530E">
        <w:rPr>
          <w:rFonts w:ascii="Times New Roman" w:eastAsia="Times New Roman" w:hAnsi="Times New Roman" w:cs="Times New Roman"/>
          <w:sz w:val="24"/>
          <w:szCs w:val="24"/>
        </w:rPr>
        <w:t>of poverty</w:t>
      </w:r>
      <w:r w:rsidRPr="00AC530E">
        <w:rPr>
          <w:rFonts w:ascii="Times New Roman" w:eastAsia="Times New Roman" w:hAnsi="Times New Roman" w:cs="Times New Roman"/>
          <w:sz w:val="24"/>
          <w:szCs w:val="24"/>
        </w:rPr>
        <w:t xml:space="preserve"> and food insecurity; their child</w:t>
      </w:r>
      <w:r w:rsidR="007C791D" w:rsidRPr="00AC530E">
        <w:rPr>
          <w:rFonts w:ascii="Times New Roman" w:eastAsia="Times New Roman" w:hAnsi="Times New Roman" w:cs="Times New Roman"/>
          <w:sz w:val="24"/>
          <w:szCs w:val="24"/>
        </w:rPr>
        <w:t>ren are sicker, poorly fed and</w:t>
      </w:r>
      <w:r w:rsidRPr="00AC530E">
        <w:rPr>
          <w:rFonts w:ascii="Times New Roman" w:eastAsia="Times New Roman" w:hAnsi="Times New Roman" w:cs="Times New Roman"/>
          <w:sz w:val="24"/>
          <w:szCs w:val="24"/>
        </w:rPr>
        <w:t xml:space="preserve"> they experience higher child malnutrition and mortality rate</w:t>
      </w:r>
      <w:r w:rsidR="00B60C6F" w:rsidRPr="00AC530E">
        <w:rPr>
          <w:rFonts w:ascii="Times New Roman" w:eastAsia="Times New Roman" w:hAnsi="Times New Roman" w:cs="Times New Roman"/>
          <w:sz w:val="24"/>
          <w:szCs w:val="24"/>
        </w:rPr>
        <w:t>s</w:t>
      </w:r>
      <w:r w:rsidRPr="00AC530E">
        <w:rPr>
          <w:rFonts w:ascii="Times New Roman" w:eastAsia="Times New Roman" w:hAnsi="Times New Roman" w:cs="Times New Roman"/>
          <w:sz w:val="24"/>
          <w:szCs w:val="24"/>
        </w:rPr>
        <w:t xml:space="preserve"> than other sub-populations</w:t>
      </w:r>
      <w:r w:rsidR="00150E79" w:rsidRPr="00AC530E">
        <w:rPr>
          <w:rFonts w:ascii="Times New Roman" w:eastAsia="Times New Roman" w:hAnsi="Times New Roman" w:cs="Times New Roman"/>
          <w:sz w:val="24"/>
          <w:szCs w:val="24"/>
        </w:rPr>
        <w:t xml:space="preserve"> </w:t>
      </w:r>
      <w:r w:rsidR="00150E79" w:rsidRPr="00AC530E">
        <w:rPr>
          <w:rFonts w:ascii="Times New Roman" w:eastAsia="Times New Roman" w:hAnsi="Times New Roman" w:cs="Times New Roman"/>
          <w:sz w:val="24"/>
          <w:szCs w:val="24"/>
        </w:rPr>
        <w:fldChar w:fldCharType="begin" w:fldLock="1"/>
      </w:r>
      <w:r w:rsidR="00150E79" w:rsidRPr="00AC530E">
        <w:rPr>
          <w:rFonts w:ascii="Times New Roman" w:eastAsia="Times New Roman" w:hAnsi="Times New Roman" w:cs="Times New Roman"/>
          <w:sz w:val="24"/>
          <w:szCs w:val="24"/>
        </w:rPr>
        <w:instrText>ADDIN CSL_CITATION {"citationItems":[{"id":"ITEM-1","itemData":{"DOI":"10.1016/j.healthplace.2014.06.003","ISBN":"1353-8292","ISSN":"18732054","PMID":"25024120","abstract":"Background: We describe trends in childhood mortality in Kenya, paying attention to the urban-rural and intra-urban differentials. Methods: We use data from the Kenya Demographic and Health Surveys (KDHS) collected between 1993 and 2008 and the Nairobi Urban Health and Demographic Surveillance System (NUHDSS) collected in two Nairobi slums between 2003 and 2010, to estimate infant mortality rate (IMR), child mortality rate (CMR) and under-five mortality rate (U5MR). Results: Between 1993 and 2008, there was a downward trend in IMR, CMR and U5MR in both rural and urban areas. The decline was more rapid and statistically significant in rural areas but not in urban areas, hence the gap in urban-rural differentials narrowed over time. There was also a downward trend in childhood mortality in the slums between 2003 and 2010 from 83 to 57 for IMR, 33 to 24 for CMR, and 113 to 79 for U5MR, although the rates remained higher compared to those for rural and non-slum urban areas in Kenya. Conclusions: The narrowing gap between urban and rural areas may be attributed to the deplorable living conditions in urban slums. To reduce childhood mortality, extra emphasis is needed on the urban slums. © 2014 Elsevier Ltd.","author":[{"dropping-particle":"","family":"Kimani-Murage","given":"E. W.","non-dropping-particle":"","parse-names":false,"suffix":""},{"dropping-particle":"","family":"Fotso","given":"J. C.","non-dropping-particle":"","parse-names":false,"suffix":""},{"dropping-particle":"","family":"Egondi","given":"T.","non-dropping-particle":"","parse-names":false,"suffix":""},{"dropping-particle":"","family":"Abuya","given":"B.","non-dropping-particle":"","parse-names":false,"suffix":""},{"dropping-particle":"","family":"Elungata","given":"P.","non-dropping-particle":"","parse-names":false,"suffix":""},{"dropping-particle":"","family":"Ziraba","given":"A. K.","non-dropping-particle":"","parse-names":false,"suffix":""},{"dropping-particle":"","family":"Kabiru","given":"C. W.","non-dropping-particle":"","parse-names":false,"suffix":""},{"dropping-particle":"","family":"Madise","given":"N.","non-dropping-particle":"","parse-names":false,"suffix":""}],"container-title":"Health and Place","id":"ITEM-1","issued":{"date-parts":[["2014"]]},"title":"Trends in childhood mortality in Kenya: The urban advantage has seemingly been wiped out","type":"article-journal"},"uris":["http://www.mendeley.com/documents/?uuid=98faae32-31db-470e-8e22-b6f1887f4ca9"]}],"mendeley":{"formattedCitation":"(8)","plainTextFormattedCitation":"(8)","previouslyFormattedCitation":"(8)"},"properties":{"noteIndex":0},"schema":"https://github.com/citation-style-language/schema/raw/master/csl-citation.json"}</w:instrText>
      </w:r>
      <w:r w:rsidR="00150E79" w:rsidRPr="00AC530E">
        <w:rPr>
          <w:rFonts w:ascii="Times New Roman" w:eastAsia="Times New Roman" w:hAnsi="Times New Roman" w:cs="Times New Roman"/>
          <w:sz w:val="24"/>
          <w:szCs w:val="24"/>
        </w:rPr>
        <w:fldChar w:fldCharType="separate"/>
      </w:r>
      <w:r w:rsidR="00150E79" w:rsidRPr="00AC530E">
        <w:rPr>
          <w:rFonts w:ascii="Times New Roman" w:eastAsia="Times New Roman" w:hAnsi="Times New Roman" w:cs="Times New Roman"/>
          <w:noProof/>
          <w:sz w:val="24"/>
          <w:szCs w:val="24"/>
        </w:rPr>
        <w:t>(8)</w:t>
      </w:r>
      <w:r w:rsidR="00150E79"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 In many urban informal settlements, one of the most salient poverty-related parenting/caregiving challenge that parents/caregivers face is the provision of appropriate stimulation of children </w:t>
      </w:r>
      <w:r w:rsidR="00150E79" w:rsidRPr="00AC530E">
        <w:rPr>
          <w:rFonts w:ascii="Times New Roman" w:eastAsia="Times New Roman" w:hAnsi="Times New Roman" w:cs="Times New Roman"/>
          <w:sz w:val="24"/>
          <w:szCs w:val="24"/>
        </w:rPr>
        <w:fldChar w:fldCharType="begin" w:fldLock="1"/>
      </w:r>
      <w:r w:rsidR="00150E79" w:rsidRPr="00AC530E">
        <w:rPr>
          <w:rFonts w:ascii="Times New Roman" w:eastAsia="Times New Roman" w:hAnsi="Times New Roman" w:cs="Times New Roman"/>
          <w:sz w:val="24"/>
          <w:szCs w:val="24"/>
        </w:rPr>
        <w:instrText>ADDIN CSL_CITATION {"citationItems":[{"id":"ITEM-1","itemData":{"DOI":"10.1111/mcn.12161","ISBN":"1740-8695","ISSN":"17408709","PMID":"25521041","abstract":"Poor breastfeeding practices are widely documented in Kenya, where only a third of children are exclusively breastfed for 6 months and only 2% in urban poor settings. This study aimed to better understand the factors that contribute to poor breastfeeding practices in two urban slums in Nairobi, Kenya. In-depth interviews (IDIs), focus group discussions (FGDs) and key informant interviews (KIIs) were conducted with women of childbearing age, community health workers, village elders and community leaders and other knowledgeable people in the community. A total of 19 IDIs, 10 FGDs and 11 KIIs were conducted, and were recorded and transcribed verbatim. Data were coded in NVIVO and analysed thematically. We found that there was general awareness regarding optimal breastfeeding practices, but the knowledge was not translated into practice, leading to suboptimal breastfeeding practices. A number of social and structural barriers to optimal breastfeeding were identified: (1) poverty, livelihood and living arrangements; (2) early and single motherhood; (3) poor social and professional support; (4) poor knowledge, myths and misconceptions; (5) HIV; and (6) unintended pregnancies. The most salient of the factors emerged as livelihoods, whereby women have to resume work shortly after delivery and work for long hours, leaving them unable to breastfeed optimally. Women in urban poor settings face an extremely complex situation with regard to breastfeeding due to multiple challenges and risk behaviours often dictated to them by their circumstances. Macro-level policies and interventions that consider the ecological setting are needed.","author":[{"dropping-particle":"","family":"Kimani-Murage","given":"Elizabeth W.","non-dropping-particle":"","parse-names":false,"suffix":""},{"dropping-particle":"","family":"Wekesah","given":"Frederick","non-dropping-particle":"","parse-names":false,"suffix":""},{"dropping-particle":"","family":"Wanjohi","given":"Milka","non-dropping-particle":"","parse-names":false,"suffix":""},{"dropping-particle":"","family":"Kyobutungi","given":"Catherine","non-dropping-particle":"","parse-names":false,"suffix":""},{"dropping-particle":"","family":"Ezeh","given":"Alex C.","non-dropping-particle":"","parse-names":false,"suffix":""},{"dropping-particle":"","family":"Musoke","given":"Rachel N.","non-dropping-particle":"","parse-names":false,"suffix":""},{"dropping-particle":"","family":"Norris","given":"Shane A.","non-dropping-particle":"","parse-names":false,"suffix":""},{"dropping-particle":"","family":"Madise","given":"Nyovani J.","non-dropping-particle":"","parse-names":false,"suffix":""},{"dropping-particle":"","family":"Griffiths","given":"Paula","non-dropping-particle":"","parse-names":false,"suffix":""}],"container-title":"Maternal and Child Nutrition","id":"ITEM-1","issued":{"date-parts":[["2015"]]},"title":"Factors affecting actualisation of the WHO breastfeeding recommendations in urban poor settings in Kenya","type":"article-journal"},"uris":["http://www.mendeley.com/documents/?uuid=a92bb12e-1853-4ef6-a57a-3988a6ef643c"]}],"mendeley":{"formattedCitation":"(9)","plainTextFormattedCitation":"(9)","previouslyFormattedCitation":"(9)"},"properties":{"noteIndex":0},"schema":"https://github.com/citation-style-language/schema/raw/master/csl-citation.json"}</w:instrText>
      </w:r>
      <w:r w:rsidR="00150E79" w:rsidRPr="00AC530E">
        <w:rPr>
          <w:rFonts w:ascii="Times New Roman" w:eastAsia="Times New Roman" w:hAnsi="Times New Roman" w:cs="Times New Roman"/>
          <w:sz w:val="24"/>
          <w:szCs w:val="24"/>
        </w:rPr>
        <w:fldChar w:fldCharType="separate"/>
      </w:r>
      <w:r w:rsidR="00150E79" w:rsidRPr="00AC530E">
        <w:rPr>
          <w:rFonts w:ascii="Times New Roman" w:eastAsia="Times New Roman" w:hAnsi="Times New Roman" w:cs="Times New Roman"/>
          <w:noProof/>
          <w:sz w:val="24"/>
          <w:szCs w:val="24"/>
        </w:rPr>
        <w:t>(9)</w:t>
      </w:r>
      <w:r w:rsidR="00150E79"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w:t>
      </w:r>
      <w:r w:rsidR="007C791D" w:rsidRPr="00AC530E">
        <w:rPr>
          <w:rFonts w:ascii="Times New Roman" w:eastAsia="Arial" w:hAnsi="Times New Roman" w:cs="Times New Roman"/>
          <w:color w:val="000000"/>
          <w:sz w:val="24"/>
          <w:szCs w:val="24"/>
        </w:rPr>
        <w:t xml:space="preserve">Residents in informal urban settlements tend to become parents </w:t>
      </w:r>
      <w:r w:rsidR="00B60C6F" w:rsidRPr="00AC530E">
        <w:rPr>
          <w:rFonts w:ascii="Times New Roman" w:eastAsia="Arial" w:hAnsi="Times New Roman" w:cs="Times New Roman"/>
          <w:color w:val="000000"/>
          <w:sz w:val="24"/>
          <w:szCs w:val="24"/>
        </w:rPr>
        <w:t xml:space="preserve">at a </w:t>
      </w:r>
      <w:r w:rsidR="007C791D" w:rsidRPr="00AC530E">
        <w:rPr>
          <w:rFonts w:ascii="Times New Roman" w:eastAsia="Arial" w:hAnsi="Times New Roman" w:cs="Times New Roman"/>
          <w:color w:val="000000"/>
          <w:sz w:val="24"/>
          <w:szCs w:val="24"/>
        </w:rPr>
        <w:t xml:space="preserve">much earlier </w:t>
      </w:r>
      <w:r w:rsidR="00B60C6F" w:rsidRPr="00AC530E">
        <w:rPr>
          <w:rFonts w:ascii="Times New Roman" w:eastAsia="Arial" w:hAnsi="Times New Roman" w:cs="Times New Roman"/>
          <w:color w:val="000000"/>
          <w:sz w:val="24"/>
          <w:szCs w:val="24"/>
        </w:rPr>
        <w:t xml:space="preserve">age, </w:t>
      </w:r>
      <w:r w:rsidRPr="00AC530E">
        <w:rPr>
          <w:rFonts w:ascii="Times New Roman" w:eastAsia="Times New Roman" w:hAnsi="Times New Roman" w:cs="Times New Roman"/>
          <w:sz w:val="24"/>
          <w:szCs w:val="24"/>
        </w:rPr>
        <w:t xml:space="preserve">with over half of mothers of children under five years being aged </w:t>
      </w:r>
      <w:r w:rsidR="00B60C6F" w:rsidRPr="00AC530E">
        <w:rPr>
          <w:rFonts w:ascii="Times New Roman" w:eastAsia="Times New Roman" w:hAnsi="Times New Roman" w:cs="Times New Roman"/>
          <w:sz w:val="24"/>
          <w:szCs w:val="24"/>
        </w:rPr>
        <w:t xml:space="preserve">below </w:t>
      </w:r>
      <w:r w:rsidRPr="00AC530E">
        <w:rPr>
          <w:rFonts w:ascii="Times New Roman" w:eastAsia="Times New Roman" w:hAnsi="Times New Roman" w:cs="Times New Roman"/>
          <w:sz w:val="24"/>
          <w:szCs w:val="24"/>
        </w:rPr>
        <w:t xml:space="preserve">25 years; about 25% are adolescents. Education levels among such parents/caregivers are lower than among those in the upper socio-economic divides of the population. Therefore, in addition to poverty, </w:t>
      </w:r>
      <w:r w:rsidR="00B60C6F" w:rsidRPr="00AC530E">
        <w:rPr>
          <w:rFonts w:ascii="Times New Roman" w:eastAsia="Times New Roman" w:hAnsi="Times New Roman" w:cs="Times New Roman"/>
          <w:sz w:val="24"/>
          <w:szCs w:val="24"/>
        </w:rPr>
        <w:t xml:space="preserve">poor parenting/caregiving behaviors and child nutrition and health in urban informal settlements have been attributed to low </w:t>
      </w:r>
      <w:r w:rsidRPr="00AC530E">
        <w:rPr>
          <w:rFonts w:ascii="Times New Roman" w:eastAsia="Times New Roman" w:hAnsi="Times New Roman" w:cs="Times New Roman"/>
          <w:sz w:val="24"/>
          <w:szCs w:val="24"/>
        </w:rPr>
        <w:t xml:space="preserve">parental/caregiver age and education </w:t>
      </w:r>
      <w:r w:rsidR="00150E79" w:rsidRPr="00AC530E">
        <w:rPr>
          <w:rFonts w:ascii="Times New Roman" w:eastAsia="Times New Roman" w:hAnsi="Times New Roman" w:cs="Times New Roman"/>
          <w:sz w:val="24"/>
          <w:szCs w:val="24"/>
        </w:rPr>
        <w:fldChar w:fldCharType="begin" w:fldLock="1"/>
      </w:r>
      <w:r w:rsidR="00150E79" w:rsidRPr="00AC530E">
        <w:rPr>
          <w:rFonts w:ascii="Times New Roman" w:eastAsia="Times New Roman" w:hAnsi="Times New Roman" w:cs="Times New Roman"/>
          <w:sz w:val="24"/>
          <w:szCs w:val="24"/>
        </w:rPr>
        <w:instrText>ADDIN CSL_CITATION {"citationItems":[{"id":"ITEM-1","itemData":{"DOI":"10.1016/S0140-6736(16)31389-7","ISBN":"0140-6736","ISSN":"01406736","PMID":"27717614","abstract":"Early childhood development programmes vary in coordination and quality, with inadequate and inequitable access, especially for children younger than 3 years. New estimates, based on proxy measures of stunting and poverty, indicate that 250 million children (43%) younger than 5 years in low-income and middle-income countries are at risk of not reaching their developmental potential. There is therefore an urgent need to increase multisectoral coverage of quality programming that incorporates health, nutrition, security and safety, responsive caregiving, and early learning. Equitable early childhood policies and programmes are crucial for meeting Sustainable Development Goals, and for children to develop the intellectual skills, creativity, and wellbeing required to become healthy and productive adults. In this paper, the first in a three part Series on early childhood development, we examine recent scientific progress and global commitments to early childhood development. Research, programmes, and policies have advanced substantially since 2000, with new neuroscientific evidence linking early adversity and nurturing care with brain development and function throughout the life course.","author":[{"dropping-particle":"","family":"Black","given":"Maureen M","non-dropping-particle":"","parse-names":false,"suffix":""},{"dropping-particle":"","family":"Walker","given":"Susan P","non-dropping-particle":"","parse-names":false,"suffix":""},{"dropping-particle":"","family":"Fernald","given":"Lia C H","non-dropping-particle":"","parse-names":false,"suffix":""},{"dropping-particle":"","family":"Andersen","given":"Christopher T","non-dropping-particle":"","parse-names":false,"suffix":""},{"dropping-particle":"","family":"DiGirolamo","given":"Ann M","non-dropping-particle":"","parse-names":false,"suffix":""},{"dropping-particle":"","family":"Lu","given":"Chunling","non-dropping-particle":"","parse-names":false,"suffix":""},{"dropping-particle":"","family":"McCoy","given":"Dana C","non-dropping-particle":"","parse-names":false,"suffix":""},{"dropping-particle":"","family":"Fink","given":"Günther","non-dropping-particle":"","parse-names":false,"suffix":""},{"dropping-particle":"","family":"Shawar","given":"Yusra R","non-dropping-particle":"","parse-names":false,"suffix":""},{"dropping-particle":"","family":"Shiffman","given":"Jeremy","non-dropping-particle":"","parse-names":false,"suffix":""},{"dropping-particle":"","family":"Devercelli","given":"Amanda E","non-dropping-particle":"","parse-names":false,"suffix":""},{"dropping-particle":"","family":"Wodon","given":"Quentin T","non-dropping-particle":"","parse-names":false,"suffix":""},{"dropping-particle":"","family":"Vargas-Barón","given":"Emily","non-dropping-particle":"","parse-names":false,"suffix":""},{"dropping-particle":"","family":"Grantham-McGregor","given":"Sally","non-dropping-particle":"","parse-names":false,"suffix":""}],"container-title":"The Lancet","id":"ITEM-1","issued":{"date-parts":[["2017"]]},"title":"Early childhood development coming of age: science through the life course","type":"article-journal"},"uris":["http://www.mendeley.com/documents/?uuid=1f0e796e-ee7b-43f6-985e-edaf2da5c83f"]}],"mendeley":{"formattedCitation":"(6)","plainTextFormattedCitation":"(6)","previouslyFormattedCitation":"(6)"},"properties":{"noteIndex":0},"schema":"https://github.com/citation-style-language/schema/raw/master/csl-citation.json"}</w:instrText>
      </w:r>
      <w:r w:rsidR="00150E79" w:rsidRPr="00AC530E">
        <w:rPr>
          <w:rFonts w:ascii="Times New Roman" w:eastAsia="Times New Roman" w:hAnsi="Times New Roman" w:cs="Times New Roman"/>
          <w:sz w:val="24"/>
          <w:szCs w:val="24"/>
        </w:rPr>
        <w:fldChar w:fldCharType="separate"/>
      </w:r>
      <w:r w:rsidR="00150E79" w:rsidRPr="00AC530E">
        <w:rPr>
          <w:rFonts w:ascii="Times New Roman" w:eastAsia="Times New Roman" w:hAnsi="Times New Roman" w:cs="Times New Roman"/>
          <w:noProof/>
          <w:sz w:val="24"/>
          <w:szCs w:val="24"/>
        </w:rPr>
        <w:t>(6)</w:t>
      </w:r>
      <w:r w:rsidR="00150E79"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w:t>
      </w:r>
    </w:p>
    <w:p w14:paraId="0215B28A" w14:textId="44E0DB2C"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It is essential to empower parents (primary caregivers) to be able to care for and stimulate their children for optimal growth and development. Such a process should be coupled with training/information on how they can assess their children’s day-to-day activities to detect any developmental delays for immediate intervention </w:t>
      </w:r>
      <w:r w:rsidR="00150E79" w:rsidRPr="00AC530E">
        <w:rPr>
          <w:rFonts w:ascii="Times New Roman" w:eastAsia="Times New Roman" w:hAnsi="Times New Roman" w:cs="Times New Roman"/>
          <w:sz w:val="24"/>
          <w:szCs w:val="24"/>
        </w:rPr>
        <w:fldChar w:fldCharType="begin" w:fldLock="1"/>
      </w:r>
      <w:r w:rsidR="00C91AFF" w:rsidRPr="00AC530E">
        <w:rPr>
          <w:rFonts w:ascii="Times New Roman" w:eastAsia="Times New Roman" w:hAnsi="Times New Roman" w:cs="Times New Roman"/>
          <w:sz w:val="24"/>
          <w:szCs w:val="24"/>
        </w:rPr>
        <w:instrText>ADDIN CSL_CITATION {"citationItems":[{"id":"ITEM-1","itemData":{"DOI":"10.1146/annurev.clinpsy.3.022806.091358","ISBN":"1548-5943 (Print) 1548-5943 (Linking)","ISSN":"1548-5943","PMID":"18370618","abstract":"Early-onset disorders (e.g., conduct problems, autism) show a marked male preponderance, whereas adolescent-onset disorders (e.g., depression, anxiety) show a marked female preponderance. A developmental psychopathology framework provides a means to investigate complex gender-related etiologies of these different disorders. This review focuses on biological and environmental factors implicated in the development of conduct problems and depression in boys and girls. Boys and girls showed certain differences in types, rates, comorbidities, antecedents, correlates, and trajectories of these problems. Origins of male and female preponderant problems are likely to be rooted, in part, in biological, physical, cognitive, and social-emotional differences in boys and girls that can precede the expression of clinical problems. These male-like and female-like characteristics are considered regarding conduct problems and depression to explore how they inform biological and environmental theories about gender and psychopathology. At the same time, because boys and girls also show many similarities, it is important to avoid sex-stereotyping mental health problems.","author":[{"dropping-particle":"","family":"Zahn-Waxler","given":"Carolyn","non-dropping-particle":"","parse-names":false,"suffix":""},{"dropping-particle":"","family":"Shirtcliff","given":"Elizabeth A.","non-dropping-particle":"","parse-names":false,"suffix":""},{"dropping-particle":"","family":"Marceau","given":"Kristine","non-dropping-particle":"","parse-names":false,"suffix":""}],"container-title":"Annual Review of Clinical Psychology","id":"ITEM-1","issued":{"date-parts":[["2008"]]},"title":"Disorders of Childhood and Adolescence: Gender and Psychopathology","type":"article-journal"},"uris":["http://www.mendeley.com/documents/?uuid=e362d10f-fbc3-4118-9324-ba2e55c02438"]}],"mendeley":{"formattedCitation":"(10)","plainTextFormattedCitation":"(10)","previouslyFormattedCitation":"(10)"},"properties":{"noteIndex":0},"schema":"https://github.com/citation-style-language/schema/raw/master/csl-citation.json"}</w:instrText>
      </w:r>
      <w:r w:rsidR="00150E79" w:rsidRPr="00AC530E">
        <w:rPr>
          <w:rFonts w:ascii="Times New Roman" w:eastAsia="Times New Roman" w:hAnsi="Times New Roman" w:cs="Times New Roman"/>
          <w:sz w:val="24"/>
          <w:szCs w:val="24"/>
        </w:rPr>
        <w:fldChar w:fldCharType="separate"/>
      </w:r>
      <w:r w:rsidR="00150E79" w:rsidRPr="00AC530E">
        <w:rPr>
          <w:rFonts w:ascii="Times New Roman" w:eastAsia="Times New Roman" w:hAnsi="Times New Roman" w:cs="Times New Roman"/>
          <w:noProof/>
          <w:sz w:val="24"/>
          <w:szCs w:val="24"/>
        </w:rPr>
        <w:t>(10)</w:t>
      </w:r>
      <w:r w:rsidR="00150E79"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in order to prevent impairments. For many interventions among children, priority is often assigned to disorders that have a high prevalence, and to those which are associated with developmental trajectories that could result in adverse </w:t>
      </w:r>
      <w:r w:rsidRPr="00AC530E">
        <w:rPr>
          <w:rFonts w:ascii="Times New Roman" w:eastAsia="Times New Roman" w:hAnsi="Times New Roman" w:cs="Times New Roman"/>
          <w:sz w:val="24"/>
          <w:szCs w:val="24"/>
        </w:rPr>
        <w:lastRenderedPageBreak/>
        <w:t xml:space="preserve">behavioral, social, and psychological outcomes </w:t>
      </w:r>
      <w:r w:rsidR="00C91AFF" w:rsidRPr="00AC530E">
        <w:rPr>
          <w:rFonts w:ascii="Times New Roman" w:eastAsia="Times New Roman" w:hAnsi="Times New Roman" w:cs="Times New Roman"/>
          <w:sz w:val="24"/>
          <w:szCs w:val="24"/>
        </w:rPr>
        <w:fldChar w:fldCharType="begin" w:fldLock="1"/>
      </w:r>
      <w:r w:rsidR="00C91AFF" w:rsidRPr="00AC530E">
        <w:rPr>
          <w:rFonts w:ascii="Times New Roman" w:eastAsia="Times New Roman" w:hAnsi="Times New Roman" w:cs="Times New Roman"/>
          <w:sz w:val="24"/>
          <w:szCs w:val="24"/>
        </w:rPr>
        <w:instrText>ADDIN CSL_CITATION {"citationItems":[{"id":"ITEM-1","itemData":{"DOI":"10.1146/annurev.clinpsy.3.022806.091358","ISBN":"1548-5943 (Print) 1548-5943 (Linking)","ISSN":"1548-5943","PMID":"18370618","abstract":"Early-onset disorders (e.g., conduct problems, autism) show a marked male preponderance, whereas adolescent-onset disorders (e.g., depression, anxiety) show a marked female preponderance. A developmental psychopathology framework provides a means to investigate complex gender-related etiologies of these different disorders. This review focuses on biological and environmental factors implicated in the development of conduct problems and depression in boys and girls. Boys and girls showed certain differences in types, rates, comorbidities, antecedents, correlates, and trajectories of these problems. Origins of male and female preponderant problems are likely to be rooted, in part, in biological, physical, cognitive, and social-emotional differences in boys and girls that can precede the expression of clinical problems. These male-like and female-like characteristics are considered regarding conduct problems and depression to explore how they inform biological and environmental theories about gender and psychopathology. At the same time, because boys and girls also show many similarities, it is important to avoid sex-stereotyping mental health problems.","author":[{"dropping-particle":"","family":"Zahn-Waxler","given":"Carolyn","non-dropping-particle":"","parse-names":false,"suffix":""},{"dropping-particle":"","family":"Shirtcliff","given":"Elizabeth A.","non-dropping-particle":"","parse-names":false,"suffix":""},{"dropping-particle":"","family":"Marceau","given":"Kristine","non-dropping-particle":"","parse-names":false,"suffix":""}],"container-title":"Annual Review of Clinical Psychology","id":"ITEM-1","issued":{"date-parts":[["2008"]]},"title":"Disorders of Childhood and Adolescence: Gender and Psychopathology","type":"article-journal"},"uris":["http://www.mendeley.com/documents/?uuid=e362d10f-fbc3-4118-9324-ba2e55c02438"]}],"mendeley":{"formattedCitation":"(10)","plainTextFormattedCitation":"(10)","previouslyFormattedCitation":"(10)"},"properties":{"noteIndex":0},"schema":"https://github.com/citation-style-language/schema/raw/master/csl-citation.json"}</w:instrText>
      </w:r>
      <w:r w:rsidR="00C91AFF" w:rsidRPr="00AC530E">
        <w:rPr>
          <w:rFonts w:ascii="Times New Roman" w:eastAsia="Times New Roman" w:hAnsi="Times New Roman" w:cs="Times New Roman"/>
          <w:sz w:val="24"/>
          <w:szCs w:val="24"/>
        </w:rPr>
        <w:fldChar w:fldCharType="separate"/>
      </w:r>
      <w:r w:rsidR="00C91AFF" w:rsidRPr="00AC530E">
        <w:rPr>
          <w:rFonts w:ascii="Times New Roman" w:eastAsia="Times New Roman" w:hAnsi="Times New Roman" w:cs="Times New Roman"/>
          <w:noProof/>
          <w:sz w:val="24"/>
          <w:szCs w:val="24"/>
        </w:rPr>
        <w:t>(10)</w:t>
      </w:r>
      <w:r w:rsidR="00C91AFF"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w:t>
      </w:r>
      <w:r w:rsidRPr="00AC530E">
        <w:rPr>
          <w:rFonts w:ascii="Times New Roman" w:eastAsia="Times New Roman" w:hAnsi="Times New Roman" w:cs="Times New Roman"/>
          <w:color w:val="000000"/>
          <w:sz w:val="24"/>
          <w:szCs w:val="24"/>
        </w:rPr>
        <w:t>Even though early assessment is important, there is a shortage of appropriate assessment/screening tools to identify developmental delays contextualized to SSA, hampering efforts to identify and adequately monitor at-risk children</w:t>
      </w:r>
      <w:r w:rsidR="00C91AFF" w:rsidRPr="00AC530E">
        <w:rPr>
          <w:rFonts w:ascii="Times New Roman" w:eastAsia="Times New Roman" w:hAnsi="Times New Roman" w:cs="Times New Roman"/>
          <w:color w:val="000000"/>
          <w:sz w:val="24"/>
          <w:szCs w:val="24"/>
        </w:rPr>
        <w:t xml:space="preserve"> </w:t>
      </w:r>
      <w:r w:rsidR="00C91AFF" w:rsidRPr="00AC530E">
        <w:rPr>
          <w:rFonts w:ascii="Times New Roman" w:eastAsia="Times New Roman" w:hAnsi="Times New Roman" w:cs="Times New Roman"/>
          <w:color w:val="000000"/>
          <w:sz w:val="24"/>
          <w:szCs w:val="24"/>
        </w:rPr>
        <w:fldChar w:fldCharType="begin" w:fldLock="1"/>
      </w:r>
      <w:r w:rsidR="00C91AFF" w:rsidRPr="00AC530E">
        <w:rPr>
          <w:rFonts w:ascii="Times New Roman" w:eastAsia="Times New Roman" w:hAnsi="Times New Roman" w:cs="Times New Roman"/>
          <w:color w:val="000000"/>
          <w:sz w:val="24"/>
          <w:szCs w:val="24"/>
        </w:rPr>
        <w:instrText>ADDIN CSL_CITATION {"citationItems":[{"id":"ITEM-1","itemData":{"DOI":"10.1179/146532808X335679","ISBN":"0272-4936 (Print)","ISSN":"0272-4936","PMID":"18727851","abstract":"BACKGROUND: Modifications made to the Kilifi Developmental Checklist and the psychometric characteristics of the new measure (The Kilifi Developmental Inventory) which assess the psychomotor functioning of children aged 6-35 months are described. METHODS: Two groups of community children (319 rural and 104 urban dwellers) and nine children with neurodevelopmental disorders were recruited for a cross-sectional study. RESULTS: In both a rural and urban reference population, the inventory showed excellent internal consistency, interobserver agreement, test-retest reliability and sensitivity to maturational changes. Children with neurodevelopmental impairment and those who were underweight had significantly lower scores than the community sample, attesting to the sensitivity of the measure. Mothers found the assessment procedures acceptable and informative. CONCLUSIONS: The Kilifi Developmental Inventory is a culturally appropriate measure that can be used to monitor and describe the development of at-risk children in resource-limited settings in Kenya.","author":[{"dropping-particle":"","family":"Abubakar","given":"A.","non-dropping-particle":"","parse-names":false,"suffix":""},{"dropping-particle":"","family":"Holding","given":"P.","non-dropping-particle":"","parse-names":false,"suffix":""},{"dropping-particle":"","family":"Baar","given":"A.","non-dropping-particle":"van","parse-names":false,"suffix":""},{"dropping-particle":"","family":"Newton","given":"C.R.J.C.","non-dropping-particle":"","parse-names":false,"suffix":""},{"dropping-particle":"","family":"Vijver","given":"F.J.R.","non-dropping-particle":"van de","parse-names":false,"suffix":""}],"container-title":"Annals of Tropical Paediatrics","id":"ITEM-1","issued":{"date-parts":[["2008"]]},"title":"Monitoring psychomotor development in a resourcelimited setting: an evaluation of the Kilifi Developmental Inventory","type":"article-journal"},"uris":["http://www.mendeley.com/documents/?uuid=30935b1f-7f56-402e-929c-d451d7aa5861"]}],"mendeley":{"formattedCitation":"(11)","plainTextFormattedCitation":"(11)","previouslyFormattedCitation":"(11)"},"properties":{"noteIndex":0},"schema":"https://github.com/citation-style-language/schema/raw/master/csl-citation.json"}</w:instrText>
      </w:r>
      <w:r w:rsidR="00C91AFF" w:rsidRPr="00AC530E">
        <w:rPr>
          <w:rFonts w:ascii="Times New Roman" w:eastAsia="Times New Roman" w:hAnsi="Times New Roman" w:cs="Times New Roman"/>
          <w:color w:val="000000"/>
          <w:sz w:val="24"/>
          <w:szCs w:val="24"/>
        </w:rPr>
        <w:fldChar w:fldCharType="separate"/>
      </w:r>
      <w:r w:rsidR="00C91AFF" w:rsidRPr="00AC530E">
        <w:rPr>
          <w:rFonts w:ascii="Times New Roman" w:eastAsia="Times New Roman" w:hAnsi="Times New Roman" w:cs="Times New Roman"/>
          <w:noProof/>
          <w:color w:val="000000"/>
          <w:sz w:val="24"/>
          <w:szCs w:val="24"/>
        </w:rPr>
        <w:t>(11)</w:t>
      </w:r>
      <w:r w:rsidR="00C91AFF" w:rsidRPr="00AC530E">
        <w:rPr>
          <w:rFonts w:ascii="Times New Roman" w:eastAsia="Times New Roman" w:hAnsi="Times New Roman" w:cs="Times New Roman"/>
          <w:color w:val="000000"/>
          <w:sz w:val="24"/>
          <w:szCs w:val="24"/>
        </w:rPr>
        <w:fldChar w:fldCharType="end"/>
      </w:r>
      <w:r w:rsidRPr="00AC530E">
        <w:rPr>
          <w:rFonts w:ascii="Times New Roman" w:eastAsia="Times New Roman" w:hAnsi="Times New Roman" w:cs="Times New Roman"/>
          <w:color w:val="000000"/>
          <w:sz w:val="24"/>
          <w:szCs w:val="24"/>
        </w:rPr>
        <w:t xml:space="preserve">. </w:t>
      </w:r>
      <w:r w:rsidRPr="00AC530E">
        <w:rPr>
          <w:rFonts w:ascii="Times New Roman" w:eastAsia="Times New Roman" w:hAnsi="Times New Roman" w:cs="Times New Roman"/>
          <w:sz w:val="24"/>
          <w:szCs w:val="24"/>
        </w:rPr>
        <w:t xml:space="preserve">In most cases, primary caregivers are unable to identify delayed milestones in their children’s growth and development due to inadequate information on how to assess the key developmental milestones. By the time they report such cases, most of them would have become very severe. To mitigate such an eventuality, children should be exposed to high quality and affordable early childhood development </w:t>
      </w:r>
      <w:r w:rsidR="008169A9" w:rsidRPr="00AC530E">
        <w:rPr>
          <w:rFonts w:ascii="Times New Roman" w:eastAsia="Times New Roman" w:hAnsi="Times New Roman" w:cs="Times New Roman"/>
          <w:sz w:val="24"/>
          <w:szCs w:val="24"/>
        </w:rPr>
        <w:t xml:space="preserve">(ECD) </w:t>
      </w:r>
      <w:r w:rsidRPr="00AC530E">
        <w:rPr>
          <w:rFonts w:ascii="Times New Roman" w:eastAsia="Times New Roman" w:hAnsi="Times New Roman" w:cs="Times New Roman"/>
          <w:sz w:val="24"/>
          <w:szCs w:val="24"/>
        </w:rPr>
        <w:t xml:space="preserve">programs </w:t>
      </w:r>
      <w:r w:rsidR="00C91AFF" w:rsidRPr="00AC530E">
        <w:rPr>
          <w:rFonts w:ascii="Times New Roman" w:eastAsia="Times New Roman" w:hAnsi="Times New Roman" w:cs="Times New Roman"/>
          <w:sz w:val="24"/>
          <w:szCs w:val="24"/>
        </w:rPr>
        <w:fldChar w:fldCharType="begin" w:fldLock="1"/>
      </w:r>
      <w:r w:rsidR="00C91AFF" w:rsidRPr="00AC530E">
        <w:rPr>
          <w:rFonts w:ascii="Times New Roman" w:eastAsia="Times New Roman" w:hAnsi="Times New Roman" w:cs="Times New Roman"/>
          <w:sz w:val="24"/>
          <w:szCs w:val="24"/>
        </w:rPr>
        <w:instrText>ADDIN CSL_CITATION {"citationItems":[{"id":"ITEM-1","itemData":{"DOI":"10.1016/S0140-6736(16)31698-1","ISBN":"1474-547X (Electronic) 0140-6736 (Linking)","ISSN":"1474547X","PMID":"27717610","abstract":"Building on long-term benefits of early intervention (Paper 2 of this Series) and increasing commitment to early childhood development (Paper 1 of this Series), scaled up support for the youngest children is essential to improving health, human capital, and wellbeing across the life course. In this third paper, new analyses show that the burden of poor development is higher than estimated, taking into account additional risk factors. National programmes are needed. Greater political prioritisation is core to scale-up, as are policies that afford families time and financial resources to provide nurturing care for young children. Effective and feasible programmes to support early child development are now available. All sectors, particularly education, and social and child protection, must play a role to meet the holistic needs of young children. However, health provides a critical starting point for scaling up, given its reach to pregnant women, families, and young children. Starting at conception, interventions to promote nurturing care can feasibly build on existing health and nutrition services at limited additional cost. Failure to scale up has severe personal and social consequences. Children at elevated risk for compromised development due to stunting and poverty are likely to forgo about a quarter of average adult income per year, and the cost of inaction to gross domestic product can be double what some countries currently spend on health. Services and interventions to support early childhood development are essential to realising the vision of the Sustainable Development Goals.","author":[{"dropping-particle":"","family":"Richter","given":"Linda M.","non-dropping-particle":"","parse-names":false,"suffix":""},{"dropping-particle":"","family":"Daelmans","given":"Bernadette","non-dropping-particle":"","parse-names":false,"suffix":""},{"dropping-particle":"","family":"Lombardi","given":"Joan","non-dropping-particle":"","parse-names":false,"suffix":""},{"dropping-particle":"","family":"Heymann","given":"Jody","non-dropping-particle":"","parse-names":false,"suffix":""},{"dropping-particle":"","family":"Boo","given":"Florencia Lopez","non-dropping-particle":"","parse-names":false,"suffix":""},{"dropping-particle":"","family":"Behrman","given":"Jere R.","non-dropping-particle":"","parse-names":false,"suffix":""},{"dropping-particle":"","family":"Lu","given":"Chunling","non-dropping-particle":"","parse-names":false,"suffix":""},{"dropping-particle":"","family":"Lucas","given":"Jane E.","non-dropping-particle":"","parse-names":false,"suffix":""},{"dropping-particle":"","family":"Perez-Escamilla","given":"Rafael","non-dropping-particle":"","parse-names":false,"suffix":""},{"dropping-particle":"","family":"Dua","given":"Tarun","non-dropping-particle":"","parse-names":false,"suffix":""},{"dropping-particle":"","family":"Bhutta","given":"Zulfiqar A.","non-dropping-particle":"","parse-names":false,"suffix":""},{"dropping-particle":"","family":"Stenberg","given":"Karin","non-dropping-particle":"","parse-names":false,"suffix":""},{"dropping-particle":"","family":"Gertler","given":"Paul","non-dropping-particle":"","parse-names":false,"suffix":""},{"dropping-particle":"","family":"Darmstadt","given":"Gary L.","non-dropping-particle":"","parse-names":false,"suffix":""}],"container-title":"The Lancet","id":"ITEM-1","issued":{"date-parts":[["2017"]]},"title":"Investing in the foundation of sustainable development: pathways to scale up for early childhood development","type":"article"},"uris":["http://www.mendeley.com/documents/?uuid=df1bf642-3100-4278-a0d9-b8a43f153390"]}],"mendeley":{"formattedCitation":"(12)","plainTextFormattedCitation":"(12)","previouslyFormattedCitation":"(12)"},"properties":{"noteIndex":0},"schema":"https://github.com/citation-style-language/schema/raw/master/csl-citation.json"}</w:instrText>
      </w:r>
      <w:r w:rsidR="00C91AFF" w:rsidRPr="00AC530E">
        <w:rPr>
          <w:rFonts w:ascii="Times New Roman" w:eastAsia="Times New Roman" w:hAnsi="Times New Roman" w:cs="Times New Roman"/>
          <w:sz w:val="24"/>
          <w:szCs w:val="24"/>
        </w:rPr>
        <w:fldChar w:fldCharType="separate"/>
      </w:r>
      <w:r w:rsidR="00C91AFF" w:rsidRPr="00AC530E">
        <w:rPr>
          <w:rFonts w:ascii="Times New Roman" w:eastAsia="Times New Roman" w:hAnsi="Times New Roman" w:cs="Times New Roman"/>
          <w:noProof/>
          <w:sz w:val="24"/>
          <w:szCs w:val="24"/>
        </w:rPr>
        <w:t>(12)</w:t>
      </w:r>
      <w:r w:rsidR="00C91AFF"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w:t>
      </w:r>
    </w:p>
    <w:p w14:paraId="156F119B" w14:textId="6600E9E2"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As children's development takes place in daily life activities, caregivers/parents are able to report early signs of developmental delay during their regular interactions with children. We therefore propose a project which will use innovative mobile phone technology to help caregivers identify, track and respond to delays and challenges in their children’s development in a timely manner. Caregivers/parents (with a focus on young mothers in Nairobi) will be trained on how to record developmental milestones achieved by their children in real time, in order to help them identify and address developmental delays early. The innovation will rely on real-time data collection and feedback, coupled with home visits by community health volunteers (CHV</w:t>
      </w:r>
      <w:r w:rsidR="00292466" w:rsidRPr="00AC530E">
        <w:rPr>
          <w:rFonts w:ascii="Times New Roman" w:eastAsia="Times New Roman" w:hAnsi="Times New Roman" w:cs="Times New Roman"/>
          <w:sz w:val="24"/>
          <w:szCs w:val="24"/>
        </w:rPr>
        <w:t>s</w:t>
      </w:r>
      <w:r w:rsidRPr="00AC530E">
        <w:rPr>
          <w:rFonts w:ascii="Times New Roman" w:eastAsia="Times New Roman" w:hAnsi="Times New Roman" w:cs="Times New Roman"/>
          <w:sz w:val="24"/>
          <w:szCs w:val="24"/>
        </w:rPr>
        <w:t>)</w:t>
      </w:r>
      <w:r w:rsidR="00B60C6F"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w:t>
      </w:r>
      <w:r w:rsidR="00B60C6F" w:rsidRPr="00AC530E">
        <w:rPr>
          <w:rFonts w:ascii="Times New Roman" w:eastAsia="Times New Roman" w:hAnsi="Times New Roman" w:cs="Times New Roman"/>
          <w:sz w:val="24"/>
          <w:szCs w:val="24"/>
        </w:rPr>
        <w:t>T</w:t>
      </w:r>
      <w:r w:rsidR="00292466" w:rsidRPr="00AC530E">
        <w:rPr>
          <w:rFonts w:ascii="Times New Roman" w:eastAsia="Times New Roman" w:hAnsi="Times New Roman" w:cs="Times New Roman"/>
          <w:sz w:val="24"/>
          <w:szCs w:val="24"/>
        </w:rPr>
        <w:t>hrough a participatory approach in the formative research phase, t</w:t>
      </w:r>
      <w:r w:rsidRPr="00AC530E">
        <w:rPr>
          <w:rFonts w:ascii="Times New Roman" w:eastAsia="Times New Roman" w:hAnsi="Times New Roman" w:cs="Times New Roman"/>
          <w:sz w:val="24"/>
          <w:szCs w:val="24"/>
        </w:rPr>
        <w:t>he innovation will be co-designed with parents</w:t>
      </w:r>
      <w:r w:rsidR="00292466"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caregivers. This process will enhance acceptance of the innovation. The innovation will allow responses by multiple </w:t>
      </w:r>
      <w:r w:rsidR="00D113D0" w:rsidRPr="00AC530E">
        <w:rPr>
          <w:rFonts w:ascii="Times New Roman" w:eastAsia="Times New Roman" w:hAnsi="Times New Roman" w:cs="Times New Roman"/>
          <w:sz w:val="24"/>
          <w:szCs w:val="24"/>
        </w:rPr>
        <w:t>caregivers and</w:t>
      </w:r>
      <w:r w:rsidRPr="00AC530E">
        <w:rPr>
          <w:rFonts w:ascii="Times New Roman" w:eastAsia="Times New Roman" w:hAnsi="Times New Roman" w:cs="Times New Roman"/>
          <w:sz w:val="24"/>
          <w:szCs w:val="24"/>
        </w:rPr>
        <w:t xml:space="preserve"> will build on knowledge that caregivers possess and current caregiving practices in use. </w:t>
      </w:r>
    </w:p>
    <w:p w14:paraId="50FC049D" w14:textId="508DC449"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The proposed study aims at developing and testing the feasibility of using a mobile application by parents</w:t>
      </w:r>
      <w:r w:rsidR="00B60C6F" w:rsidRPr="00AC530E">
        <w:rPr>
          <w:rFonts w:ascii="Times New Roman" w:eastAsia="Times New Roman" w:hAnsi="Times New Roman" w:cs="Times New Roman"/>
          <w:sz w:val="24"/>
          <w:szCs w:val="24"/>
        </w:rPr>
        <w:t>/caregivers</w:t>
      </w:r>
      <w:r w:rsidRPr="00AC530E">
        <w:rPr>
          <w:rFonts w:ascii="Times New Roman" w:eastAsia="Times New Roman" w:hAnsi="Times New Roman" w:cs="Times New Roman"/>
          <w:sz w:val="24"/>
          <w:szCs w:val="24"/>
        </w:rPr>
        <w:t xml:space="preserve"> to track their children’s developmental progress in informal settlements in</w:t>
      </w:r>
      <w:r w:rsidR="00B60C6F" w:rsidRPr="00AC530E">
        <w:rPr>
          <w:rFonts w:ascii="Times New Roman" w:eastAsia="Times New Roman" w:hAnsi="Times New Roman" w:cs="Times New Roman"/>
          <w:sz w:val="24"/>
          <w:szCs w:val="24"/>
        </w:rPr>
        <w:t xml:space="preserve"> Nairobi</w:t>
      </w:r>
      <w:r w:rsidRPr="00AC530E">
        <w:rPr>
          <w:rFonts w:ascii="Times New Roman" w:eastAsia="Times New Roman" w:hAnsi="Times New Roman" w:cs="Times New Roman"/>
          <w:sz w:val="24"/>
          <w:szCs w:val="24"/>
        </w:rPr>
        <w:t xml:space="preserve">.  The proposed work will also set the stage for robust measurement and parental tracking of key child development indicators. The data generated will provide much-needed information for program design and intervention replication – both in Kenya and internationally. </w:t>
      </w:r>
      <w:r w:rsidR="007C791D" w:rsidRPr="00AC530E">
        <w:rPr>
          <w:rFonts w:ascii="Times New Roman" w:eastAsia="Times New Roman" w:hAnsi="Times New Roman" w:cs="Times New Roman"/>
          <w:sz w:val="24"/>
          <w:szCs w:val="24"/>
        </w:rPr>
        <w:t>This research will improve our understanding of potential cultural and social barriers to assessment of children’s growth and development and earl</w:t>
      </w:r>
      <w:r w:rsidR="00E070F9" w:rsidRPr="00AC530E">
        <w:rPr>
          <w:rFonts w:ascii="Times New Roman" w:eastAsia="Times New Roman" w:hAnsi="Times New Roman" w:cs="Times New Roman"/>
          <w:sz w:val="24"/>
          <w:szCs w:val="24"/>
        </w:rPr>
        <w:t>y</w:t>
      </w:r>
      <w:r w:rsidR="007C791D" w:rsidRPr="00AC530E">
        <w:rPr>
          <w:rFonts w:ascii="Times New Roman" w:eastAsia="Times New Roman" w:hAnsi="Times New Roman" w:cs="Times New Roman"/>
          <w:sz w:val="24"/>
          <w:szCs w:val="24"/>
        </w:rPr>
        <w:t xml:space="preserve"> identification of developmental delays and how to overcome them. </w:t>
      </w:r>
      <w:r w:rsidRPr="00AC530E">
        <w:rPr>
          <w:rFonts w:ascii="Times New Roman" w:eastAsia="Times New Roman" w:hAnsi="Times New Roman" w:cs="Times New Roman"/>
          <w:sz w:val="24"/>
          <w:szCs w:val="24"/>
        </w:rPr>
        <w:t xml:space="preserve">The APHRC will partner with the county government from the onset to gain their support on successful completion of the pilot phase. The learning from this project will be shared with the Ministry of Health </w:t>
      </w:r>
      <w:r w:rsidR="00E070F9" w:rsidRPr="00AC530E">
        <w:rPr>
          <w:rFonts w:ascii="Times New Roman" w:eastAsia="Times New Roman" w:hAnsi="Times New Roman" w:cs="Times New Roman"/>
          <w:sz w:val="24"/>
          <w:szCs w:val="24"/>
        </w:rPr>
        <w:t>(</w:t>
      </w:r>
      <w:proofErr w:type="spellStart"/>
      <w:r w:rsidR="00E070F9" w:rsidRPr="00AC530E">
        <w:rPr>
          <w:rFonts w:ascii="Times New Roman" w:eastAsia="Times New Roman" w:hAnsi="Times New Roman" w:cs="Times New Roman"/>
          <w:sz w:val="24"/>
          <w:szCs w:val="24"/>
        </w:rPr>
        <w:t>MoH</w:t>
      </w:r>
      <w:proofErr w:type="spellEnd"/>
      <w:r w:rsidR="00E070F9" w:rsidRPr="00AC530E">
        <w:rPr>
          <w:rFonts w:ascii="Times New Roman" w:eastAsia="Times New Roman" w:hAnsi="Times New Roman" w:cs="Times New Roman"/>
          <w:sz w:val="24"/>
          <w:szCs w:val="24"/>
        </w:rPr>
        <w:t xml:space="preserve">) </w:t>
      </w:r>
      <w:r w:rsidRPr="00AC530E">
        <w:rPr>
          <w:rFonts w:ascii="Times New Roman" w:eastAsia="Times New Roman" w:hAnsi="Times New Roman" w:cs="Times New Roman"/>
          <w:sz w:val="24"/>
          <w:szCs w:val="24"/>
        </w:rPr>
        <w:t xml:space="preserve">and the relevant county governments. If proven to work, the government </w:t>
      </w:r>
      <w:r w:rsidRPr="00AC530E">
        <w:rPr>
          <w:rFonts w:ascii="Times New Roman" w:eastAsia="Times New Roman" w:hAnsi="Times New Roman" w:cs="Times New Roman"/>
          <w:sz w:val="24"/>
          <w:szCs w:val="24"/>
        </w:rPr>
        <w:lastRenderedPageBreak/>
        <w:t xml:space="preserve">will likely adopt the innovation for potential scale-up. The findings will inform Kenya’s </w:t>
      </w:r>
      <w:proofErr w:type="spellStart"/>
      <w:r w:rsidRPr="00AC530E">
        <w:rPr>
          <w:rFonts w:ascii="Times New Roman" w:eastAsia="Times New Roman" w:hAnsi="Times New Roman" w:cs="Times New Roman"/>
          <w:sz w:val="24"/>
          <w:szCs w:val="24"/>
        </w:rPr>
        <w:t>MoH’s</w:t>
      </w:r>
      <w:proofErr w:type="spellEnd"/>
      <w:r w:rsidRPr="00AC530E">
        <w:rPr>
          <w:rFonts w:ascii="Times New Roman" w:eastAsia="Times New Roman" w:hAnsi="Times New Roman" w:cs="Times New Roman"/>
          <w:sz w:val="24"/>
          <w:szCs w:val="24"/>
        </w:rPr>
        <w:t xml:space="preserve"> plans to scale up ECD service delivery within the health system. </w:t>
      </w:r>
      <w:bookmarkStart w:id="4" w:name="_3dy6vkm" w:colFirst="0" w:colLast="0"/>
      <w:bookmarkEnd w:id="4"/>
    </w:p>
    <w:p w14:paraId="6F49DE2A" w14:textId="77777777" w:rsidR="00241AFA" w:rsidRPr="00AC530E" w:rsidRDefault="00F053A1" w:rsidP="007C791D">
      <w:pPr>
        <w:pStyle w:val="Heading1"/>
        <w:spacing w:before="0" w:after="120" w:line="360" w:lineRule="auto"/>
        <w:jc w:val="both"/>
        <w:rPr>
          <w:b/>
          <w:color w:val="000000"/>
          <w:sz w:val="24"/>
          <w:szCs w:val="24"/>
        </w:rPr>
      </w:pPr>
      <w:bookmarkStart w:id="5" w:name="_Toc1038520"/>
      <w:r w:rsidRPr="00AC530E">
        <w:rPr>
          <w:b/>
          <w:color w:val="000000"/>
          <w:sz w:val="24"/>
          <w:szCs w:val="24"/>
        </w:rPr>
        <w:t>Problem Statement and Justification</w:t>
      </w:r>
      <w:bookmarkEnd w:id="5"/>
      <w:r w:rsidRPr="00AC530E">
        <w:rPr>
          <w:b/>
          <w:color w:val="000000"/>
          <w:sz w:val="24"/>
          <w:szCs w:val="24"/>
        </w:rPr>
        <w:t xml:space="preserve"> </w:t>
      </w:r>
    </w:p>
    <w:p w14:paraId="7FDCD702" w14:textId="1FC67851" w:rsidR="00241AFA" w:rsidRPr="00AC530E" w:rsidRDefault="00F053A1" w:rsidP="007C791D">
      <w:pPr>
        <w:spacing w:after="120" w:line="360" w:lineRule="auto"/>
        <w:jc w:val="both"/>
        <w:rPr>
          <w:rFonts w:ascii="Times New Roman" w:eastAsia="Times New Roman" w:hAnsi="Times New Roman" w:cs="Times New Roman"/>
          <w:sz w:val="24"/>
          <w:szCs w:val="24"/>
        </w:rPr>
      </w:pPr>
      <w:bookmarkStart w:id="6" w:name="_4d34og8" w:colFirst="0" w:colLast="0"/>
      <w:bookmarkEnd w:id="6"/>
      <w:r w:rsidRPr="00AC530E">
        <w:rPr>
          <w:rFonts w:ascii="Times New Roman" w:eastAsia="Times New Roman" w:hAnsi="Times New Roman" w:cs="Times New Roman"/>
          <w:sz w:val="24"/>
          <w:szCs w:val="24"/>
        </w:rPr>
        <w:t>Mobile phone use in Kenya has increased considerably, and many families now own mobile phones. Mobile phones can be used to pass information through the short messaging service (SMS) and voice calls, for money transfer, to share ideas and enhance interactions though social media</w:t>
      </w:r>
      <w:r w:rsidR="0097436E" w:rsidRPr="00AC530E">
        <w:rPr>
          <w:rFonts w:ascii="Times New Roman" w:eastAsia="Times New Roman" w:hAnsi="Times New Roman" w:cs="Times New Roman"/>
          <w:sz w:val="24"/>
          <w:szCs w:val="24"/>
        </w:rPr>
        <w:t xml:space="preserve"> </w:t>
      </w:r>
      <w:r w:rsidR="00C91AFF" w:rsidRPr="00AC530E">
        <w:rPr>
          <w:rFonts w:ascii="Times New Roman" w:eastAsia="Times New Roman" w:hAnsi="Times New Roman" w:cs="Times New Roman"/>
          <w:sz w:val="24"/>
          <w:szCs w:val="24"/>
        </w:rPr>
        <w:fldChar w:fldCharType="begin" w:fldLock="1"/>
      </w:r>
      <w:r w:rsidR="00C91AFF" w:rsidRPr="00AC530E">
        <w:rPr>
          <w:rFonts w:ascii="Times New Roman" w:eastAsia="Times New Roman" w:hAnsi="Times New Roman" w:cs="Times New Roman"/>
          <w:sz w:val="24"/>
          <w:szCs w:val="24"/>
        </w:rPr>
        <w:instrText>ADDIN CSL_CITATION {"citationItems":[{"id":"ITEM-1","itemData":{"DOI":"10.1787/9789264202085-5-en","ISBN":"4043295731","ISSN":"14713063","PMID":"406739","abstract":"6.8 billion mobile-cellular subscriptions As the number of subscriptions approaches global population figures mobile-cellular growth slows The World in 2013 ict Facts and Figures In 2013, there are almost as many mobile-cellular subscriptions as people in the world, with more than half in the Asia-Pacific region (3.5 billion out of 6.8 billion total subscriptions). As global mobile-cellular penetration approaches 100% and market saturation is reached, growth rates have fallen to their lowest levels in both developed and developing countries. Mobile-cellular penetration rates stand at 96% globally; 128% in developed countries; and 89% in developing countries. \" I am pleased to present the latest ICT Facts and Figures which show continued and almost universal growth in ICT uptake. Every day we are moving closer to having almost as many mobile-cellular subscriptions as people on earth. This is exciting news. The mobile revolution is m-powering people in developing countries by delivering ICT applications in education, health, government, banking, environment and business. Let us all celebrate this mobile miracle that I have no doubt will hasten our pace towards sustainable development. \" Brahima Sanou, Director of the ITU Telecommunication Development Bureau","author":[{"dropping-particle":"","family":"ICT Data and Statistics Division","given":"","non-dropping-particle":"","parse-names":false,"suffix":""}],"container-title":"International Telecommunication Union","id":"ITEM-1","issued":{"date-parts":[["2016"]]},"title":"ICT Facts and Figures","type":"report"},"uris":["http://www.mendeley.com/documents/?uuid=4043530f-168e-48a7-a1fe-bbb2b5668656"]}],"mendeley":{"formattedCitation":"(1)","plainTextFormattedCitation":"(1)","previouslyFormattedCitation":"(1)"},"properties":{"noteIndex":0},"schema":"https://github.com/citation-style-language/schema/raw/master/csl-citation.json"}</w:instrText>
      </w:r>
      <w:r w:rsidR="00C91AFF" w:rsidRPr="00AC530E">
        <w:rPr>
          <w:rFonts w:ascii="Times New Roman" w:eastAsia="Times New Roman" w:hAnsi="Times New Roman" w:cs="Times New Roman"/>
          <w:sz w:val="24"/>
          <w:szCs w:val="24"/>
        </w:rPr>
        <w:fldChar w:fldCharType="separate"/>
      </w:r>
      <w:r w:rsidR="00C91AFF" w:rsidRPr="00AC530E">
        <w:rPr>
          <w:rFonts w:ascii="Times New Roman" w:eastAsia="Times New Roman" w:hAnsi="Times New Roman" w:cs="Times New Roman"/>
          <w:noProof/>
          <w:sz w:val="24"/>
          <w:szCs w:val="24"/>
        </w:rPr>
        <w:t>(1)</w:t>
      </w:r>
      <w:r w:rsidR="00C91AFF"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Within the health sector in Kenya, the use of mobile phones is progressively playing an important role in health care delivery and especially in tracking health outcomes</w:t>
      </w:r>
      <w:r w:rsidR="00D02781" w:rsidRPr="00AC530E">
        <w:rPr>
          <w:rFonts w:ascii="Times New Roman" w:eastAsia="Times New Roman" w:hAnsi="Times New Roman" w:cs="Times New Roman"/>
          <w:sz w:val="24"/>
          <w:szCs w:val="24"/>
        </w:rPr>
        <w:t xml:space="preserve">. </w:t>
      </w:r>
      <w:r w:rsidRPr="00AC530E">
        <w:rPr>
          <w:rFonts w:ascii="Times New Roman" w:eastAsia="Times New Roman" w:hAnsi="Times New Roman" w:cs="Times New Roman"/>
          <w:sz w:val="24"/>
          <w:szCs w:val="24"/>
        </w:rPr>
        <w:t>Health care providers in Kenya use mobile phones to</w:t>
      </w:r>
      <w:r w:rsidR="00E070F9"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remind patients of their appointments</w:t>
      </w:r>
      <w:r w:rsidR="00E070F9"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w:t>
      </w:r>
      <w:r w:rsidR="00E070F9" w:rsidRPr="00AC530E">
        <w:rPr>
          <w:rFonts w:ascii="Times New Roman" w:eastAsia="Times New Roman" w:hAnsi="Times New Roman" w:cs="Times New Roman"/>
          <w:sz w:val="24"/>
          <w:szCs w:val="24"/>
        </w:rPr>
        <w:t xml:space="preserve">pass on </w:t>
      </w:r>
      <w:r w:rsidRPr="00AC530E">
        <w:rPr>
          <w:rFonts w:ascii="Times New Roman" w:eastAsia="Times New Roman" w:hAnsi="Times New Roman" w:cs="Times New Roman"/>
          <w:sz w:val="24"/>
          <w:szCs w:val="24"/>
        </w:rPr>
        <w:t>health promotion and education</w:t>
      </w:r>
      <w:r w:rsidR="00E070F9" w:rsidRPr="00AC530E">
        <w:rPr>
          <w:rFonts w:ascii="Times New Roman" w:eastAsia="Times New Roman" w:hAnsi="Times New Roman" w:cs="Times New Roman"/>
          <w:sz w:val="24"/>
          <w:szCs w:val="24"/>
        </w:rPr>
        <w:t xml:space="preserve"> messages;</w:t>
      </w:r>
      <w:r w:rsidRPr="00AC530E">
        <w:rPr>
          <w:rFonts w:ascii="Times New Roman" w:eastAsia="Times New Roman" w:hAnsi="Times New Roman" w:cs="Times New Roman"/>
          <w:sz w:val="24"/>
          <w:szCs w:val="24"/>
        </w:rPr>
        <w:t xml:space="preserve"> </w:t>
      </w:r>
      <w:r w:rsidR="00E070F9" w:rsidRPr="00AC530E">
        <w:rPr>
          <w:rFonts w:ascii="Times New Roman" w:eastAsia="Times New Roman" w:hAnsi="Times New Roman" w:cs="Times New Roman"/>
          <w:sz w:val="24"/>
          <w:szCs w:val="24"/>
        </w:rPr>
        <w:t xml:space="preserve">provide </w:t>
      </w:r>
      <w:r w:rsidRPr="00AC530E">
        <w:rPr>
          <w:rFonts w:ascii="Times New Roman" w:eastAsia="Times New Roman" w:hAnsi="Times New Roman" w:cs="Times New Roman"/>
          <w:sz w:val="24"/>
          <w:szCs w:val="24"/>
        </w:rPr>
        <w:t>outbreak alerts</w:t>
      </w:r>
      <w:r w:rsidR="00E070F9"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w:t>
      </w:r>
      <w:r w:rsidR="00E070F9" w:rsidRPr="00AC530E">
        <w:rPr>
          <w:rFonts w:ascii="Times New Roman" w:eastAsia="Times New Roman" w:hAnsi="Times New Roman" w:cs="Times New Roman"/>
          <w:sz w:val="24"/>
          <w:szCs w:val="24"/>
        </w:rPr>
        <w:t xml:space="preserve">ensure </w:t>
      </w:r>
      <w:r w:rsidRPr="00AC530E">
        <w:rPr>
          <w:rFonts w:ascii="Times New Roman" w:eastAsia="Times New Roman" w:hAnsi="Times New Roman" w:cs="Times New Roman"/>
          <w:sz w:val="24"/>
          <w:szCs w:val="24"/>
        </w:rPr>
        <w:t>retention in prevention of mother-</w:t>
      </w:r>
      <w:r w:rsidR="00E070F9" w:rsidRPr="00AC530E">
        <w:rPr>
          <w:rFonts w:ascii="Times New Roman" w:eastAsia="Times New Roman" w:hAnsi="Times New Roman" w:cs="Times New Roman"/>
          <w:sz w:val="24"/>
          <w:szCs w:val="24"/>
        </w:rPr>
        <w:t>to-</w:t>
      </w:r>
      <w:r w:rsidRPr="00AC530E">
        <w:rPr>
          <w:rFonts w:ascii="Times New Roman" w:eastAsia="Times New Roman" w:hAnsi="Times New Roman" w:cs="Times New Roman"/>
          <w:sz w:val="24"/>
          <w:szCs w:val="24"/>
        </w:rPr>
        <w:t xml:space="preserve">child transmission </w:t>
      </w:r>
      <w:r w:rsidR="00E070F9" w:rsidRPr="00AC530E">
        <w:rPr>
          <w:rFonts w:ascii="Times New Roman" w:eastAsia="Times New Roman" w:hAnsi="Times New Roman" w:cs="Times New Roman"/>
          <w:sz w:val="24"/>
          <w:szCs w:val="24"/>
        </w:rPr>
        <w:t xml:space="preserve">(PMTCT) programs; </w:t>
      </w:r>
      <w:r w:rsidRPr="00AC530E">
        <w:rPr>
          <w:rFonts w:ascii="Times New Roman" w:eastAsia="Times New Roman" w:hAnsi="Times New Roman" w:cs="Times New Roman"/>
          <w:sz w:val="24"/>
          <w:szCs w:val="24"/>
        </w:rPr>
        <w:t>and</w:t>
      </w:r>
      <w:r w:rsidR="00E070F9"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follow up patients </w:t>
      </w:r>
      <w:r w:rsidR="00E070F9" w:rsidRPr="00AC530E">
        <w:rPr>
          <w:rFonts w:ascii="Times New Roman" w:eastAsia="Times New Roman" w:hAnsi="Times New Roman" w:cs="Times New Roman"/>
          <w:sz w:val="24"/>
          <w:szCs w:val="24"/>
        </w:rPr>
        <w:t>on</w:t>
      </w:r>
      <w:r w:rsidRPr="00AC530E">
        <w:rPr>
          <w:rFonts w:ascii="Times New Roman" w:eastAsia="Times New Roman" w:hAnsi="Times New Roman" w:cs="Times New Roman"/>
          <w:sz w:val="24"/>
          <w:szCs w:val="24"/>
        </w:rPr>
        <w:t xml:space="preserve"> their progress after treatment</w:t>
      </w:r>
      <w:r w:rsidR="00D02781" w:rsidRPr="00AC530E">
        <w:rPr>
          <w:rFonts w:ascii="Times New Roman" w:eastAsia="Times New Roman" w:hAnsi="Times New Roman" w:cs="Times New Roman"/>
          <w:sz w:val="24"/>
          <w:szCs w:val="24"/>
        </w:rPr>
        <w:t xml:space="preserve"> </w:t>
      </w:r>
      <w:r w:rsidR="00C91AFF" w:rsidRPr="00AC530E">
        <w:rPr>
          <w:rFonts w:ascii="Times New Roman" w:eastAsia="Times New Roman" w:hAnsi="Times New Roman" w:cs="Times New Roman"/>
          <w:sz w:val="24"/>
          <w:szCs w:val="24"/>
        </w:rPr>
        <w:fldChar w:fldCharType="begin" w:fldLock="1"/>
      </w:r>
      <w:r w:rsidR="00C91AFF" w:rsidRPr="00AC530E">
        <w:rPr>
          <w:rFonts w:ascii="Times New Roman" w:eastAsia="Times New Roman" w:hAnsi="Times New Roman" w:cs="Times New Roman"/>
          <w:sz w:val="24"/>
          <w:szCs w:val="24"/>
        </w:rPr>
        <w:instrText>ADDIN CSL_CITATION {"citationItems":[{"id":"ITEM-1","itemData":{"author":[{"dropping-particle":"","family":"House","given":"DR","non-dropping-particle":"","parse-names":false,"suffix":""},{"dropping-particle":"","family":"Cheptinga","given":"P","non-dropping-particle":"","parse-names":false,"suffix":""},{"dropping-particle":"","family":"Rusyniak","given":"DE","non-dropping-particle":"","parse-names":false,"suffix":""}],"container-title":"PeerJ","id":"ITEM-1","issued":{"date-parts":[["2015"]]},"title":"Availability of mobile phones for discharge follow-up of pediatric Emergency Department patients in western Kenya","type":"article-journal"},"uris":["http://www.mendeley.com/documents/?uuid=a745b10d-a767-4279-ac9d-e54e424694e7"]}],"mendeley":{"formattedCitation":"(3)","plainTextFormattedCitation":"(3)","previouslyFormattedCitation":"(3)"},"properties":{"noteIndex":0},"schema":"https://github.com/citation-style-language/schema/raw/master/csl-citation.json"}</w:instrText>
      </w:r>
      <w:r w:rsidR="00C91AFF" w:rsidRPr="00AC530E">
        <w:rPr>
          <w:rFonts w:ascii="Times New Roman" w:eastAsia="Times New Roman" w:hAnsi="Times New Roman" w:cs="Times New Roman"/>
          <w:sz w:val="24"/>
          <w:szCs w:val="24"/>
        </w:rPr>
        <w:fldChar w:fldCharType="separate"/>
      </w:r>
      <w:r w:rsidR="00C91AFF" w:rsidRPr="00AC530E">
        <w:rPr>
          <w:rFonts w:ascii="Times New Roman" w:eastAsia="Times New Roman" w:hAnsi="Times New Roman" w:cs="Times New Roman"/>
          <w:noProof/>
          <w:sz w:val="24"/>
          <w:szCs w:val="24"/>
        </w:rPr>
        <w:t>(3)</w:t>
      </w:r>
      <w:r w:rsidR="00C91AFF"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Despite the increasing popularity of the use of mobile phones within the health system in Kenya, there is limited information on the use of mobile applications to track children’s developmental progress.     </w:t>
      </w:r>
    </w:p>
    <w:p w14:paraId="56315B57" w14:textId="5F90AD94"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The use of mobile phone technology to </w:t>
      </w:r>
      <w:r w:rsidRPr="00AC530E">
        <w:rPr>
          <w:rFonts w:ascii="Times New Roman" w:eastAsia="Times New Roman" w:hAnsi="Times New Roman" w:cs="Times New Roman"/>
          <w:b/>
          <w:sz w:val="24"/>
          <w:szCs w:val="24"/>
        </w:rPr>
        <w:t>optimize, track and respond to children's developmental progress</w:t>
      </w:r>
      <w:r w:rsidRPr="00AC530E">
        <w:rPr>
          <w:rFonts w:ascii="Times New Roman" w:eastAsia="Times New Roman" w:hAnsi="Times New Roman" w:cs="Times New Roman"/>
          <w:sz w:val="24"/>
          <w:szCs w:val="24"/>
        </w:rPr>
        <w:t xml:space="preserve"> can be of great value in addressing delays in child development. Developing a mobile application to track children’s developmental progress is a great innovation that will help caregivers in LMICs identify developmental delays early on. Further, mobile phone tracking provides an opportunity for health care workers (such as CHVs) to educate families and provide further advice on care and development without the families having to travel to the facility. As mobile phone use in Kenya is high, at over 80%, this innovation is likely to be socially acceptable. </w:t>
      </w:r>
    </w:p>
    <w:p w14:paraId="3E89FCEF" w14:textId="77777777" w:rsidR="00241AFA" w:rsidRPr="00AC530E" w:rsidRDefault="00241AFA" w:rsidP="007C791D">
      <w:pPr>
        <w:spacing w:after="120" w:line="360" w:lineRule="auto"/>
        <w:jc w:val="both"/>
        <w:rPr>
          <w:rFonts w:ascii="Times New Roman" w:eastAsia="Times New Roman" w:hAnsi="Times New Roman" w:cs="Times New Roman"/>
          <w:sz w:val="24"/>
          <w:szCs w:val="24"/>
        </w:rPr>
      </w:pPr>
    </w:p>
    <w:p w14:paraId="4EB93EFB"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hAnsi="Times New Roman" w:cs="Times New Roman"/>
        </w:rPr>
        <w:br w:type="page"/>
      </w:r>
    </w:p>
    <w:p w14:paraId="33B1FB13" w14:textId="77777777" w:rsidR="00241AFA" w:rsidRPr="00AC530E" w:rsidRDefault="00F053A1" w:rsidP="007C791D">
      <w:pPr>
        <w:pStyle w:val="Heading1"/>
        <w:spacing w:before="0" w:after="120" w:line="360" w:lineRule="auto"/>
        <w:jc w:val="both"/>
        <w:rPr>
          <w:b/>
          <w:color w:val="000000"/>
          <w:sz w:val="24"/>
          <w:szCs w:val="24"/>
        </w:rPr>
      </w:pPr>
      <w:bookmarkStart w:id="7" w:name="_17dp8vu" w:colFirst="0" w:colLast="0"/>
      <w:bookmarkStart w:id="8" w:name="_Toc1038521"/>
      <w:bookmarkEnd w:id="7"/>
      <w:r w:rsidRPr="00AC530E">
        <w:rPr>
          <w:b/>
          <w:color w:val="000000"/>
          <w:sz w:val="24"/>
          <w:szCs w:val="24"/>
        </w:rPr>
        <w:lastRenderedPageBreak/>
        <w:t>Review of Literature</w:t>
      </w:r>
      <w:bookmarkEnd w:id="8"/>
    </w:p>
    <w:p w14:paraId="4DF9E437" w14:textId="62EA2421"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Researchers, advocates and clinicians around the world have been working to prevent, diagnose and treat childhood illnesses as well as promote early identification of developmental delays in children. This task is however often more challenging in LMICs where most of the world’s children live in, and where the indicators for child survival and health are poor</w:t>
      </w:r>
      <w:r w:rsidR="00144CFB" w:rsidRPr="00AC530E">
        <w:rPr>
          <w:rFonts w:ascii="Times New Roman" w:eastAsia="Times New Roman" w:hAnsi="Times New Roman" w:cs="Times New Roman"/>
          <w:sz w:val="24"/>
          <w:szCs w:val="24"/>
        </w:rPr>
        <w:t xml:space="preserve"> </w:t>
      </w:r>
      <w:r w:rsidR="00C91AFF" w:rsidRPr="00AC530E">
        <w:rPr>
          <w:rFonts w:ascii="Times New Roman" w:eastAsia="Times New Roman" w:hAnsi="Times New Roman" w:cs="Times New Roman"/>
          <w:sz w:val="24"/>
          <w:szCs w:val="24"/>
        </w:rPr>
        <w:fldChar w:fldCharType="begin" w:fldLock="1"/>
      </w:r>
      <w:r w:rsidR="002C0B9B" w:rsidRPr="00AC530E">
        <w:rPr>
          <w:rFonts w:ascii="Times New Roman" w:eastAsia="Times New Roman" w:hAnsi="Times New Roman" w:cs="Times New Roman"/>
          <w:sz w:val="24"/>
          <w:szCs w:val="24"/>
        </w:rPr>
        <w:instrText>ADDIN CSL_CITATION {"citationItems":[{"id":"ITEM-1","itemData":{"DOI":"10.1002/ebch.1847","ISBN":"1469-493X","ISSN":"15576272","PMID":"27394698","abstract":"BACKGROUND: Immunization coverage remains low, particularly in low- and middle-income countries (LMIC), despite its proven effectiveness in reducing the burden of childhood infectious diseases. A Cochrane review has shown that patient reminder recall is effective in improving coverage of immunization but technologies to support this strategy are lacking in LMIC., OBJECTIVES: To evaluate the effectiveness of intervention strategies to boost and sustain high childhood immunization coverage in LMIC., SEARCH STRATEGY: We searched the following databases for primary studies: Cochrane Central Register of Controlled Trials (CENTRAL) 2010, Issue 1, part of The Cochrane Library. www.thecochranelibrary.com, including the Cochrane Effective Practice and Organisation of Care (EPOC) Group Specialised Register (searched 8 July 2010); MEDLINE, Ovid (1948 to March Week 3 2011) (searched 30 March 2011); EMBASE, Ovid (1980 to 2010 Week 26) (searched 8 July 2010); CINAHL, EBSCO (1981 to present ) (searched 8 July 2010); LILACS, VHL (1982 to present) (searched 8 July 2010); Sociological Abstracts, CSA Illumnia (1952 to current) (searched 8 July 2010). Reference lists of all papers and relevant reviews were identified and searched for additional studies., SELECTION CRITERIA: Included studies were randomized controlled trials (RCTs), non-randomized controlled trials (NRCTs), and interrupted-time-series (ITS) studies. Study participants were children aged 0 to 4 years, caregivers, and health providers. Interventions included patient and community-oriented interventions, provider-oriented interventions, health system interventions, multi-faceted (any combination of the above categories of interventions), and any other single or multifaceted intervention intended to improve childhood immunisation coverage The primary outcome was the proportion of the target population fully immunized with recommended vaccines by age., DATA COLLECTION AND ANALYSIS: Two authors independently screened full articles of selected studies, extracted data, and assessed study quality., MAIN RESULTS: Six studies were included in the review; four were at high risk of bias. There was low quality evidence that: facility based health education may improve the uptake of combined vaccine against diphtheria, pertussis, and tetanus (DPT3) coverage (risk ratio (RR) 1.18; 95% CI 1.05 to 1.33); and also that a combination of facility based health education and redesigned immunization cards may improve DPT3 coverage…","author":[{"dropping-particle":"","family":"Oyo-Ita","given":"Angela","non-dropping-particle":"","parse-names":false,"suffix":""},{"dropping-particle":"","family":"Nwachukwu","given":"Chukwuemeka E.","non-dropping-particle":"","parse-names":false,"suffix":""},{"dropping-particle":"","family":"Oringanje","given":"Chioma","non-dropping-particle":"","parse-names":false,"suffix":""},{"dropping-particle":"","family":"Meremikwu","given":"Martin M.","non-dropping-particle":"","parse-names":false,"suffix":""}],"container-title":"Evidence-Based Child Health","id":"ITEM-1","issued":{"date-parts":[["2012"]]},"title":"Interventions for improving coverage of child immunization in low- and middle-income countries","type":"article-journal"},"uris":["http://www.mendeley.com/documents/?uuid=d6191516-a978-4f7f-bd0b-99a7045dad51"]}],"mendeley":{"formattedCitation":"(13)","plainTextFormattedCitation":"(13)","previouslyFormattedCitation":"(13)"},"properties":{"noteIndex":0},"schema":"https://github.com/citation-style-language/schema/raw/master/csl-citation.json"}</w:instrText>
      </w:r>
      <w:r w:rsidR="00C91AFF" w:rsidRPr="00AC530E">
        <w:rPr>
          <w:rFonts w:ascii="Times New Roman" w:eastAsia="Times New Roman" w:hAnsi="Times New Roman" w:cs="Times New Roman"/>
          <w:sz w:val="24"/>
          <w:szCs w:val="24"/>
        </w:rPr>
        <w:fldChar w:fldCharType="separate"/>
      </w:r>
      <w:r w:rsidR="00C91AFF" w:rsidRPr="00AC530E">
        <w:rPr>
          <w:rFonts w:ascii="Times New Roman" w:eastAsia="Times New Roman" w:hAnsi="Times New Roman" w:cs="Times New Roman"/>
          <w:noProof/>
          <w:sz w:val="24"/>
          <w:szCs w:val="24"/>
        </w:rPr>
        <w:t>(13)</w:t>
      </w:r>
      <w:r w:rsidR="00C91AFF"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Moreover, the support available for optimal growth and development of young children as well as prevention, detection and management of developmental difficulties during infancy and early childhood is in most cases inadequate</w:t>
      </w:r>
      <w:r w:rsidR="00144CFB" w:rsidRPr="00AC530E">
        <w:rPr>
          <w:rFonts w:ascii="Times New Roman" w:eastAsia="Times New Roman" w:hAnsi="Times New Roman" w:cs="Times New Roman"/>
          <w:sz w:val="24"/>
          <w:szCs w:val="24"/>
        </w:rPr>
        <w:t xml:space="preserve"> </w:t>
      </w:r>
      <w:r w:rsidR="002C0B9B" w:rsidRPr="00AC530E">
        <w:rPr>
          <w:rFonts w:ascii="Times New Roman" w:eastAsia="Times New Roman" w:hAnsi="Times New Roman" w:cs="Times New Roman"/>
          <w:sz w:val="24"/>
          <w:szCs w:val="24"/>
        </w:rPr>
        <w:fldChar w:fldCharType="begin" w:fldLock="1"/>
      </w:r>
      <w:r w:rsidR="002C0B9B" w:rsidRPr="00AC530E">
        <w:rPr>
          <w:rFonts w:ascii="Times New Roman" w:eastAsia="Times New Roman" w:hAnsi="Times New Roman" w:cs="Times New Roman"/>
          <w:sz w:val="24"/>
          <w:szCs w:val="24"/>
        </w:rPr>
        <w:instrText>ADDIN CSL_CITATION {"citationItems":[{"id":"ITEM-1","itemData":{"DOI":"10.1016/S0140-6736(16)31389-7","ISBN":"0140-6736","ISSN":"01406736","PMID":"27717614","abstract":"Early childhood development programmes vary in coordination and quality, with inadequate and inequitable access, especially for children younger than 3 years. New estimates, based on proxy measures of stunting and poverty, indicate that 250 million children (43%) younger than 5 years in low-income and middle-income countries are at risk of not reaching their developmental potential. There is therefore an urgent need to increase multisectoral coverage of quality programming that incorporates health, nutrition, security and safety, responsive caregiving, and early learning. Equitable early childhood policies and programmes are crucial for meeting Sustainable Development Goals, and for children to develop the intellectual skills, creativity, and wellbeing required to become healthy and productive adults. In this paper, the first in a three part Series on early childhood development, we examine recent scientific progress and global commitments to early childhood development. Research, programmes, and policies have advanced substantially since 2000, with new neuroscientific evidence linking early adversity and nurturing care with brain development and function throughout the life course.","author":[{"dropping-particle":"","family":"Black","given":"Maureen M","non-dropping-particle":"","parse-names":false,"suffix":""},{"dropping-particle":"","family":"Walker","given":"Susan P","non-dropping-particle":"","parse-names":false,"suffix":""},{"dropping-particle":"","family":"Fernald","given":"Lia C H","non-dropping-particle":"","parse-names":false,"suffix":""},{"dropping-particle":"","family":"Andersen","given":"Christopher T","non-dropping-particle":"","parse-names":false,"suffix":""},{"dropping-particle":"","family":"DiGirolamo","given":"Ann M","non-dropping-particle":"","parse-names":false,"suffix":""},{"dropping-particle":"","family":"Lu","given":"Chunling","non-dropping-particle":"","parse-names":false,"suffix":""},{"dropping-particle":"","family":"McCoy","given":"Dana C","non-dropping-particle":"","parse-names":false,"suffix":""},{"dropping-particle":"","family":"Fink","given":"Günther","non-dropping-particle":"","parse-names":false,"suffix":""},{"dropping-particle":"","family":"Shawar","given":"Yusra R","non-dropping-particle":"","parse-names":false,"suffix":""},{"dropping-particle":"","family":"Shiffman","given":"Jeremy","non-dropping-particle":"","parse-names":false,"suffix":""},{"dropping-particle":"","family":"Devercelli","given":"Amanda E","non-dropping-particle":"","parse-names":false,"suffix":""},{"dropping-particle":"","family":"Wodon","given":"Quentin T","non-dropping-particle":"","parse-names":false,"suffix":""},{"dropping-particle":"","family":"Vargas-Barón","given":"Emily","non-dropping-particle":"","parse-names":false,"suffix":""},{"dropping-particle":"","family":"Grantham-McGregor","given":"Sally","non-dropping-particle":"","parse-names":false,"suffix":""}],"container-title":"The Lancet","id":"ITEM-1","issued":{"date-parts":[["2017"]]},"title":"Early childhood development coming of age: science through the life course","type":"article-journal"},"uris":["http://www.mendeley.com/documents/?uuid=1f0e796e-ee7b-43f6-985e-edaf2da5c83f"]}],"mendeley":{"formattedCitation":"(6)","plainTextFormattedCitation":"(6)","previouslyFormattedCitation":"(6)"},"properties":{"noteIndex":0},"schema":"https://github.com/citation-style-language/schema/raw/master/csl-citation.json"}</w:instrText>
      </w:r>
      <w:r w:rsidR="002C0B9B" w:rsidRPr="00AC530E">
        <w:rPr>
          <w:rFonts w:ascii="Times New Roman" w:eastAsia="Times New Roman" w:hAnsi="Times New Roman" w:cs="Times New Roman"/>
          <w:sz w:val="24"/>
          <w:szCs w:val="24"/>
        </w:rPr>
        <w:fldChar w:fldCharType="separate"/>
      </w:r>
      <w:r w:rsidR="002C0B9B" w:rsidRPr="00AC530E">
        <w:rPr>
          <w:rFonts w:ascii="Times New Roman" w:eastAsia="Times New Roman" w:hAnsi="Times New Roman" w:cs="Times New Roman"/>
          <w:noProof/>
          <w:sz w:val="24"/>
          <w:szCs w:val="24"/>
        </w:rPr>
        <w:t>(6)</w:t>
      </w:r>
      <w:r w:rsidR="002C0B9B" w:rsidRPr="00AC530E">
        <w:rPr>
          <w:rFonts w:ascii="Times New Roman" w:eastAsia="Times New Roman" w:hAnsi="Times New Roman" w:cs="Times New Roman"/>
          <w:sz w:val="24"/>
          <w:szCs w:val="24"/>
        </w:rPr>
        <w:fldChar w:fldCharType="end"/>
      </w:r>
    </w:p>
    <w:p w14:paraId="06B4E36E" w14:textId="3F3E6903"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Developmental difficulties include delays in the following domains: language, cognitive, social-emotional, behavioral and psychomotor development. Studies indicate </w:t>
      </w:r>
      <w:r w:rsidR="00144CFB" w:rsidRPr="00AC530E">
        <w:rPr>
          <w:rFonts w:ascii="Times New Roman" w:eastAsia="Times New Roman" w:hAnsi="Times New Roman" w:cs="Times New Roman"/>
          <w:sz w:val="24"/>
          <w:szCs w:val="24"/>
        </w:rPr>
        <w:t xml:space="preserve">a </w:t>
      </w:r>
      <w:r w:rsidRPr="00AC530E">
        <w:rPr>
          <w:rFonts w:ascii="Times New Roman" w:eastAsia="Times New Roman" w:hAnsi="Times New Roman" w:cs="Times New Roman"/>
          <w:sz w:val="24"/>
          <w:szCs w:val="24"/>
        </w:rPr>
        <w:t>high prevalence of developmental difficulties during the early childhood years in all countries</w:t>
      </w:r>
      <w:r w:rsidR="002C0B9B" w:rsidRPr="00AC530E">
        <w:rPr>
          <w:rFonts w:ascii="Times New Roman" w:eastAsia="Times New Roman" w:hAnsi="Times New Roman" w:cs="Times New Roman"/>
          <w:sz w:val="24"/>
          <w:szCs w:val="24"/>
        </w:rPr>
        <w:fldChar w:fldCharType="begin" w:fldLock="1"/>
      </w:r>
      <w:r w:rsidR="002C0B9B" w:rsidRPr="00AC530E">
        <w:rPr>
          <w:rFonts w:ascii="Times New Roman" w:eastAsia="Times New Roman" w:hAnsi="Times New Roman" w:cs="Times New Roman"/>
          <w:sz w:val="24"/>
          <w:szCs w:val="24"/>
        </w:rPr>
        <w:instrText>ADDIN CSL_CITATION {"citationItems":[{"id":"ITEM-1","itemData":{"DOI":"10.1146/annurev.clinpsy.3.022806.091358","ISBN":"1548-5943 (Print) 1548-5943 (Linking)","ISSN":"1548-5943","PMID":"18370618","abstract":"Early-onset disorders (e.g., conduct problems, autism) show a marked male preponderance, whereas adolescent-onset disorders (e.g., depression, anxiety) show a marked female preponderance. A developmental psychopathology framework provides a means to investigate complex gender-related etiologies of these different disorders. This review focuses on biological and environmental factors implicated in the development of conduct problems and depression in boys and girls. Boys and girls showed certain differences in types, rates, comorbidities, antecedents, correlates, and trajectories of these problems. Origins of male and female preponderant problems are likely to be rooted, in part, in biological, physical, cognitive, and social-emotional differences in boys and girls that can precede the expression of clinical problems. These male-like and female-like characteristics are considered regarding conduct problems and depression to explore how they inform biological and environmental theories about gender and psychopathology. At the same time, because boys and girls also show many similarities, it is important to avoid sex-stereotyping mental health problems.","author":[{"dropping-particle":"","family":"Zahn-Waxler","given":"Carolyn","non-dropping-particle":"","parse-names":false,"suffix":""},{"dropping-particle":"","family":"Shirtcliff","given":"Elizabeth A.","non-dropping-particle":"","parse-names":false,"suffix":""},{"dropping-particle":"","family":"Marceau","given":"Kristine","non-dropping-particle":"","parse-names":false,"suffix":""}],"container-title":"Annual Review of Clinical Psychology","id":"ITEM-1","issued":{"date-parts":[["2008"]]},"title":"Disorders of Childhood and Adolescence: Gender and Psychopathology","type":"article-journal"},"uris":["http://www.mendeley.com/documents/?uuid=e362d10f-fbc3-4118-9324-ba2e55c02438"]}],"mendeley":{"formattedCitation":"(10)","plainTextFormattedCitation":"(10)","previouslyFormattedCitation":"(10)"},"properties":{"noteIndex":0},"schema":"https://github.com/citation-style-language/schema/raw/master/csl-citation.json"}</w:instrText>
      </w:r>
      <w:r w:rsidR="002C0B9B" w:rsidRPr="00AC530E">
        <w:rPr>
          <w:rFonts w:ascii="Times New Roman" w:eastAsia="Times New Roman" w:hAnsi="Times New Roman" w:cs="Times New Roman"/>
          <w:sz w:val="24"/>
          <w:szCs w:val="24"/>
        </w:rPr>
        <w:fldChar w:fldCharType="separate"/>
      </w:r>
      <w:r w:rsidR="002C0B9B" w:rsidRPr="00AC530E">
        <w:rPr>
          <w:rFonts w:ascii="Times New Roman" w:eastAsia="Times New Roman" w:hAnsi="Times New Roman" w:cs="Times New Roman"/>
          <w:noProof/>
          <w:sz w:val="24"/>
          <w:szCs w:val="24"/>
        </w:rPr>
        <w:t>(10)</w:t>
      </w:r>
      <w:r w:rsidR="002C0B9B"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These conditions are often more common than most chronic conditions that result in major morbidity across the lifespan. In most highly-developed countries, services related to prevention and early identification of developmental difficulties in young children are government</w:t>
      </w:r>
      <w:r w:rsidR="00144CFB"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subsidized and some are free of charge </w:t>
      </w:r>
      <w:r w:rsidR="002C0B9B" w:rsidRPr="00AC530E">
        <w:rPr>
          <w:rFonts w:ascii="Times New Roman" w:eastAsia="Times New Roman" w:hAnsi="Times New Roman" w:cs="Times New Roman"/>
          <w:sz w:val="24"/>
          <w:szCs w:val="24"/>
        </w:rPr>
        <w:fldChar w:fldCharType="begin" w:fldLock="1"/>
      </w:r>
      <w:r w:rsidR="002C0B9B" w:rsidRPr="00AC530E">
        <w:rPr>
          <w:rFonts w:ascii="Times New Roman" w:eastAsia="Times New Roman" w:hAnsi="Times New Roman" w:cs="Times New Roman"/>
          <w:sz w:val="24"/>
          <w:szCs w:val="24"/>
        </w:rPr>
        <w:instrText>ADDIN CSL_CITATION {"citationItems":[{"id":"ITEM-1","itemData":{"DOI":"10.2298/SARH0706371S","ISBN":"92 4 154542 9","ISSN":"03708179","PMID":"17108795","abstract":"This volume contains the International Classification of Functioning, Disability and Health, known as ICF.1 The overall aim of the ICF classification is to provide a unified and standard language and framework for the description of health and health-related states. It defines components of health and some health-related components of well-being (such as education and labour). The domains contained in ICF can, therefore, be seen as health domains and health-related domains. These domains are described from the perspective of the body, the individual and society in two basic lists: (1) Body Functions and Structures; and (2) Activities and Participation.2 As a classification, ICF systematically groups different domains3 for a person in a given health condition (e.g. what a person with a disease or disorder does do or can do). Functioning is an umbrella term encompassing all body functions, activities and participation; similarly, disability serves as an umbrella term for impairments, activity limitations or participation restrictions. ICF also lists environmental factors that interact with all these constructs. In this way, it enables the user to record useful profiles of individuals’ functioning, disability and health in various domains","author":[{"dropping-particle":"","family":"Stucki","given":"Gerold","non-dropping-particle":"","parse-names":false,"suffix":""},{"dropping-particle":"","family":"Maksimović","given":"Milos","non-dropping-particle":"","parse-names":false,"suffix":""},{"dropping-particle":"","family":"Davidović","given":"Dragana","non-dropping-particle":"","parse-names":false,"suffix":""},{"dropping-particle":"","family":"Jorga","given":"Jagoda","non-dropping-particle":"","parse-names":false,"suffix":""}],"container-title":"Srpski arhiv za celokupno lekarstvo","id":"ITEM-1","issued":{"date-parts":[["2007"]]},"title":"New International Classification of Functioning, Disability and Health.","type":"article-journal"},"uris":["http://www.mendeley.com/documents/?uuid=3ab69404-5c62-44c1-8fc3-3ed304cc9b55","http://www.mendeley.com/documents/?uuid=b3516f1f-6560-4a9a-8fb6-1ac9c8610469"]}],"mendeley":{"formattedCitation":"(14)","plainTextFormattedCitation":"(14)","previouslyFormattedCitation":"(14)"},"properties":{"noteIndex":0},"schema":"https://github.com/citation-style-language/schema/raw/master/csl-citation.json"}</w:instrText>
      </w:r>
      <w:r w:rsidR="002C0B9B" w:rsidRPr="00AC530E">
        <w:rPr>
          <w:rFonts w:ascii="Times New Roman" w:eastAsia="Times New Roman" w:hAnsi="Times New Roman" w:cs="Times New Roman"/>
          <w:sz w:val="24"/>
          <w:szCs w:val="24"/>
        </w:rPr>
        <w:fldChar w:fldCharType="separate"/>
      </w:r>
      <w:r w:rsidR="002C0B9B" w:rsidRPr="00AC530E">
        <w:rPr>
          <w:rFonts w:ascii="Times New Roman" w:eastAsia="Times New Roman" w:hAnsi="Times New Roman" w:cs="Times New Roman"/>
          <w:noProof/>
          <w:sz w:val="24"/>
          <w:szCs w:val="24"/>
        </w:rPr>
        <w:t>(14)</w:t>
      </w:r>
      <w:r w:rsidR="002C0B9B"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However, these services are not accessible to most children in LMICs. Countries with high prevalence of early childhood development risk factors (malnutrition, iron deficiency, infectious epidemics and low birth weight) also have high rates of developmental difficulties. Factors that threaten children’s growth and development also pose a risk to their survival. Such a situation therefore necessitates prioritizing developmental difficulties in LMICs. </w:t>
      </w:r>
    </w:p>
    <w:p w14:paraId="6485B772" w14:textId="71BAEB72"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Integration of mobile technology into the health system has been globally used to empower patients, that is, patients being given additional roles in promoting their own health (monitoring and management). This has resulted in improved health outcomes among patients </w:t>
      </w:r>
      <w:r w:rsidR="002C0B9B"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{"citationItems":[{"id":"ITEM-1","itemData":{"DOI":"10.1016/S0140-6736(11)60783-6","ISBN":"1474-547X (Electronic)\\r0140-6736 (Linking)","ISSN":"01406736","PMID":"21820166","abstract":"Health workers' malaria case-management practices often differ from national guidelines. We assessed whether text-message reminders sent to health workers' mobile phones could improve and maintain their adherence to treatment guidelines for outpatient paediatric malaria in Kenya. From March 6, 2009, to May 31, 2010, we did a cluster-randomised controlled trial at 107 rural health facilities in 11 districts in coastal and western Kenya. With a computer-generated sequence, health facilities were randomly allocated to either the intervention group, in which all health workers received text messages on their personal mobile phones on malaria case-management for 6 months, or the control group, in which health workers did not receive any text messages. Health workers were not masked to the intervention, although patients were unaware of whether they were in an intervention or control facility. The primary outcome was correct management with artemether-lumefantrine, defined as a dichotomous composite indicator of treatment, dispensing, and counselling tasks concordant with Kenyan national guidelines. The primary analysis was by intention to treat. The trial is registered with Current Controlled Trials, ISRCTN72328636. 119 health workers received the intervention. Case-management practices were assessed for 2269 children who needed treatment (1157 in the intervention group and 1112 in the control group). Intention-to-treat analysis showed that correct artemether-lumefantrine management improved by 23·7 percentage-points (95 CI 7·6-40·0; p=0·004) immediately after intervention and by 24·5 percentage-points (8·1-41·0; p=0·003) 6 months later. In resource-limited settings, malaria control programmes should consider use of text messaging to improve health workers' case-management practices. The Wellcome Trust. © 2011 Elsevier Ltd.","author":[{"dropping-particle":"","family":"Zurovac","given":"Dejan","non-dropping-particle":"","parse-names":false,"suffix":""},{"dropping-particle":"","family":"Sudoi","given":"Raymond K.","non-dropping-particle":"","parse-names":false,"suffix":""},{"dropping-particle":"","family":"Akhwale","given":"Willis S.","non-dropping-particle":"","parse-names":false,"suffix":""},{"dropping-particle":"","family":"Ndiritu","given":"Moses","non-dropping-particle":"","parse-names":false,"suffix":""},{"dropping-particle":"","family":"Hamer","given":"Davidson H.","non-dropping-particle":"","parse-names":false,"suffix":""},{"dropping-particle":"","family":"Rowe","given":"Alexander K.","non-dropping-particle":"","parse-names":false,"suffix":""},{"dropping-particle":"","family":"Snow","given":"Robert W.","non-dropping-particle":"","parse-names":false,"suffix":""}],"container-title":"The Lancet","id":"ITEM-1","issued":{"date-parts":[["2011"]]},"title":"The effect of mobile phone text-message reminders on Kenyan health workers' adherence to malaria treatment guidelines: A cluster randomised trial","type":"article-journal"},"uris":["http://www.mendeley.com/documents/?uuid=4a33c28d-43b3-471f-9558-671b2732fd2f"]}],"mendeley":{"formattedCitation":"(4)","plainTextFormattedCitation":"(4)","previouslyFormattedCitation":"(4)"},"properties":{"noteIndex":0},"schema":"https://github.com/citation-style-language/schema/raw/master/csl-citation.json"}</w:instrText>
      </w:r>
      <w:r w:rsidR="002C0B9B" w:rsidRPr="00AC530E">
        <w:rPr>
          <w:rFonts w:ascii="Times New Roman" w:eastAsia="Times New Roman" w:hAnsi="Times New Roman" w:cs="Times New Roman"/>
          <w:sz w:val="24"/>
          <w:szCs w:val="24"/>
        </w:rPr>
        <w:fldChar w:fldCharType="separate"/>
      </w:r>
      <w:r w:rsidR="002C0B9B" w:rsidRPr="00AC530E">
        <w:rPr>
          <w:rFonts w:ascii="Times New Roman" w:eastAsia="Times New Roman" w:hAnsi="Times New Roman" w:cs="Times New Roman"/>
          <w:noProof/>
          <w:sz w:val="24"/>
          <w:szCs w:val="24"/>
        </w:rPr>
        <w:t>(4)</w:t>
      </w:r>
      <w:r w:rsidR="002C0B9B"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The most common phone technology used in LMICs is SMS. Using such initiatives </w:t>
      </w:r>
      <w:r w:rsidR="00144CFB" w:rsidRPr="00AC530E">
        <w:rPr>
          <w:rFonts w:ascii="Times New Roman" w:eastAsia="Times New Roman" w:hAnsi="Times New Roman" w:cs="Times New Roman"/>
          <w:sz w:val="24"/>
          <w:szCs w:val="24"/>
        </w:rPr>
        <w:t xml:space="preserve">could </w:t>
      </w:r>
      <w:r w:rsidRPr="00AC530E">
        <w:rPr>
          <w:rFonts w:ascii="Times New Roman" w:eastAsia="Times New Roman" w:hAnsi="Times New Roman" w:cs="Times New Roman"/>
          <w:sz w:val="24"/>
          <w:szCs w:val="24"/>
        </w:rPr>
        <w:t>yield positive outcomes through improved caregiver knowledge, attitude</w:t>
      </w:r>
      <w:r w:rsidR="00144CFB" w:rsidRPr="00AC530E">
        <w:rPr>
          <w:rFonts w:ascii="Times New Roman" w:eastAsia="Times New Roman" w:hAnsi="Times New Roman" w:cs="Times New Roman"/>
          <w:sz w:val="24"/>
          <w:szCs w:val="24"/>
        </w:rPr>
        <w:t>s</w:t>
      </w:r>
      <w:r w:rsidRPr="00AC530E">
        <w:rPr>
          <w:rFonts w:ascii="Times New Roman" w:eastAsia="Times New Roman" w:hAnsi="Times New Roman" w:cs="Times New Roman"/>
          <w:sz w:val="24"/>
          <w:szCs w:val="24"/>
        </w:rPr>
        <w:t xml:space="preserve"> and practice</w:t>
      </w:r>
      <w:r w:rsidR="00144CFB" w:rsidRPr="00AC530E">
        <w:rPr>
          <w:rFonts w:ascii="Times New Roman" w:eastAsia="Times New Roman" w:hAnsi="Times New Roman" w:cs="Times New Roman"/>
          <w:sz w:val="24"/>
          <w:szCs w:val="24"/>
        </w:rPr>
        <w:t>s</w:t>
      </w:r>
      <w:r w:rsidRPr="00AC530E">
        <w:rPr>
          <w:rFonts w:ascii="Times New Roman" w:eastAsia="Times New Roman" w:hAnsi="Times New Roman" w:cs="Times New Roman"/>
          <w:sz w:val="24"/>
          <w:szCs w:val="24"/>
        </w:rPr>
        <w:t xml:space="preserve"> </w:t>
      </w:r>
      <w:r w:rsidR="00144CFB" w:rsidRPr="00AC530E">
        <w:rPr>
          <w:rFonts w:ascii="Times New Roman" w:eastAsia="Times New Roman" w:hAnsi="Times New Roman" w:cs="Times New Roman"/>
          <w:sz w:val="24"/>
          <w:szCs w:val="24"/>
        </w:rPr>
        <w:t xml:space="preserve">(KAP) </w:t>
      </w:r>
      <w:r w:rsidRPr="00AC530E">
        <w:rPr>
          <w:rFonts w:ascii="Times New Roman" w:eastAsia="Times New Roman" w:hAnsi="Times New Roman" w:cs="Times New Roman"/>
          <w:sz w:val="24"/>
          <w:szCs w:val="24"/>
        </w:rPr>
        <w:t>in childcare</w:t>
      </w:r>
      <w:r w:rsidR="00144CFB" w:rsidRPr="00AC530E">
        <w:rPr>
          <w:rFonts w:ascii="Times New Roman" w:eastAsia="Times New Roman" w:hAnsi="Times New Roman" w:cs="Times New Roman"/>
          <w:sz w:val="24"/>
          <w:szCs w:val="24"/>
        </w:rPr>
        <w:t>, which in turn facilitate the</w:t>
      </w:r>
      <w:r w:rsidRPr="00AC530E">
        <w:rPr>
          <w:rFonts w:ascii="Times New Roman" w:eastAsia="Times New Roman" w:hAnsi="Times New Roman" w:cs="Times New Roman"/>
          <w:sz w:val="24"/>
          <w:szCs w:val="24"/>
        </w:rPr>
        <w:t xml:space="preserve"> prevention and early identification of developmental difficulties (delays). Building the capacity of caregivers to be able to stimulate their children and identify developmental delays is an effective avenue to respond to children’s developmental needs. Developing effective interventions that provide support for families to better stimulate children is therefore highly recommended </w:t>
      </w:r>
      <w:r w:rsidR="00AF0A33"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{"citationItems":[{"id":"ITEM-1","itemData":{"ISBN":"1606-0997 (Print) 1606-0997 (Linking)","ISSN":"1606-0997","PMID":"17615899","abstract":"To promote physical and mental development of children, parenting education programmes in developing countries focus on specific practices such as age-appropriate responsive stimulation and feeding. A programme delivered to groups of poor mothers of children, aged less than three years, in rural Bangladesh was evaluated using an intervention-control post-test design. Mothers (n=170) who had attended a year of educational sessions and their children were compared with those (n=159) from neighbouring villages who did not have access to such a programme. After covariates were controlled, the parenting mothers obtained higher scores on a test of child-rearing knowledge and on the Home Observation for Measurement of the Environment (HOME) inventory of stimulation. The parenting mothers did not communicate differently with their children while doing a picture-talking task, and children did not show benefits in nutritional status or language comprehension. Parenting sessions offered by peer educators were informative and participatory, yet they need to include more practice, problem-solving, and peer-support if information is to be translated into behaviour.","author":[{"dropping-particle":"","family":"Aboud","given":"F E","non-dropping-particle":"","parse-names":false,"suffix":""}],"container-title":"J Health Popul Nutr","id":"ITEM-1","issued":{"date-parts":[["2007"]]},"title":"Evaluation of an early childhood parenting programme in rural Bangladesh","type":"article-journal"},"uris":["http://www.mendeley.com/documents/?uuid=1feb70e1-f35d-4ca2-bb05-636944db8d42"]}],"mendeley":{"formattedCitation":"(15)","plainTextFormattedCitation":"(15)","previouslyFormattedCitation":"(15)"},"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(15)</w:t>
      </w:r>
      <w:r w:rsidR="00AF0A33"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w:t>
      </w:r>
      <w:r w:rsidR="00DE1B7B" w:rsidRPr="00AC530E">
        <w:rPr>
          <w:rFonts w:ascii="Times New Roman" w:eastAsia="Times New Roman" w:hAnsi="Times New Roman" w:cs="Times New Roman"/>
          <w:sz w:val="24"/>
          <w:szCs w:val="24"/>
        </w:rPr>
        <w:t>However,</w:t>
      </w:r>
      <w:r w:rsidRPr="00AC530E">
        <w:rPr>
          <w:rFonts w:ascii="Times New Roman" w:eastAsia="Times New Roman" w:hAnsi="Times New Roman" w:cs="Times New Roman"/>
          <w:sz w:val="24"/>
          <w:szCs w:val="24"/>
        </w:rPr>
        <w:t xml:space="preserve"> such initiatives are scarce. In addition, in SSA, the literature on the effectiveness of ECD interventions on changing caregivers’ KAP is sparse. </w:t>
      </w:r>
    </w:p>
    <w:p w14:paraId="44BE3551" w14:textId="77777777" w:rsidR="00292466" w:rsidRPr="00AC530E" w:rsidRDefault="00292466" w:rsidP="00AC17C2">
      <w:pPr>
        <w:rPr>
          <w:rFonts w:ascii="Times New Roman" w:hAnsi="Times New Roman" w:cs="Times New Roman"/>
        </w:rPr>
      </w:pPr>
    </w:p>
    <w:p w14:paraId="0AFA8F67" w14:textId="47BB491F" w:rsidR="00ED20DB" w:rsidRPr="00AC530E" w:rsidRDefault="00144CFB" w:rsidP="007C791D">
      <w:pPr>
        <w:pStyle w:val="Heading2"/>
        <w:spacing w:before="0" w:after="120" w:line="360" w:lineRule="auto"/>
        <w:jc w:val="both"/>
        <w:rPr>
          <w:sz w:val="24"/>
          <w:szCs w:val="24"/>
        </w:rPr>
      </w:pPr>
      <w:bookmarkStart w:id="9" w:name="_Toc1038522"/>
      <w:r w:rsidRPr="00AC530E">
        <w:rPr>
          <w:sz w:val="24"/>
          <w:szCs w:val="24"/>
        </w:rPr>
        <w:t>Conceptual</w:t>
      </w:r>
      <w:r w:rsidR="00ED20DB" w:rsidRPr="00AC530E">
        <w:rPr>
          <w:sz w:val="24"/>
          <w:szCs w:val="24"/>
        </w:rPr>
        <w:t xml:space="preserve"> framework</w:t>
      </w:r>
      <w:r w:rsidR="00292466" w:rsidRPr="00AC530E">
        <w:rPr>
          <w:sz w:val="24"/>
          <w:szCs w:val="24"/>
        </w:rPr>
        <w:t xml:space="preserve"> and operationalization</w:t>
      </w:r>
      <w:bookmarkEnd w:id="9"/>
      <w:r w:rsidR="00ED20DB" w:rsidRPr="00AC530E">
        <w:rPr>
          <w:sz w:val="24"/>
          <w:szCs w:val="24"/>
        </w:rPr>
        <w:t xml:space="preserve"> </w:t>
      </w:r>
    </w:p>
    <w:p w14:paraId="11FBCFBF" w14:textId="7D9A3771" w:rsidR="00DE1B7B"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In addressing developmental delays, it </w:t>
      </w:r>
      <w:r w:rsidR="00144CFB" w:rsidRPr="00AC530E">
        <w:rPr>
          <w:rFonts w:ascii="Times New Roman" w:eastAsia="Times New Roman" w:hAnsi="Times New Roman" w:cs="Times New Roman"/>
          <w:sz w:val="24"/>
          <w:szCs w:val="24"/>
        </w:rPr>
        <w:t xml:space="preserve">is critical </w:t>
      </w:r>
      <w:r w:rsidRPr="00AC530E">
        <w:rPr>
          <w:rFonts w:ascii="Times New Roman" w:eastAsia="Times New Roman" w:hAnsi="Times New Roman" w:cs="Times New Roman"/>
          <w:sz w:val="24"/>
          <w:szCs w:val="24"/>
        </w:rPr>
        <w:t xml:space="preserve">to point out risk factors that might affect </w:t>
      </w:r>
      <w:r w:rsidR="00292466" w:rsidRPr="00AC530E">
        <w:rPr>
          <w:rFonts w:ascii="Times New Roman" w:eastAsia="Times New Roman" w:hAnsi="Times New Roman" w:cs="Times New Roman"/>
          <w:sz w:val="24"/>
          <w:szCs w:val="24"/>
        </w:rPr>
        <w:t xml:space="preserve">a </w:t>
      </w:r>
      <w:r w:rsidRPr="00AC530E">
        <w:rPr>
          <w:rFonts w:ascii="Times New Roman" w:eastAsia="Times New Roman" w:hAnsi="Times New Roman" w:cs="Times New Roman"/>
          <w:sz w:val="24"/>
          <w:szCs w:val="24"/>
        </w:rPr>
        <w:t>child’s growth and development. The conceptual framework displayed in Figure 1 identifie</w:t>
      </w:r>
      <w:r w:rsidR="00ED20DB" w:rsidRPr="00AC530E">
        <w:rPr>
          <w:rFonts w:ascii="Times New Roman" w:eastAsia="Times New Roman" w:hAnsi="Times New Roman" w:cs="Times New Roman"/>
          <w:sz w:val="24"/>
          <w:szCs w:val="24"/>
        </w:rPr>
        <w:t>s such potential risk factors.</w:t>
      </w:r>
    </w:p>
    <w:p w14:paraId="5E0738E5" w14:textId="7CB1F44E"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noProof/>
          <w:sz w:val="24"/>
          <w:szCs w:val="24"/>
        </w:rPr>
        <w:drawing>
          <wp:inline distT="0" distB="0" distL="0" distR="0" wp14:anchorId="7501B41F" wp14:editId="6F58A36F">
            <wp:extent cx="3600450" cy="34861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600450" cy="3486150"/>
                    </a:xfrm>
                    <a:prstGeom prst="rect">
                      <a:avLst/>
                    </a:prstGeom>
                    <a:ln/>
                  </pic:spPr>
                </pic:pic>
              </a:graphicData>
            </a:graphic>
          </wp:inline>
        </w:drawing>
      </w:r>
      <w:r w:rsidRPr="00AC530E">
        <w:rPr>
          <w:rFonts w:ascii="Times New Roman" w:eastAsia="Times New Roman" w:hAnsi="Times New Roman" w:cs="Times New Roman"/>
          <w:sz w:val="24"/>
          <w:szCs w:val="24"/>
        </w:rPr>
        <w:t xml:space="preserve"> </w:t>
      </w:r>
    </w:p>
    <w:p w14:paraId="7FDB577B" w14:textId="347B2759" w:rsidR="00ED20DB" w:rsidRPr="00AC530E" w:rsidRDefault="00ED20DB" w:rsidP="00ED20DB">
      <w:pPr>
        <w:pStyle w:val="Caption"/>
        <w:jc w:val="both"/>
        <w:rPr>
          <w:rFonts w:ascii="Times New Roman" w:hAnsi="Times New Roman" w:cs="Times New Roman"/>
          <w:i w:val="0"/>
          <w:color w:val="auto"/>
          <w:sz w:val="24"/>
          <w:szCs w:val="24"/>
        </w:rPr>
      </w:pPr>
      <w:bookmarkStart w:id="10" w:name="_Toc1031077"/>
      <w:r w:rsidRPr="00AC530E">
        <w:rPr>
          <w:rFonts w:ascii="Times New Roman" w:hAnsi="Times New Roman" w:cs="Times New Roman"/>
          <w:i w:val="0"/>
          <w:color w:val="auto"/>
          <w:sz w:val="24"/>
          <w:szCs w:val="24"/>
        </w:rPr>
        <w:t xml:space="preserve">Figure </w:t>
      </w:r>
      <w:r w:rsidRPr="00AC530E">
        <w:rPr>
          <w:rFonts w:ascii="Times New Roman" w:hAnsi="Times New Roman" w:cs="Times New Roman"/>
          <w:i w:val="0"/>
          <w:color w:val="auto"/>
          <w:sz w:val="24"/>
          <w:szCs w:val="24"/>
        </w:rPr>
        <w:fldChar w:fldCharType="begin"/>
      </w:r>
      <w:r w:rsidRPr="00AC530E">
        <w:rPr>
          <w:rFonts w:ascii="Times New Roman" w:hAnsi="Times New Roman" w:cs="Times New Roman"/>
          <w:i w:val="0"/>
          <w:color w:val="auto"/>
          <w:sz w:val="24"/>
          <w:szCs w:val="24"/>
        </w:rPr>
        <w:instrText xml:space="preserve"> SEQ Figure \* ARABIC </w:instrText>
      </w:r>
      <w:r w:rsidRPr="00AC530E">
        <w:rPr>
          <w:rFonts w:ascii="Times New Roman" w:hAnsi="Times New Roman" w:cs="Times New Roman"/>
          <w:i w:val="0"/>
          <w:color w:val="auto"/>
          <w:sz w:val="24"/>
          <w:szCs w:val="24"/>
        </w:rPr>
        <w:fldChar w:fldCharType="separate"/>
      </w:r>
      <w:r w:rsidRPr="00AC530E">
        <w:rPr>
          <w:rFonts w:ascii="Times New Roman" w:hAnsi="Times New Roman" w:cs="Times New Roman"/>
          <w:i w:val="0"/>
          <w:noProof/>
          <w:color w:val="auto"/>
          <w:sz w:val="24"/>
          <w:szCs w:val="24"/>
        </w:rPr>
        <w:t>1</w:t>
      </w:r>
      <w:r w:rsidRPr="00AC530E">
        <w:rPr>
          <w:rFonts w:ascii="Times New Roman" w:hAnsi="Times New Roman" w:cs="Times New Roman"/>
          <w:i w:val="0"/>
          <w:color w:val="auto"/>
          <w:sz w:val="24"/>
          <w:szCs w:val="24"/>
        </w:rPr>
        <w:fldChar w:fldCharType="end"/>
      </w:r>
      <w:r w:rsidRPr="00AC530E">
        <w:rPr>
          <w:rFonts w:ascii="Times New Roman" w:hAnsi="Times New Roman" w:cs="Times New Roman"/>
          <w:i w:val="0"/>
          <w:color w:val="auto"/>
          <w:sz w:val="24"/>
          <w:szCs w:val="24"/>
        </w:rPr>
        <w:t xml:space="preserve">: The life-cycle approach to developmental risk factors (reproduced from </w:t>
      </w:r>
      <w:proofErr w:type="spellStart"/>
      <w:r w:rsidRPr="00AC530E">
        <w:rPr>
          <w:rFonts w:ascii="Times New Roman" w:hAnsi="Times New Roman" w:cs="Times New Roman"/>
          <w:i w:val="0"/>
          <w:color w:val="auto"/>
          <w:sz w:val="24"/>
          <w:szCs w:val="24"/>
        </w:rPr>
        <w:t>Ertem</w:t>
      </w:r>
      <w:proofErr w:type="spellEnd"/>
      <w:r w:rsidRPr="00AC530E">
        <w:rPr>
          <w:rFonts w:ascii="Times New Roman" w:hAnsi="Times New Roman" w:cs="Times New Roman"/>
          <w:i w:val="0"/>
          <w:color w:val="auto"/>
          <w:sz w:val="24"/>
          <w:szCs w:val="24"/>
        </w:rPr>
        <w:t>, 2011)</w:t>
      </w:r>
      <w:bookmarkEnd w:id="10"/>
    </w:p>
    <w:p w14:paraId="4C0972CF" w14:textId="6B053927" w:rsidR="00ED20DB" w:rsidRPr="00AC530E" w:rsidRDefault="00F053A1" w:rsidP="00AC17C2">
      <w:pPr>
        <w:spacing w:after="120" w:line="360" w:lineRule="auto"/>
        <w:jc w:val="both"/>
      </w:pPr>
      <w:r w:rsidRPr="00AC530E">
        <w:rPr>
          <w:rFonts w:ascii="Times New Roman" w:eastAsia="Times New Roman" w:hAnsi="Times New Roman" w:cs="Times New Roman"/>
          <w:sz w:val="24"/>
          <w:szCs w:val="24"/>
        </w:rPr>
        <w:t xml:space="preserve">The life-cycle approach embodies four key concepts </w:t>
      </w:r>
      <w:r w:rsidR="00AF0A33"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{"citationItems":[{"id":"ITEM-1","itemData":{"DOI":"10.1542/peds.2011-2662","ISBN":"0031-4005","ISSN":"0031-4005","PMID":"22201148","abstract":"Advances in a wide range of biological, behavioral, and social sciences are expanding our understanding of how early environmental influences (the ecology) and genetic predispositions (the biologic program) affect learning capacities, adaptive behaviors, lifelong physical and mental health, and adult productivity. A supporting technical report from the American Academy of Pediatrics (AAP) presents an integrated ecobiodevelopmental framework to assist in translating these dramatic advances in developmental science into improved health across the life span. Pediatricians are now armed with new information about the adverse effects of toxic stress on brain development, as well as a deeper understanding of the early life origins of many adult diseases. As trusted authorities in child health and development, pediatric providers must now complement the early identification of developmental concerns with a greater focus on those interventions and community investments that reduce external threats to healthy brain growth. To this end, AAP endorses a developing leadership role for the entire pediatric community-one that mobilizes the scientific expertise of both basic and clinical researchers, the family-centered care of the pediatric medical home, and the public influence of AAP and its state chapters-to catalyze fundamental change in early childhood policy and services. AAP is committed to leveraging science to inform the development of innovative strategies to reduce the precipitants of toxic stress in young children and to mitigate their negative effects on the course of development and health across the life span.","author":[{"dropping-particle":"","family":"Garner","given":"A. S.","non-dropping-particle":"","parse-names":false,"suffix":""},{"dropping-particle":"","family":"Shonkoff","given":"J. P.","non-dropping-particle":"","parse-names":false,"suffix":""},{"dropping-particle":"","family":"Siegel","given":"B. S.","non-dropping-particle":"","parse-names":false,"suffix":""},{"dropping-particle":"","family":"Dobbins","given":"M. I.","non-dropping-particle":"","parse-names":false,"suffix":""},{"dropping-particle":"","family":"Earls","given":"M. F.","non-dropping-particle":"","parse-names":false,"suffix":""},{"dropping-particle":"","family":"Garner","given":"A. S.","non-dropping-particle":"","parse-names":false,"suffix":""},{"dropping-particle":"","family":"McGuinn","given":"L.","non-dropping-particle":"","parse-names":false,"suffix":""},{"dropping-particle":"","family":"Pascoe","given":"J.","non-dropping-particle":"","parse-names":false,"suffix":""},{"dropping-particle":"","family":"Wood","given":"D. L.","non-dropping-particle":"","parse-names":false,"suffix":""}],"container-title":"PEDIATRICS","id":"ITEM-1","issued":{"date-parts":[["2012"]]},"title":"Early Childhood Adversity, Toxic Stress, and the Role of the Pediatrician: Translating Developmental Science Into Lifelong Health","type":"article-journal"},"uris":["http://www.mendeley.com/documents/?uuid=4799289b-ae1f-4129-8439-a98dd9f66575"]}],"mendeley":{"formattedCitation":"(16)","plainTextFormattedCitation":"(16)","previouslyFormattedCitation":"(16)"},"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(16)</w:t>
      </w:r>
      <w:r w:rsidR="00AF0A33"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First, risk and protective factors coexist throughout the lifespan thereby hampering or promoting children’s growth and development to their full potential. Secondly, factors that place a child’s survival at risk also </w:t>
      </w:r>
      <w:r w:rsidR="005A411C" w:rsidRPr="00AC530E">
        <w:rPr>
          <w:rFonts w:ascii="Times New Roman" w:eastAsia="Times New Roman" w:hAnsi="Times New Roman" w:cs="Times New Roman"/>
          <w:sz w:val="24"/>
          <w:szCs w:val="24"/>
        </w:rPr>
        <w:t xml:space="preserve">present </w:t>
      </w:r>
      <w:r w:rsidRPr="00AC530E">
        <w:rPr>
          <w:rFonts w:ascii="Times New Roman" w:eastAsia="Times New Roman" w:hAnsi="Times New Roman" w:cs="Times New Roman"/>
          <w:sz w:val="24"/>
          <w:szCs w:val="24"/>
        </w:rPr>
        <w:t>a risk for optimal development. Thirdly, in most cases</w:t>
      </w:r>
      <w:r w:rsidR="005A411C"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w:t>
      </w:r>
      <w:r w:rsidR="005A411C" w:rsidRPr="00AC530E">
        <w:rPr>
          <w:rFonts w:ascii="Times New Roman" w:eastAsia="Times New Roman" w:hAnsi="Times New Roman" w:cs="Times New Roman"/>
          <w:sz w:val="24"/>
          <w:szCs w:val="24"/>
        </w:rPr>
        <w:t xml:space="preserve">as </w:t>
      </w:r>
      <w:r w:rsidRPr="00AC530E">
        <w:rPr>
          <w:rFonts w:ascii="Times New Roman" w:eastAsia="Times New Roman" w:hAnsi="Times New Roman" w:cs="Times New Roman"/>
          <w:sz w:val="24"/>
          <w:szCs w:val="24"/>
        </w:rPr>
        <w:t>risks occur together and not in isolation, their cumulative number or duration and severity</w:t>
      </w:r>
      <w:r w:rsidR="00811D14" w:rsidRPr="00AC530E">
        <w:rPr>
          <w:rFonts w:ascii="Times New Roman" w:eastAsia="Times New Roman" w:hAnsi="Times New Roman" w:cs="Times New Roman"/>
          <w:sz w:val="24"/>
          <w:szCs w:val="24"/>
        </w:rPr>
        <w:t>, as well as the</w:t>
      </w:r>
      <w:r w:rsidRPr="00AC530E">
        <w:rPr>
          <w:rFonts w:ascii="Times New Roman" w:eastAsia="Times New Roman" w:hAnsi="Times New Roman" w:cs="Times New Roman"/>
          <w:sz w:val="24"/>
          <w:szCs w:val="24"/>
        </w:rPr>
        <w:t xml:space="preserve"> adequacy of the protective factors are determinants of the impact of such risk factors. In addition, risk factors affect children’s growth and development through multiple pathways and </w:t>
      </w:r>
      <w:r w:rsidR="00811D14" w:rsidRPr="00AC530E">
        <w:rPr>
          <w:rFonts w:ascii="Times New Roman" w:eastAsia="Times New Roman" w:hAnsi="Times New Roman" w:cs="Times New Roman"/>
          <w:sz w:val="24"/>
          <w:szCs w:val="24"/>
        </w:rPr>
        <w:t xml:space="preserve">therefore </w:t>
      </w:r>
      <w:r w:rsidRPr="00AC530E">
        <w:rPr>
          <w:rFonts w:ascii="Times New Roman" w:eastAsia="Times New Roman" w:hAnsi="Times New Roman" w:cs="Times New Roman"/>
          <w:sz w:val="24"/>
          <w:szCs w:val="24"/>
        </w:rPr>
        <w:t>categorization</w:t>
      </w:r>
      <w:r w:rsidR="00811D14" w:rsidRPr="00AC530E">
        <w:rPr>
          <w:rFonts w:ascii="Times New Roman" w:eastAsia="Times New Roman" w:hAnsi="Times New Roman" w:cs="Times New Roman"/>
          <w:sz w:val="24"/>
          <w:szCs w:val="24"/>
        </w:rPr>
        <w:t>s</w:t>
      </w:r>
      <w:r w:rsidRPr="00AC530E">
        <w:rPr>
          <w:rFonts w:ascii="Times New Roman" w:eastAsia="Times New Roman" w:hAnsi="Times New Roman" w:cs="Times New Roman"/>
          <w:sz w:val="24"/>
          <w:szCs w:val="24"/>
        </w:rPr>
        <w:t xml:space="preserve"> (</w:t>
      </w:r>
      <w:r w:rsidR="00811D14" w:rsidRPr="00AC530E">
        <w:rPr>
          <w:rFonts w:ascii="Times New Roman" w:eastAsia="Times New Roman" w:hAnsi="Times New Roman" w:cs="Times New Roman"/>
          <w:sz w:val="24"/>
          <w:szCs w:val="24"/>
        </w:rPr>
        <w:t xml:space="preserve">such as </w:t>
      </w:r>
      <w:r w:rsidRPr="00AC530E">
        <w:rPr>
          <w:rFonts w:ascii="Times New Roman" w:eastAsia="Times New Roman" w:hAnsi="Times New Roman" w:cs="Times New Roman"/>
          <w:sz w:val="24"/>
          <w:szCs w:val="24"/>
        </w:rPr>
        <w:t>biological and psych</w:t>
      </w:r>
      <w:r w:rsidR="00811D14" w:rsidRPr="00AC530E">
        <w:rPr>
          <w:rFonts w:ascii="Times New Roman" w:eastAsia="Times New Roman" w:hAnsi="Times New Roman" w:cs="Times New Roman"/>
          <w:sz w:val="24"/>
          <w:szCs w:val="24"/>
        </w:rPr>
        <w:t>osocial</w:t>
      </w:r>
      <w:r w:rsidRPr="00AC530E">
        <w:rPr>
          <w:rFonts w:ascii="Times New Roman" w:eastAsia="Times New Roman" w:hAnsi="Times New Roman" w:cs="Times New Roman"/>
          <w:sz w:val="24"/>
          <w:szCs w:val="24"/>
        </w:rPr>
        <w:t xml:space="preserve"> or genetic and infectious or nutrition)</w:t>
      </w:r>
      <w:r w:rsidR="00811D14" w:rsidRPr="00AC530E">
        <w:rPr>
          <w:rFonts w:ascii="Times New Roman" w:eastAsia="Times New Roman" w:hAnsi="Times New Roman" w:cs="Times New Roman"/>
          <w:sz w:val="24"/>
          <w:szCs w:val="24"/>
        </w:rPr>
        <w:t xml:space="preserve"> are of limited value</w:t>
      </w:r>
      <w:r w:rsidRPr="00AC530E">
        <w:rPr>
          <w:rFonts w:ascii="Times New Roman" w:eastAsia="Times New Roman" w:hAnsi="Times New Roman" w:cs="Times New Roman"/>
          <w:sz w:val="24"/>
          <w:szCs w:val="24"/>
        </w:rPr>
        <w:t xml:space="preserve">. </w:t>
      </w:r>
      <w:r w:rsidR="00811D14" w:rsidRPr="00AC530E">
        <w:rPr>
          <w:rFonts w:ascii="Times New Roman" w:eastAsia="Times New Roman" w:hAnsi="Times New Roman" w:cs="Times New Roman"/>
          <w:sz w:val="24"/>
          <w:szCs w:val="24"/>
        </w:rPr>
        <w:t>I</w:t>
      </w:r>
      <w:r w:rsidRPr="00AC530E">
        <w:rPr>
          <w:rFonts w:ascii="Times New Roman" w:eastAsia="Times New Roman" w:hAnsi="Times New Roman" w:cs="Times New Roman"/>
          <w:sz w:val="24"/>
          <w:szCs w:val="24"/>
        </w:rPr>
        <w:t xml:space="preserve">nterventions to address developmental delays or risk factors should </w:t>
      </w:r>
      <w:r w:rsidR="00811D14" w:rsidRPr="00AC530E">
        <w:rPr>
          <w:rFonts w:ascii="Times New Roman" w:eastAsia="Times New Roman" w:hAnsi="Times New Roman" w:cs="Times New Roman"/>
          <w:sz w:val="24"/>
          <w:szCs w:val="24"/>
        </w:rPr>
        <w:t xml:space="preserve">therefore </w:t>
      </w:r>
      <w:r w:rsidRPr="00AC530E">
        <w:rPr>
          <w:rFonts w:ascii="Times New Roman" w:eastAsia="Times New Roman" w:hAnsi="Times New Roman" w:cs="Times New Roman"/>
          <w:sz w:val="24"/>
          <w:szCs w:val="24"/>
        </w:rPr>
        <w:t xml:space="preserve">be informed by the multifaceted nature of risk and protective factors. </w:t>
      </w:r>
      <w:r w:rsidR="00ED20DB" w:rsidRPr="00AC530E">
        <w:rPr>
          <w:rFonts w:ascii="Times New Roman" w:hAnsi="Times New Roman" w:cs="Times New Roman"/>
        </w:rPr>
        <w:t xml:space="preserve"> </w:t>
      </w:r>
    </w:p>
    <w:p w14:paraId="099F901C" w14:textId="0F6767AB" w:rsidR="00ED20DB" w:rsidRPr="00AC530E" w:rsidRDefault="00ED20DB" w:rsidP="004125F4">
      <w:pPr>
        <w:keepNext/>
        <w:spacing w:line="360" w:lineRule="auto"/>
        <w:jc w:val="both"/>
        <w:rPr>
          <w:rFonts w:ascii="Times New Roman" w:hAnsi="Times New Roman" w:cs="Times New Roman"/>
          <w:sz w:val="24"/>
          <w:szCs w:val="24"/>
        </w:rPr>
      </w:pPr>
      <w:r w:rsidRPr="00AC530E">
        <w:rPr>
          <w:rFonts w:ascii="Times New Roman" w:hAnsi="Times New Roman" w:cs="Times New Roman"/>
          <w:sz w:val="24"/>
          <w:szCs w:val="24"/>
        </w:rPr>
        <w:lastRenderedPageBreak/>
        <w:t xml:space="preserve">Figure 2 </w:t>
      </w:r>
      <w:r w:rsidR="00292466" w:rsidRPr="00AC530E">
        <w:rPr>
          <w:rFonts w:ascii="Times New Roman" w:hAnsi="Times New Roman" w:cs="Times New Roman"/>
          <w:sz w:val="24"/>
          <w:szCs w:val="24"/>
        </w:rPr>
        <w:t>illustrates</w:t>
      </w:r>
      <w:r w:rsidRPr="00AC530E">
        <w:rPr>
          <w:rFonts w:ascii="Times New Roman" w:hAnsi="Times New Roman" w:cs="Times New Roman"/>
          <w:sz w:val="24"/>
          <w:szCs w:val="24"/>
        </w:rPr>
        <w:t xml:space="preserve"> the </w:t>
      </w:r>
      <w:r w:rsidR="00AF392D" w:rsidRPr="00AC530E">
        <w:rPr>
          <w:rFonts w:ascii="Times New Roman" w:hAnsi="Times New Roman" w:cs="Times New Roman"/>
          <w:sz w:val="24"/>
          <w:szCs w:val="24"/>
        </w:rPr>
        <w:t>operationalization of the conceptual framework presented in Figure 1</w:t>
      </w:r>
      <w:r w:rsidR="00093928" w:rsidRPr="00AC530E">
        <w:rPr>
          <w:rFonts w:ascii="Times New Roman" w:hAnsi="Times New Roman" w:cs="Times New Roman"/>
          <w:sz w:val="24"/>
          <w:szCs w:val="24"/>
        </w:rPr>
        <w:t xml:space="preserve"> for the purposes of the current study</w:t>
      </w:r>
      <w:r w:rsidR="00AF392D" w:rsidRPr="00AC530E">
        <w:rPr>
          <w:rFonts w:ascii="Times New Roman" w:hAnsi="Times New Roman" w:cs="Times New Roman"/>
          <w:sz w:val="24"/>
          <w:szCs w:val="24"/>
        </w:rPr>
        <w:t xml:space="preserve">. </w:t>
      </w:r>
      <w:r w:rsidR="001945B1" w:rsidRPr="00AC530E">
        <w:rPr>
          <w:rFonts w:ascii="Times New Roman" w:hAnsi="Times New Roman" w:cs="Times New Roman"/>
          <w:sz w:val="24"/>
          <w:szCs w:val="24"/>
        </w:rPr>
        <w:t xml:space="preserve">The </w:t>
      </w:r>
      <w:r w:rsidRPr="00AC530E">
        <w:rPr>
          <w:rFonts w:ascii="Times New Roman" w:hAnsi="Times New Roman" w:cs="Times New Roman"/>
          <w:sz w:val="24"/>
          <w:szCs w:val="24"/>
        </w:rPr>
        <w:t>pathways through which the intervention program is expected to influence developmental outcomes</w:t>
      </w:r>
      <w:r w:rsidR="001945B1" w:rsidRPr="00AC530E">
        <w:rPr>
          <w:rFonts w:ascii="Times New Roman" w:hAnsi="Times New Roman" w:cs="Times New Roman"/>
          <w:sz w:val="24"/>
          <w:szCs w:val="24"/>
        </w:rPr>
        <w:t xml:space="preserve"> are represented by boxes 1, 2 and 3</w:t>
      </w:r>
      <w:r w:rsidRPr="00AC530E">
        <w:rPr>
          <w:rFonts w:ascii="Times New Roman" w:hAnsi="Times New Roman" w:cs="Times New Roman"/>
          <w:sz w:val="24"/>
          <w:szCs w:val="24"/>
        </w:rPr>
        <w:t>.  Poor parents/caregivers may be stressed and</w:t>
      </w:r>
      <w:r w:rsidR="008169A9" w:rsidRPr="00AC530E">
        <w:rPr>
          <w:rFonts w:ascii="Times New Roman" w:hAnsi="Times New Roman" w:cs="Times New Roman"/>
          <w:sz w:val="24"/>
          <w:szCs w:val="24"/>
        </w:rPr>
        <w:t>,</w:t>
      </w:r>
      <w:r w:rsidRPr="00AC530E">
        <w:rPr>
          <w:rFonts w:ascii="Times New Roman" w:hAnsi="Times New Roman" w:cs="Times New Roman"/>
          <w:sz w:val="24"/>
          <w:szCs w:val="24"/>
        </w:rPr>
        <w:t xml:space="preserve"> </w:t>
      </w:r>
      <w:r w:rsidR="00A12EE3" w:rsidRPr="00AC530E">
        <w:rPr>
          <w:rFonts w:ascii="Times New Roman" w:hAnsi="Times New Roman" w:cs="Times New Roman"/>
          <w:sz w:val="24"/>
          <w:szCs w:val="24"/>
        </w:rPr>
        <w:t>in addition</w:t>
      </w:r>
      <w:r w:rsidR="008169A9" w:rsidRPr="00AC530E">
        <w:rPr>
          <w:rFonts w:ascii="Times New Roman" w:hAnsi="Times New Roman" w:cs="Times New Roman"/>
          <w:sz w:val="24"/>
          <w:szCs w:val="24"/>
        </w:rPr>
        <w:t>,</w:t>
      </w:r>
      <w:r w:rsidR="00A12EE3" w:rsidRPr="00AC530E">
        <w:rPr>
          <w:rFonts w:ascii="Times New Roman" w:hAnsi="Times New Roman" w:cs="Times New Roman"/>
          <w:sz w:val="24"/>
          <w:szCs w:val="24"/>
        </w:rPr>
        <w:t xml:space="preserve"> suffer from a poor sense of parenting efficacy.  Such a situation may result in caregivers being less responsive to their children which may in turn lead to less than optimal child outcomes.  According to</w:t>
      </w:r>
      <w:r w:rsidR="008169A9" w:rsidRPr="00AC530E">
        <w:rPr>
          <w:rFonts w:ascii="Times New Roman" w:hAnsi="Times New Roman" w:cs="Times New Roman"/>
          <w:sz w:val="24"/>
          <w:szCs w:val="24"/>
        </w:rPr>
        <w:t xml:space="preserve"> the life-cycle approach model</w:t>
      </w:r>
      <w:r w:rsidR="00A12EE3" w:rsidRPr="00AC530E">
        <w:rPr>
          <w:rFonts w:ascii="Times New Roman" w:hAnsi="Times New Roman" w:cs="Times New Roman"/>
          <w:sz w:val="24"/>
          <w:szCs w:val="24"/>
        </w:rPr>
        <w:t>, parenting stress represents</w:t>
      </w:r>
      <w:r w:rsidR="008169A9" w:rsidRPr="00AC530E">
        <w:rPr>
          <w:rFonts w:ascii="Times New Roman" w:hAnsi="Times New Roman" w:cs="Times New Roman"/>
          <w:sz w:val="24"/>
          <w:szCs w:val="24"/>
        </w:rPr>
        <w:t xml:space="preserve"> </w:t>
      </w:r>
      <w:r w:rsidR="008169A9" w:rsidRPr="00AC530E">
        <w:rPr>
          <w:rFonts w:ascii="Times New Roman" w:hAnsi="Times New Roman" w:cs="Times New Roman"/>
          <w:i/>
          <w:sz w:val="24"/>
          <w:szCs w:val="24"/>
        </w:rPr>
        <w:t>life-long risks</w:t>
      </w:r>
      <w:r w:rsidR="00A12EE3" w:rsidRPr="00AC530E">
        <w:rPr>
          <w:rFonts w:ascii="Times New Roman" w:hAnsi="Times New Roman" w:cs="Times New Roman"/>
          <w:sz w:val="24"/>
          <w:szCs w:val="24"/>
        </w:rPr>
        <w:t xml:space="preserve">, while parenting efficacy represents </w:t>
      </w:r>
      <w:r w:rsidR="00A12EE3" w:rsidRPr="00AC530E">
        <w:rPr>
          <w:rFonts w:ascii="Times New Roman" w:hAnsi="Times New Roman" w:cs="Times New Roman"/>
          <w:i/>
          <w:sz w:val="24"/>
          <w:szCs w:val="24"/>
        </w:rPr>
        <w:t>risks during adolescence</w:t>
      </w:r>
      <w:r w:rsidR="00A12EE3" w:rsidRPr="00AC530E">
        <w:rPr>
          <w:rFonts w:ascii="Times New Roman" w:hAnsi="Times New Roman" w:cs="Times New Roman"/>
          <w:sz w:val="24"/>
          <w:szCs w:val="24"/>
        </w:rPr>
        <w:t xml:space="preserve">. </w:t>
      </w:r>
      <w:r w:rsidR="008169A9" w:rsidRPr="00AC530E">
        <w:rPr>
          <w:rFonts w:ascii="Times New Roman" w:hAnsi="Times New Roman" w:cs="Times New Roman"/>
          <w:sz w:val="24"/>
          <w:szCs w:val="24"/>
        </w:rPr>
        <w:t>P</w:t>
      </w:r>
      <w:r w:rsidRPr="00AC530E">
        <w:rPr>
          <w:rFonts w:ascii="Times New Roman" w:hAnsi="Times New Roman" w:cs="Times New Roman"/>
          <w:sz w:val="24"/>
          <w:szCs w:val="24"/>
        </w:rPr>
        <w:t xml:space="preserve">arenting/caregiving knowledge </w:t>
      </w:r>
      <w:r w:rsidR="001945B1" w:rsidRPr="00AC530E">
        <w:rPr>
          <w:rFonts w:ascii="Times New Roman" w:hAnsi="Times New Roman" w:cs="Times New Roman"/>
          <w:sz w:val="24"/>
          <w:szCs w:val="24"/>
        </w:rPr>
        <w:t>and attitudes</w:t>
      </w:r>
      <w:r w:rsidR="008169A9" w:rsidRPr="00AC530E">
        <w:rPr>
          <w:rFonts w:ascii="Times New Roman" w:hAnsi="Times New Roman" w:cs="Times New Roman"/>
          <w:sz w:val="24"/>
          <w:szCs w:val="24"/>
        </w:rPr>
        <w:t xml:space="preserve">, which represent </w:t>
      </w:r>
      <w:r w:rsidR="008169A9" w:rsidRPr="00AC530E">
        <w:rPr>
          <w:rFonts w:ascii="Times New Roman" w:hAnsi="Times New Roman" w:cs="Times New Roman"/>
          <w:i/>
          <w:sz w:val="24"/>
          <w:szCs w:val="24"/>
        </w:rPr>
        <w:t>perinatal risks</w:t>
      </w:r>
      <w:r w:rsidR="008169A9" w:rsidRPr="00AC530E">
        <w:rPr>
          <w:rFonts w:ascii="Times New Roman" w:hAnsi="Times New Roman" w:cs="Times New Roman"/>
          <w:sz w:val="24"/>
          <w:szCs w:val="24"/>
        </w:rPr>
        <w:t>,</w:t>
      </w:r>
      <w:r w:rsidR="001945B1" w:rsidRPr="00AC530E">
        <w:rPr>
          <w:rFonts w:ascii="Times New Roman" w:hAnsi="Times New Roman" w:cs="Times New Roman"/>
          <w:sz w:val="24"/>
          <w:szCs w:val="24"/>
        </w:rPr>
        <w:t xml:space="preserve"> </w:t>
      </w:r>
      <w:r w:rsidRPr="00AC530E">
        <w:rPr>
          <w:rFonts w:ascii="Times New Roman" w:hAnsi="Times New Roman" w:cs="Times New Roman"/>
          <w:sz w:val="24"/>
          <w:szCs w:val="24"/>
        </w:rPr>
        <w:t>are included in the model as contextual conditions that may be linked to the quality of the interaction between the caregiver and the child</w:t>
      </w:r>
      <w:r w:rsidR="008169A9" w:rsidRPr="00AC530E">
        <w:rPr>
          <w:rFonts w:ascii="Times New Roman" w:hAnsi="Times New Roman" w:cs="Times New Roman"/>
          <w:sz w:val="24"/>
          <w:szCs w:val="24"/>
        </w:rPr>
        <w:t xml:space="preserve">, </w:t>
      </w:r>
      <w:r w:rsidR="008169A9" w:rsidRPr="00AC530E">
        <w:rPr>
          <w:rFonts w:ascii="Times New Roman" w:hAnsi="Times New Roman" w:cs="Times New Roman"/>
          <w:i/>
          <w:sz w:val="24"/>
          <w:szCs w:val="24"/>
        </w:rPr>
        <w:t>an early childhood risk</w:t>
      </w:r>
      <w:r w:rsidRPr="00AC530E">
        <w:rPr>
          <w:rFonts w:ascii="Times New Roman" w:hAnsi="Times New Roman" w:cs="Times New Roman"/>
          <w:sz w:val="24"/>
          <w:szCs w:val="24"/>
        </w:rPr>
        <w:t>.</w:t>
      </w:r>
      <w:r w:rsidR="008169A9" w:rsidRPr="00AC530E">
        <w:rPr>
          <w:rFonts w:ascii="Times New Roman" w:hAnsi="Times New Roman" w:cs="Times New Roman"/>
          <w:sz w:val="24"/>
          <w:szCs w:val="24"/>
        </w:rPr>
        <w:t xml:space="preserve">  We </w:t>
      </w:r>
      <w:r w:rsidR="00D113D0" w:rsidRPr="00AC530E">
        <w:rPr>
          <w:rFonts w:ascii="Times New Roman" w:hAnsi="Times New Roman" w:cs="Times New Roman"/>
          <w:sz w:val="24"/>
          <w:szCs w:val="24"/>
        </w:rPr>
        <w:t>hypothesize</w:t>
      </w:r>
      <w:r w:rsidR="008169A9" w:rsidRPr="00AC530E">
        <w:rPr>
          <w:rFonts w:ascii="Times New Roman" w:hAnsi="Times New Roman" w:cs="Times New Roman"/>
          <w:sz w:val="24"/>
          <w:szCs w:val="24"/>
        </w:rPr>
        <w:t xml:space="preserve"> that the intervention will have an indirect (through Boxes 1, 2 and 3) and direct effect on children’s developmental outcomes.</w:t>
      </w:r>
    </w:p>
    <w:p w14:paraId="09BAA986" w14:textId="14E1B84C" w:rsidR="008709AE" w:rsidRPr="00AC530E" w:rsidRDefault="008709AE" w:rsidP="008709AE">
      <w:pPr>
        <w:pStyle w:val="Default"/>
        <w:rPr>
          <w:rFonts w:ascii="Times New Roman" w:hAnsi="Times New Roman" w:cs="Times New Roman"/>
          <w:b/>
          <w:bCs/>
          <w:color w:val="auto"/>
        </w:rPr>
      </w:pPr>
    </w:p>
    <w:p w14:paraId="59062643" w14:textId="77777777" w:rsidR="008709AE" w:rsidRPr="00AC530E" w:rsidRDefault="008709AE" w:rsidP="008709AE">
      <w:pPr>
        <w:spacing w:after="120" w:line="360" w:lineRule="auto"/>
        <w:jc w:val="both"/>
        <w:rPr>
          <w:rFonts w:ascii="Times New Roman" w:eastAsia="Times New Roman" w:hAnsi="Times New Roman" w:cs="Times New Roman"/>
          <w:sz w:val="24"/>
          <w:szCs w:val="24"/>
        </w:rPr>
      </w:pPr>
      <w:r w:rsidRPr="00AC530E">
        <w:rPr>
          <w:rFonts w:ascii="Times New Roman" w:hAnsi="Times New Roman" w:cs="Times New Roman"/>
          <w:b/>
          <w:bCs/>
          <w:noProof/>
        </w:rPr>
        <mc:AlternateContent>
          <mc:Choice Requires="wps">
            <w:drawing>
              <wp:anchor distT="0" distB="0" distL="114300" distR="114300" simplePos="0" relativeHeight="251661312" behindDoc="0" locked="0" layoutInCell="1" allowOverlap="1" wp14:anchorId="228E7B57" wp14:editId="4F1E8ABA">
                <wp:simplePos x="0" y="0"/>
                <wp:positionH relativeFrom="column">
                  <wp:posOffset>2552700</wp:posOffset>
                </wp:positionH>
                <wp:positionV relativeFrom="paragraph">
                  <wp:posOffset>66675</wp:posOffset>
                </wp:positionV>
                <wp:extent cx="1533525" cy="666750"/>
                <wp:effectExtent l="0" t="0" r="28575" b="19050"/>
                <wp:wrapNone/>
                <wp:docPr id="32" name="Rectangle 32"/>
                <wp:cNvGraphicFramePr/>
                <a:graphic xmlns:a="http://schemas.openxmlformats.org/drawingml/2006/main">
                  <a:graphicData uri="http://schemas.microsoft.com/office/word/2010/wordprocessingShape">
                    <wps:wsp>
                      <wps:cNvSpPr/>
                      <wps:spPr>
                        <a:xfrm>
                          <a:off x="0" y="0"/>
                          <a:ext cx="1533525" cy="666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E95EF00" w14:textId="77777777" w:rsidR="00864194" w:rsidRDefault="00864194" w:rsidP="008709AE">
                            <w:pPr>
                              <w:jc w:val="center"/>
                            </w:pPr>
                            <w:r>
                              <w:t xml:space="preserve">Primary caregiver’s wellbeing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8E7B57" id="Rectangle 32" o:spid="_x0000_s1026" style="position:absolute;left:0;text-align:left;margin-left:201pt;margin-top:5.25pt;width:120.75pt;height:5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" fillcolor="white [3201]" strokecolor="#f79646 [3209]" strokeweight="2pt">
                <v:textbox>
                  <w:txbxContent>
                    <w:p w14:paraId="1E95EF00" w14:textId="77777777" w:rsidR="00864194" w:rsidRDefault="00864194" w:rsidP="008709AE">
                      <w:pPr>
                        <w:jc w:val="center"/>
                      </w:pPr>
                      <w:r>
                        <w:t xml:space="preserve">Primary caregiver’s wellbeing </w:t>
                      </w:r>
                    </w:p>
                  </w:txbxContent>
                </v:textbox>
              </v:rect>
            </w:pict>
          </mc:Fallback>
        </mc:AlternateContent>
      </w:r>
      <w:r w:rsidRPr="00AC530E">
        <w:rPr>
          <w:rFonts w:ascii="Times New Roman" w:eastAsia="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61BCDE68" wp14:editId="25AD17A5">
                <wp:simplePos x="0" y="0"/>
                <wp:positionH relativeFrom="column">
                  <wp:posOffset>4086225</wp:posOffset>
                </wp:positionH>
                <wp:positionV relativeFrom="paragraph">
                  <wp:posOffset>342901</wp:posOffset>
                </wp:positionV>
                <wp:extent cx="847725" cy="742950"/>
                <wp:effectExtent l="0" t="0" r="66675" b="57150"/>
                <wp:wrapNone/>
                <wp:docPr id="34" name="Straight Arrow Connector 34"/>
                <wp:cNvGraphicFramePr/>
                <a:graphic xmlns:a="http://schemas.openxmlformats.org/drawingml/2006/main">
                  <a:graphicData uri="http://schemas.microsoft.com/office/word/2010/wordprocessingShape">
                    <wps:wsp>
                      <wps:cNvCnPr/>
                      <wps:spPr>
                        <a:xfrm>
                          <a:off x="0" y="0"/>
                          <a:ext cx="847725" cy="742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w14:anchorId="346846B6" id="_x0000_t32" coordsize="21600,21600" o:spt="32" o:oned="t" path="m,l21600,21600e" filled="f">
                <v:path arrowok="t" fillok="f" o:connecttype="none"/>
                <o:lock v:ext="edit" shapetype="t"/>
              </v:shapetype>
              <v:shape id="Straight Arrow Connector 34" o:spid="_x0000_s1026" type="#_x0000_t32" style="position:absolute;margin-left:321.75pt;margin-top:27pt;width:66.75pt;height:58.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" strokecolor="black [3040]">
                <v:stroke endarrow="block"/>
              </v:shape>
            </w:pict>
          </mc:Fallback>
        </mc:AlternateContent>
      </w:r>
      <w:r w:rsidRPr="00AC530E">
        <w:rPr>
          <w:rFonts w:ascii="Times New Roman" w:eastAsia="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7C70E2F0" wp14:editId="11BF14C4">
                <wp:simplePos x="0" y="0"/>
                <wp:positionH relativeFrom="column">
                  <wp:posOffset>1581150</wp:posOffset>
                </wp:positionH>
                <wp:positionV relativeFrom="paragraph">
                  <wp:posOffset>342900</wp:posOffset>
                </wp:positionV>
                <wp:extent cx="971550" cy="923925"/>
                <wp:effectExtent l="0" t="38100" r="57150" b="28575"/>
                <wp:wrapNone/>
                <wp:docPr id="60" name="Straight Arrow Connector 60"/>
                <wp:cNvGraphicFramePr/>
                <a:graphic xmlns:a="http://schemas.openxmlformats.org/drawingml/2006/main">
                  <a:graphicData uri="http://schemas.microsoft.com/office/word/2010/wordprocessingShape">
                    <wps:wsp>
                      <wps:cNvCnPr/>
                      <wps:spPr>
                        <a:xfrm flipV="1">
                          <a:off x="0" y="0"/>
                          <a:ext cx="971550" cy="9239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E821E8B" id="Straight Arrow Connector 60" o:spid="_x0000_s1026" type="#_x0000_t32" style="position:absolute;margin-left:124.5pt;margin-top:27pt;width:76.5pt;height:72.7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" strokecolor="black [3040]">
                <v:stroke endarrow="block"/>
              </v:shape>
            </w:pict>
          </mc:Fallback>
        </mc:AlternateContent>
      </w:r>
    </w:p>
    <w:p w14:paraId="5BF6B51A" w14:textId="240E0BB2" w:rsidR="008709AE" w:rsidRPr="00AC530E" w:rsidRDefault="008709AE" w:rsidP="008709AE">
      <w:pPr>
        <w:rPr>
          <w:b/>
        </w:rPr>
      </w:pPr>
      <w:r w:rsidRPr="00AC530E">
        <w:rPr>
          <w:rFonts w:ascii="Times New Roman" w:hAnsi="Times New Roman" w:cs="Times New Roman"/>
          <w:b/>
          <w:bCs/>
          <w:noProof/>
        </w:rPr>
        <mc:AlternateContent>
          <mc:Choice Requires="wps">
            <w:drawing>
              <wp:anchor distT="0" distB="0" distL="114300" distR="114300" simplePos="0" relativeHeight="251673600" behindDoc="0" locked="0" layoutInCell="1" allowOverlap="1" wp14:anchorId="6A8C552E" wp14:editId="24ACA579">
                <wp:simplePos x="0" y="0"/>
                <wp:positionH relativeFrom="column">
                  <wp:posOffset>3419475</wp:posOffset>
                </wp:positionH>
                <wp:positionV relativeFrom="paragraph">
                  <wp:posOffset>394335</wp:posOffset>
                </wp:positionV>
                <wp:extent cx="19050" cy="800100"/>
                <wp:effectExtent l="57150" t="0" r="57150" b="57150"/>
                <wp:wrapNone/>
                <wp:docPr id="61" name="Straight Arrow Connector 61"/>
                <wp:cNvGraphicFramePr/>
                <a:graphic xmlns:a="http://schemas.openxmlformats.org/drawingml/2006/main">
                  <a:graphicData uri="http://schemas.microsoft.com/office/word/2010/wordprocessingShape">
                    <wps:wsp>
                      <wps:cNvCnPr/>
                      <wps:spPr>
                        <a:xfrm>
                          <a:off x="0" y="0"/>
                          <a:ext cx="19050" cy="800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F708525" id="Straight Arrow Connector 61" o:spid="_x0000_s1026" type="#_x0000_t32" style="position:absolute;margin-left:269.25pt;margin-top:31.05pt;width:1.5pt;height:63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" strokecolor="black [3040]">
                <v:stroke endarrow="block"/>
              </v:shape>
            </w:pict>
          </mc:Fallback>
        </mc:AlternateContent>
      </w:r>
      <w:r w:rsidRPr="00AC530E">
        <w:rPr>
          <w:rFonts w:ascii="Times New Roman" w:hAnsi="Times New Roman" w:cs="Times New Roman"/>
          <w:b/>
          <w:bCs/>
          <w:noProof/>
        </w:rPr>
        <mc:AlternateContent>
          <mc:Choice Requires="wps">
            <w:drawing>
              <wp:anchor distT="0" distB="0" distL="114300" distR="114300" simplePos="0" relativeHeight="251672576" behindDoc="0" locked="0" layoutInCell="1" allowOverlap="1" wp14:anchorId="0E54CBAE" wp14:editId="661698F1">
                <wp:simplePos x="0" y="0"/>
                <wp:positionH relativeFrom="column">
                  <wp:posOffset>3314700</wp:posOffset>
                </wp:positionH>
                <wp:positionV relativeFrom="paragraph">
                  <wp:posOffset>1861185</wp:posOffset>
                </wp:positionV>
                <wp:extent cx="0" cy="304800"/>
                <wp:effectExtent l="76200" t="38100" r="57150" b="19050"/>
                <wp:wrapNone/>
                <wp:docPr id="62" name="Straight Arrow Connector 62"/>
                <wp:cNvGraphicFramePr/>
                <a:graphic xmlns:a="http://schemas.openxmlformats.org/drawingml/2006/main">
                  <a:graphicData uri="http://schemas.microsoft.com/office/word/2010/wordprocessingShape">
                    <wps:wsp>
                      <wps:cNvCnPr/>
                      <wps:spPr>
                        <a:xfrm flipV="1">
                          <a:off x="0" y="0"/>
                          <a:ext cx="0"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3F71DA1" id="Straight Arrow Connector 62" o:spid="_x0000_s1026" type="#_x0000_t32" style="position:absolute;margin-left:261pt;margin-top:146.55pt;width:0;height:24pt;flip:y;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" strokecolor="black [3040]">
                <v:stroke endarrow="block"/>
              </v:shape>
            </w:pict>
          </mc:Fallback>
        </mc:AlternateContent>
      </w:r>
      <w:r w:rsidRPr="00AC530E">
        <w:rPr>
          <w:rFonts w:ascii="Times New Roman" w:hAnsi="Times New Roman" w:cs="Times New Roman"/>
          <w:b/>
          <w:bCs/>
          <w:noProof/>
        </w:rPr>
        <mc:AlternateContent>
          <mc:Choice Requires="wps">
            <w:drawing>
              <wp:anchor distT="0" distB="0" distL="114300" distR="114300" simplePos="0" relativeHeight="251668480" behindDoc="0" locked="0" layoutInCell="1" allowOverlap="1" wp14:anchorId="0BF64160" wp14:editId="0136C1F7">
                <wp:simplePos x="0" y="0"/>
                <wp:positionH relativeFrom="column">
                  <wp:posOffset>1581150</wp:posOffset>
                </wp:positionH>
                <wp:positionV relativeFrom="paragraph">
                  <wp:posOffset>927735</wp:posOffset>
                </wp:positionV>
                <wp:extent cx="1009650" cy="1514475"/>
                <wp:effectExtent l="0" t="0" r="76200" b="47625"/>
                <wp:wrapNone/>
                <wp:docPr id="63" name="Straight Arrow Connector 63"/>
                <wp:cNvGraphicFramePr/>
                <a:graphic xmlns:a="http://schemas.openxmlformats.org/drawingml/2006/main">
                  <a:graphicData uri="http://schemas.microsoft.com/office/word/2010/wordprocessingShape">
                    <wps:wsp>
                      <wps:cNvCnPr/>
                      <wps:spPr>
                        <a:xfrm>
                          <a:off x="0" y="0"/>
                          <a:ext cx="1009650" cy="1514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2794E8" id="Straight Arrow Connector 63" o:spid="_x0000_s1026" type="#_x0000_t32" style="position:absolute;margin-left:124.5pt;margin-top:73.05pt;width:79.5pt;height:119.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" strokecolor="black [3040]">
                <v:stroke endarrow="block"/>
              </v:shape>
            </w:pict>
          </mc:Fallback>
        </mc:AlternateContent>
      </w:r>
      <w:r w:rsidRPr="00AC530E">
        <w:rPr>
          <w:rFonts w:ascii="Times New Roman" w:hAnsi="Times New Roman" w:cs="Times New Roman"/>
          <w:b/>
          <w:bCs/>
          <w:noProof/>
        </w:rPr>
        <mc:AlternateContent>
          <mc:Choice Requires="wps">
            <w:drawing>
              <wp:anchor distT="0" distB="0" distL="114300" distR="114300" simplePos="0" relativeHeight="251671552" behindDoc="0" locked="0" layoutInCell="1" allowOverlap="1" wp14:anchorId="2CBBDC26" wp14:editId="3DF97938">
                <wp:simplePos x="0" y="0"/>
                <wp:positionH relativeFrom="column">
                  <wp:posOffset>4162424</wp:posOffset>
                </wp:positionH>
                <wp:positionV relativeFrom="paragraph">
                  <wp:posOffset>927734</wp:posOffset>
                </wp:positionV>
                <wp:extent cx="771525" cy="1514475"/>
                <wp:effectExtent l="0" t="38100" r="47625" b="28575"/>
                <wp:wrapNone/>
                <wp:docPr id="64" name="Straight Arrow Connector 64"/>
                <wp:cNvGraphicFramePr/>
                <a:graphic xmlns:a="http://schemas.openxmlformats.org/drawingml/2006/main">
                  <a:graphicData uri="http://schemas.microsoft.com/office/word/2010/wordprocessingShape">
                    <wps:wsp>
                      <wps:cNvCnPr/>
                      <wps:spPr>
                        <a:xfrm flipV="1">
                          <a:off x="0" y="0"/>
                          <a:ext cx="771525" cy="1514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CB163C" id="Straight Arrow Connector 64" o:spid="_x0000_s1026" type="#_x0000_t32" style="position:absolute;margin-left:327.75pt;margin-top:73.05pt;width:60.75pt;height:119.25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" strokecolor="black [3040]">
                <v:stroke endarrow="block"/>
              </v:shape>
            </w:pict>
          </mc:Fallback>
        </mc:AlternateContent>
      </w:r>
      <w:r w:rsidRPr="00AC530E">
        <w:rPr>
          <w:rFonts w:ascii="Times New Roman" w:hAnsi="Times New Roman" w:cs="Times New Roman"/>
          <w:b/>
          <w:bCs/>
          <w:noProof/>
        </w:rPr>
        <mc:AlternateContent>
          <mc:Choice Requires="wps">
            <w:drawing>
              <wp:anchor distT="0" distB="0" distL="114300" distR="114300" simplePos="0" relativeHeight="251663360" behindDoc="0" locked="0" layoutInCell="1" allowOverlap="1" wp14:anchorId="26AC2F67" wp14:editId="36A33A51">
                <wp:simplePos x="0" y="0"/>
                <wp:positionH relativeFrom="column">
                  <wp:posOffset>2628900</wp:posOffset>
                </wp:positionH>
                <wp:positionV relativeFrom="paragraph">
                  <wp:posOffset>1194435</wp:posOffset>
                </wp:positionV>
                <wp:extent cx="1533525" cy="666750"/>
                <wp:effectExtent l="0" t="0" r="28575" b="19050"/>
                <wp:wrapNone/>
                <wp:docPr id="65" name="Rectangle 65"/>
                <wp:cNvGraphicFramePr/>
                <a:graphic xmlns:a="http://schemas.openxmlformats.org/drawingml/2006/main">
                  <a:graphicData uri="http://schemas.microsoft.com/office/word/2010/wordprocessingShape">
                    <wps:wsp>
                      <wps:cNvSpPr/>
                      <wps:spPr>
                        <a:xfrm>
                          <a:off x="0" y="0"/>
                          <a:ext cx="1533525" cy="6667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8FEA7D1" w14:textId="77777777" w:rsidR="00864194" w:rsidRDefault="00864194" w:rsidP="008709AE">
                            <w:pPr>
                              <w:jc w:val="center"/>
                            </w:pPr>
                            <w:r>
                              <w:t xml:space="preserve">Caregiver-child interactions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AC2F67" id="Rectangle 65" o:spid="_x0000_s1027" style="position:absolute;margin-left:207pt;margin-top:94.05pt;width:120.75pt;height:52.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" fillcolor="white [3201]" strokecolor="#f79646 [3209]" strokeweight="2pt">
                <v:textbox>
                  <w:txbxContent>
                    <w:p w14:paraId="78FEA7D1" w14:textId="77777777" w:rsidR="00864194" w:rsidRDefault="00864194" w:rsidP="008709AE">
                      <w:pPr>
                        <w:jc w:val="center"/>
                      </w:pPr>
                      <w:r>
                        <w:t xml:space="preserve">Caregiver-child interactions </w:t>
                      </w:r>
                    </w:p>
                  </w:txbxContent>
                </v:textbox>
              </v:rect>
            </w:pict>
          </mc:Fallback>
        </mc:AlternateContent>
      </w:r>
      <w:r w:rsidRPr="00AC530E">
        <w:rPr>
          <w:rFonts w:ascii="Times New Roman" w:hAnsi="Times New Roman" w:cs="Times New Roman"/>
          <w:b/>
          <w:bCs/>
          <w:noProof/>
        </w:rPr>
        <mc:AlternateContent>
          <mc:Choice Requires="wps">
            <w:drawing>
              <wp:anchor distT="0" distB="0" distL="114300" distR="114300" simplePos="0" relativeHeight="251660288" behindDoc="0" locked="0" layoutInCell="1" allowOverlap="1" wp14:anchorId="2F00FC3C" wp14:editId="53D95639">
                <wp:simplePos x="0" y="0"/>
                <wp:positionH relativeFrom="column">
                  <wp:posOffset>47625</wp:posOffset>
                </wp:positionH>
                <wp:positionV relativeFrom="paragraph">
                  <wp:posOffset>622935</wp:posOffset>
                </wp:positionV>
                <wp:extent cx="1533525" cy="619125"/>
                <wp:effectExtent l="0" t="0" r="28575" b="28575"/>
                <wp:wrapNone/>
                <wp:docPr id="66" name="Rectangle 66"/>
                <wp:cNvGraphicFramePr/>
                <a:graphic xmlns:a="http://schemas.openxmlformats.org/drawingml/2006/main">
                  <a:graphicData uri="http://schemas.microsoft.com/office/word/2010/wordprocessingShape">
                    <wps:wsp>
                      <wps:cNvSpPr/>
                      <wps:spPr>
                        <a:xfrm>
                          <a:off x="0" y="0"/>
                          <a:ext cx="1533525" cy="619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C78EE71" w14:textId="77777777" w:rsidR="00864194" w:rsidRDefault="00864194" w:rsidP="008709AE">
                            <w:pPr>
                              <w:jc w:val="center"/>
                            </w:pPr>
                            <w:r>
                              <w:t xml:space="preserve">Intervention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00FC3C" id="Rectangle 66" o:spid="_x0000_s1028" style="position:absolute;margin-left:3.75pt;margin-top:49.05pt;width:120.75pt;height:48.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" fillcolor="white [3201]" strokecolor="#f79646 [3209]" strokeweight="2pt">
                <v:textbox>
                  <w:txbxContent>
                    <w:p w14:paraId="5C78EE71" w14:textId="77777777" w:rsidR="00864194" w:rsidRDefault="00864194" w:rsidP="008709AE">
                      <w:pPr>
                        <w:jc w:val="center"/>
                      </w:pPr>
                      <w:r>
                        <w:t xml:space="preserve">Intervention </w:t>
                      </w:r>
                    </w:p>
                  </w:txbxContent>
                </v:textbox>
              </v:rect>
            </w:pict>
          </mc:Fallback>
        </mc:AlternateContent>
      </w:r>
      <w:r w:rsidRPr="00AC530E">
        <w:rPr>
          <w:rFonts w:ascii="Times New Roman" w:hAnsi="Times New Roman" w:cs="Times New Roman"/>
          <w:b/>
          <w:bCs/>
          <w:noProof/>
        </w:rPr>
        <mc:AlternateContent>
          <mc:Choice Requires="wps">
            <w:drawing>
              <wp:anchor distT="0" distB="0" distL="114300" distR="114300" simplePos="0" relativeHeight="251665408" behindDoc="0" locked="0" layoutInCell="1" allowOverlap="1" wp14:anchorId="4440717D" wp14:editId="7FFE04F8">
                <wp:simplePos x="0" y="0"/>
                <wp:positionH relativeFrom="column">
                  <wp:posOffset>1581150</wp:posOffset>
                </wp:positionH>
                <wp:positionV relativeFrom="paragraph">
                  <wp:posOffset>813435</wp:posOffset>
                </wp:positionV>
                <wp:extent cx="3352800" cy="111760"/>
                <wp:effectExtent l="0" t="76200" r="0" b="21590"/>
                <wp:wrapNone/>
                <wp:docPr id="68" name="Straight Arrow Connector 68"/>
                <wp:cNvGraphicFramePr/>
                <a:graphic xmlns:a="http://schemas.openxmlformats.org/drawingml/2006/main">
                  <a:graphicData uri="http://schemas.microsoft.com/office/word/2010/wordprocessingShape">
                    <wps:wsp>
                      <wps:cNvCnPr/>
                      <wps:spPr>
                        <a:xfrm flipV="1">
                          <a:off x="0" y="0"/>
                          <a:ext cx="3352800" cy="1117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5BC34374" id="Straight Arrow Connector 68" o:spid="_x0000_s1026" type="#_x0000_t32" style="position:absolute;margin-left:124.5pt;margin-top:64.05pt;width:264pt;height:8.8pt;flip:y;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" strokecolor="black [3040]">
                <v:stroke endarrow="block"/>
              </v:shape>
            </w:pict>
          </mc:Fallback>
        </mc:AlternateContent>
      </w:r>
      <w:r w:rsidRPr="00AC530E">
        <w:rPr>
          <w:rFonts w:ascii="Times New Roman" w:hAnsi="Times New Roman" w:cs="Times New Roman"/>
          <w:b/>
          <w:bCs/>
          <w:noProof/>
        </w:rPr>
        <mc:AlternateContent>
          <mc:Choice Requires="wps">
            <w:drawing>
              <wp:anchor distT="0" distB="0" distL="114300" distR="114300" simplePos="0" relativeHeight="251670528" behindDoc="0" locked="0" layoutInCell="1" allowOverlap="1" wp14:anchorId="1F121EA8" wp14:editId="152ED798">
                <wp:simplePos x="0" y="0"/>
                <wp:positionH relativeFrom="column">
                  <wp:posOffset>4162425</wp:posOffset>
                </wp:positionH>
                <wp:positionV relativeFrom="paragraph">
                  <wp:posOffset>880110</wp:posOffset>
                </wp:positionV>
                <wp:extent cx="771525" cy="685800"/>
                <wp:effectExtent l="0" t="38100" r="47625" b="19050"/>
                <wp:wrapNone/>
                <wp:docPr id="69" name="Straight Arrow Connector 69"/>
                <wp:cNvGraphicFramePr/>
                <a:graphic xmlns:a="http://schemas.openxmlformats.org/drawingml/2006/main">
                  <a:graphicData uri="http://schemas.microsoft.com/office/word/2010/wordprocessingShape">
                    <wps:wsp>
                      <wps:cNvCnPr/>
                      <wps:spPr>
                        <a:xfrm flipV="1">
                          <a:off x="0" y="0"/>
                          <a:ext cx="771525" cy="685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76AE9A24" id="Straight Arrow Connector 69" o:spid="_x0000_s1026" type="#_x0000_t32" style="position:absolute;margin-left:327.75pt;margin-top:69.3pt;width:60.75pt;height:54pt;flip:y;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" strokecolor="black [3040]">
                <v:stroke endarrow="block"/>
              </v:shape>
            </w:pict>
          </mc:Fallback>
        </mc:AlternateContent>
      </w:r>
      <w:r w:rsidRPr="00AC530E">
        <w:rPr>
          <w:rFonts w:ascii="Times New Roman" w:hAnsi="Times New Roman" w:cs="Times New Roman"/>
          <w:b/>
          <w:bCs/>
          <w:noProof/>
        </w:rPr>
        <mc:AlternateContent>
          <mc:Choice Requires="wps">
            <w:drawing>
              <wp:anchor distT="0" distB="0" distL="114300" distR="114300" simplePos="0" relativeHeight="251664384" behindDoc="0" locked="0" layoutInCell="1" allowOverlap="1" wp14:anchorId="41119D6A" wp14:editId="5BD0B204">
                <wp:simplePos x="0" y="0"/>
                <wp:positionH relativeFrom="column">
                  <wp:posOffset>4933950</wp:posOffset>
                </wp:positionH>
                <wp:positionV relativeFrom="paragraph">
                  <wp:posOffset>466725</wp:posOffset>
                </wp:positionV>
                <wp:extent cx="1533525" cy="904875"/>
                <wp:effectExtent l="0" t="0" r="28575" b="28575"/>
                <wp:wrapNone/>
                <wp:docPr id="70" name="Rectangle 70"/>
                <wp:cNvGraphicFramePr/>
                <a:graphic xmlns:a="http://schemas.openxmlformats.org/drawingml/2006/main">
                  <a:graphicData uri="http://schemas.microsoft.com/office/word/2010/wordprocessingShape">
                    <wps:wsp>
                      <wps:cNvSpPr/>
                      <wps:spPr>
                        <a:xfrm>
                          <a:off x="0" y="0"/>
                          <a:ext cx="1533525" cy="9048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566D7615" w14:textId="77777777" w:rsidR="00864194" w:rsidRDefault="00864194" w:rsidP="008709AE">
                            <w:pPr>
                              <w:jc w:val="center"/>
                            </w:pPr>
                            <w:r>
                              <w:t xml:space="preserve">Child development outcome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119D6A" id="Rectangle 70" o:spid="_x0000_s1029" style="position:absolute;margin-left:388.5pt;margin-top:36.75pt;width:120.75pt;height:71.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" fillcolor="white [3201]" strokecolor="#f79646 [3209]" strokeweight="2pt">
                <v:textbox>
                  <w:txbxContent>
                    <w:p w14:paraId="566D7615" w14:textId="77777777" w:rsidR="00864194" w:rsidRDefault="00864194" w:rsidP="008709AE">
                      <w:pPr>
                        <w:jc w:val="center"/>
                      </w:pPr>
                      <w:r>
                        <w:t xml:space="preserve">Child development outcome </w:t>
                      </w:r>
                    </w:p>
                  </w:txbxContent>
                </v:textbox>
              </v:rect>
            </w:pict>
          </mc:Fallback>
        </mc:AlternateContent>
      </w:r>
      <w:r w:rsidRPr="00AC530E">
        <w:rPr>
          <w:rFonts w:ascii="Times New Roman" w:hAnsi="Times New Roman" w:cs="Times New Roman"/>
          <w:b/>
          <w:bCs/>
          <w:noProof/>
        </w:rPr>
        <mc:AlternateContent>
          <mc:Choice Requires="wps">
            <w:drawing>
              <wp:anchor distT="0" distB="0" distL="114300" distR="114300" simplePos="0" relativeHeight="251667456" behindDoc="0" locked="0" layoutInCell="1" allowOverlap="1" wp14:anchorId="704A1A5E" wp14:editId="65E27CF6">
                <wp:simplePos x="0" y="0"/>
                <wp:positionH relativeFrom="column">
                  <wp:posOffset>1581150</wp:posOffset>
                </wp:positionH>
                <wp:positionV relativeFrom="paragraph">
                  <wp:posOffset>927735</wp:posOffset>
                </wp:positionV>
                <wp:extent cx="1047750" cy="723900"/>
                <wp:effectExtent l="0" t="0" r="76200" b="57150"/>
                <wp:wrapNone/>
                <wp:docPr id="71" name="Straight Arrow Connector 71"/>
                <wp:cNvGraphicFramePr/>
                <a:graphic xmlns:a="http://schemas.openxmlformats.org/drawingml/2006/main">
                  <a:graphicData uri="http://schemas.microsoft.com/office/word/2010/wordprocessingShape">
                    <wps:wsp>
                      <wps:cNvCnPr/>
                      <wps:spPr>
                        <a:xfrm>
                          <a:off x="0" y="0"/>
                          <a:ext cx="1047750" cy="7239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9C3430" id="Straight Arrow Connector 71" o:spid="_x0000_s1026" type="#_x0000_t32" style="position:absolute;margin-left:124.5pt;margin-top:73.05pt;width:82.5pt;height:57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" strokecolor="black [3040]">
                <v:stroke endarrow="block"/>
              </v:shape>
            </w:pict>
          </mc:Fallback>
        </mc:AlternateContent>
      </w:r>
    </w:p>
    <w:p w14:paraId="3BA657A6" w14:textId="0E6C3620" w:rsidR="00ED20DB" w:rsidRPr="00AC530E" w:rsidRDefault="00ED20DB" w:rsidP="008709AE">
      <w:pPr>
        <w:keepNext/>
        <w:jc w:val="both"/>
        <w:rPr>
          <w:rFonts w:ascii="Times New Roman" w:hAnsi="Times New Roman" w:cs="Times New Roman"/>
          <w:b/>
          <w:bCs/>
        </w:rPr>
      </w:pPr>
    </w:p>
    <w:p w14:paraId="67706507" w14:textId="77777777" w:rsidR="00ED20DB" w:rsidRPr="00AC530E" w:rsidRDefault="00ED20DB" w:rsidP="007C791D">
      <w:pPr>
        <w:spacing w:after="120" w:line="360" w:lineRule="auto"/>
        <w:jc w:val="both"/>
        <w:rPr>
          <w:rFonts w:ascii="Times New Roman" w:eastAsia="Times New Roman" w:hAnsi="Times New Roman" w:cs="Times New Roman"/>
          <w:sz w:val="24"/>
          <w:szCs w:val="24"/>
        </w:rPr>
      </w:pPr>
    </w:p>
    <w:p w14:paraId="3D49FB2C" w14:textId="506DAF25" w:rsidR="00ED20DB" w:rsidRPr="00AC530E" w:rsidRDefault="00ED20DB" w:rsidP="00ED20DB">
      <w:pPr>
        <w:pStyle w:val="NoSpacing"/>
        <w:rPr>
          <w:rFonts w:ascii="Times New Roman" w:hAnsi="Times New Roman" w:cs="Times New Roman"/>
        </w:rPr>
      </w:pPr>
    </w:p>
    <w:p w14:paraId="1AE50BD7" w14:textId="1AAC72EB" w:rsidR="008709AE" w:rsidRPr="00AC530E" w:rsidRDefault="008709AE" w:rsidP="00ED20DB">
      <w:pPr>
        <w:pStyle w:val="NoSpacing"/>
        <w:rPr>
          <w:rFonts w:ascii="Times New Roman" w:hAnsi="Times New Roman" w:cs="Times New Roman"/>
        </w:rPr>
      </w:pPr>
    </w:p>
    <w:p w14:paraId="64C152AC" w14:textId="1FC2DF2B" w:rsidR="008709AE" w:rsidRPr="00AC530E" w:rsidRDefault="008709AE" w:rsidP="00ED20DB">
      <w:pPr>
        <w:pStyle w:val="NoSpacing"/>
        <w:rPr>
          <w:rFonts w:ascii="Times New Roman" w:hAnsi="Times New Roman" w:cs="Times New Roman"/>
        </w:rPr>
      </w:pPr>
    </w:p>
    <w:p w14:paraId="11F8330A" w14:textId="31FC5D02" w:rsidR="008709AE" w:rsidRPr="00AC530E" w:rsidRDefault="008709AE" w:rsidP="00ED20DB">
      <w:pPr>
        <w:pStyle w:val="NoSpacing"/>
        <w:rPr>
          <w:rFonts w:ascii="Times New Roman" w:hAnsi="Times New Roman" w:cs="Times New Roman"/>
        </w:rPr>
      </w:pPr>
    </w:p>
    <w:p w14:paraId="3988DE7C" w14:textId="7BA390D4" w:rsidR="008709AE" w:rsidRPr="00AC530E" w:rsidRDefault="008709AE" w:rsidP="00ED20DB">
      <w:pPr>
        <w:pStyle w:val="NoSpacing"/>
        <w:rPr>
          <w:rFonts w:ascii="Times New Roman" w:hAnsi="Times New Roman" w:cs="Times New Roman"/>
        </w:rPr>
      </w:pPr>
    </w:p>
    <w:p w14:paraId="4CF81CB6" w14:textId="4481D0A2" w:rsidR="008709AE" w:rsidRPr="00AC530E" w:rsidRDefault="008709AE" w:rsidP="00ED20DB">
      <w:pPr>
        <w:pStyle w:val="NoSpacing"/>
        <w:rPr>
          <w:rFonts w:ascii="Times New Roman" w:hAnsi="Times New Roman" w:cs="Times New Roman"/>
        </w:rPr>
      </w:pPr>
    </w:p>
    <w:p w14:paraId="432DBAF5" w14:textId="2EBC62EF" w:rsidR="008709AE" w:rsidRPr="00AC530E" w:rsidRDefault="008709AE" w:rsidP="00ED20DB">
      <w:pPr>
        <w:pStyle w:val="NoSpacing"/>
        <w:rPr>
          <w:rFonts w:ascii="Times New Roman" w:hAnsi="Times New Roman" w:cs="Times New Roman"/>
        </w:rPr>
      </w:pPr>
    </w:p>
    <w:p w14:paraId="0C2C3E26" w14:textId="49E3838E" w:rsidR="008709AE" w:rsidRPr="00AC530E" w:rsidRDefault="008709AE" w:rsidP="00ED20DB">
      <w:pPr>
        <w:pStyle w:val="NoSpacing"/>
        <w:rPr>
          <w:rFonts w:ascii="Times New Roman" w:hAnsi="Times New Roman" w:cs="Times New Roman"/>
        </w:rPr>
      </w:pPr>
      <w:r w:rsidRPr="00AC530E">
        <w:rPr>
          <w:rFonts w:ascii="Times New Roman" w:hAnsi="Times New Roman" w:cs="Times New Roman"/>
          <w:b/>
          <w:bCs/>
          <w:noProof/>
        </w:rPr>
        <mc:AlternateContent>
          <mc:Choice Requires="wps">
            <w:drawing>
              <wp:anchor distT="0" distB="0" distL="114300" distR="114300" simplePos="0" relativeHeight="251662336" behindDoc="0" locked="0" layoutInCell="1" allowOverlap="1" wp14:anchorId="53CDAD09" wp14:editId="75FD29D6">
                <wp:simplePos x="0" y="0"/>
                <wp:positionH relativeFrom="column">
                  <wp:posOffset>2628900</wp:posOffset>
                </wp:positionH>
                <wp:positionV relativeFrom="paragraph">
                  <wp:posOffset>141604</wp:posOffset>
                </wp:positionV>
                <wp:extent cx="1533525" cy="657225"/>
                <wp:effectExtent l="0" t="0" r="28575" b="28575"/>
                <wp:wrapNone/>
                <wp:docPr id="67" name="Rectangle 67"/>
                <wp:cNvGraphicFramePr/>
                <a:graphic xmlns:a="http://schemas.openxmlformats.org/drawingml/2006/main">
                  <a:graphicData uri="http://schemas.microsoft.com/office/word/2010/wordprocessingShape">
                    <wps:wsp>
                      <wps:cNvSpPr/>
                      <wps:spPr>
                        <a:xfrm>
                          <a:off x="0" y="0"/>
                          <a:ext cx="1533525" cy="6572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6604616" w14:textId="77777777" w:rsidR="00864194" w:rsidRDefault="00864194" w:rsidP="008709AE">
                            <w:pPr>
                              <w:jc w:val="center"/>
                            </w:pPr>
                            <w:r>
                              <w:t xml:space="preserve">Primary caregiver’s ECD knowledge and attitude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3CDAD09" id="Rectangle 67" o:spid="_x0000_s1030" style="position:absolute;margin-left:207pt;margin-top:11.15pt;width:120.75pt;height:51.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" fillcolor="white [3201]" strokecolor="#f79646 [3209]" strokeweight="2pt">
                <v:textbox>
                  <w:txbxContent>
                    <w:p w14:paraId="26604616" w14:textId="77777777" w:rsidR="00864194" w:rsidRDefault="00864194" w:rsidP="008709AE">
                      <w:pPr>
                        <w:jc w:val="center"/>
                      </w:pPr>
                      <w:r>
                        <w:t xml:space="preserve">Primary caregiver’s ECD knowledge and attitude </w:t>
                      </w:r>
                    </w:p>
                  </w:txbxContent>
                </v:textbox>
              </v:rect>
            </w:pict>
          </mc:Fallback>
        </mc:AlternateContent>
      </w:r>
    </w:p>
    <w:p w14:paraId="0B9FB4D2" w14:textId="056D7A94" w:rsidR="008709AE" w:rsidRPr="00AC530E" w:rsidRDefault="008709AE" w:rsidP="00ED20DB">
      <w:pPr>
        <w:pStyle w:val="NoSpacing"/>
        <w:rPr>
          <w:rFonts w:ascii="Times New Roman" w:hAnsi="Times New Roman" w:cs="Times New Roman"/>
        </w:rPr>
      </w:pPr>
    </w:p>
    <w:p w14:paraId="5404406E" w14:textId="31DF65F6" w:rsidR="008709AE" w:rsidRPr="00AC530E" w:rsidRDefault="008709AE" w:rsidP="00ED20DB">
      <w:pPr>
        <w:pStyle w:val="NoSpacing"/>
        <w:rPr>
          <w:rFonts w:ascii="Times New Roman" w:hAnsi="Times New Roman" w:cs="Times New Roman"/>
        </w:rPr>
      </w:pPr>
    </w:p>
    <w:p w14:paraId="62574AD5" w14:textId="469BDE8A" w:rsidR="008709AE" w:rsidRPr="00AC530E" w:rsidRDefault="008709AE" w:rsidP="00ED20DB">
      <w:pPr>
        <w:pStyle w:val="NoSpacing"/>
        <w:rPr>
          <w:rFonts w:ascii="Times New Roman" w:hAnsi="Times New Roman" w:cs="Times New Roman"/>
        </w:rPr>
      </w:pPr>
    </w:p>
    <w:p w14:paraId="64B53430" w14:textId="042BA967" w:rsidR="008709AE" w:rsidRPr="00AC530E" w:rsidRDefault="008709AE" w:rsidP="00ED20DB">
      <w:pPr>
        <w:pStyle w:val="NoSpacing"/>
        <w:rPr>
          <w:rFonts w:ascii="Times New Roman" w:hAnsi="Times New Roman" w:cs="Times New Roman"/>
        </w:rPr>
      </w:pPr>
    </w:p>
    <w:p w14:paraId="1A0E8D71" w14:textId="360CDB0E" w:rsidR="008709AE" w:rsidRPr="00AC530E" w:rsidRDefault="008709AE" w:rsidP="00ED20DB">
      <w:pPr>
        <w:pStyle w:val="NoSpacing"/>
        <w:rPr>
          <w:rFonts w:ascii="Times New Roman" w:hAnsi="Times New Roman" w:cs="Times New Roman"/>
        </w:rPr>
      </w:pPr>
    </w:p>
    <w:p w14:paraId="263C720B" w14:textId="77777777" w:rsidR="008709AE" w:rsidRPr="00AC530E" w:rsidRDefault="008709AE" w:rsidP="00ED20DB">
      <w:pPr>
        <w:pStyle w:val="NoSpacing"/>
        <w:rPr>
          <w:rFonts w:ascii="Times New Roman" w:hAnsi="Times New Roman" w:cs="Times New Roman"/>
        </w:rPr>
      </w:pPr>
    </w:p>
    <w:p w14:paraId="498DA51E" w14:textId="17B27A55" w:rsidR="00ED20DB" w:rsidRPr="00AC530E" w:rsidRDefault="00ED20DB" w:rsidP="00ED20DB">
      <w:pPr>
        <w:pStyle w:val="Caption"/>
        <w:rPr>
          <w:rFonts w:ascii="Times New Roman" w:hAnsi="Times New Roman" w:cs="Times New Roman"/>
          <w:i w:val="0"/>
          <w:color w:val="auto"/>
          <w:sz w:val="24"/>
          <w:szCs w:val="24"/>
        </w:rPr>
      </w:pPr>
      <w:bookmarkStart w:id="11" w:name="_Toc1031078"/>
      <w:r w:rsidRPr="00AC530E">
        <w:rPr>
          <w:rFonts w:ascii="Times New Roman" w:hAnsi="Times New Roman" w:cs="Times New Roman"/>
          <w:i w:val="0"/>
          <w:color w:val="auto"/>
          <w:sz w:val="24"/>
          <w:szCs w:val="24"/>
        </w:rPr>
        <w:t xml:space="preserve">Figure </w:t>
      </w:r>
      <w:r w:rsidRPr="00AC530E">
        <w:rPr>
          <w:rFonts w:ascii="Times New Roman" w:hAnsi="Times New Roman" w:cs="Times New Roman"/>
          <w:i w:val="0"/>
          <w:color w:val="auto"/>
          <w:sz w:val="24"/>
          <w:szCs w:val="24"/>
        </w:rPr>
        <w:fldChar w:fldCharType="begin"/>
      </w:r>
      <w:r w:rsidRPr="00AC530E">
        <w:rPr>
          <w:rFonts w:ascii="Times New Roman" w:hAnsi="Times New Roman" w:cs="Times New Roman"/>
          <w:i w:val="0"/>
          <w:color w:val="auto"/>
          <w:sz w:val="24"/>
          <w:szCs w:val="24"/>
        </w:rPr>
        <w:instrText xml:space="preserve"> SEQ Figure \* ARABIC </w:instrText>
      </w:r>
      <w:r w:rsidRPr="00AC530E">
        <w:rPr>
          <w:rFonts w:ascii="Times New Roman" w:hAnsi="Times New Roman" w:cs="Times New Roman"/>
          <w:i w:val="0"/>
          <w:color w:val="auto"/>
          <w:sz w:val="24"/>
          <w:szCs w:val="24"/>
        </w:rPr>
        <w:fldChar w:fldCharType="separate"/>
      </w:r>
      <w:r w:rsidRPr="00AC530E">
        <w:rPr>
          <w:rFonts w:ascii="Times New Roman" w:hAnsi="Times New Roman" w:cs="Times New Roman"/>
          <w:i w:val="0"/>
          <w:noProof/>
          <w:color w:val="auto"/>
          <w:sz w:val="24"/>
          <w:szCs w:val="24"/>
        </w:rPr>
        <w:t>2</w:t>
      </w:r>
      <w:r w:rsidRPr="00AC530E">
        <w:rPr>
          <w:rFonts w:ascii="Times New Roman" w:hAnsi="Times New Roman" w:cs="Times New Roman"/>
          <w:i w:val="0"/>
          <w:color w:val="auto"/>
          <w:sz w:val="24"/>
          <w:szCs w:val="24"/>
        </w:rPr>
        <w:fldChar w:fldCharType="end"/>
      </w:r>
      <w:r w:rsidRPr="00AC530E">
        <w:rPr>
          <w:rFonts w:ascii="Times New Roman" w:hAnsi="Times New Roman" w:cs="Times New Roman"/>
          <w:i w:val="0"/>
          <w:color w:val="auto"/>
          <w:sz w:val="24"/>
          <w:szCs w:val="24"/>
        </w:rPr>
        <w:t>: Pathways of influence on child developmental outcomes</w:t>
      </w:r>
      <w:bookmarkEnd w:id="11"/>
    </w:p>
    <w:p w14:paraId="3FA8B3CD" w14:textId="77777777" w:rsidR="00ED20DB" w:rsidRPr="00AC530E" w:rsidRDefault="00ED20DB" w:rsidP="00ED20DB">
      <w:pPr>
        <w:pStyle w:val="NoSpacing"/>
        <w:rPr>
          <w:rFonts w:ascii="Times New Roman" w:hAnsi="Times New Roman" w:cs="Times New Roman"/>
        </w:rPr>
      </w:pPr>
    </w:p>
    <w:p w14:paraId="74C5F103" w14:textId="77777777" w:rsidR="00051198" w:rsidRPr="00AC530E" w:rsidRDefault="00051198">
      <w:pPr>
        <w:rPr>
          <w:rFonts w:ascii="Times New Roman" w:eastAsia="Times New Roman" w:hAnsi="Times New Roman" w:cs="Times New Roman"/>
          <w:b/>
          <w:color w:val="000000"/>
          <w:sz w:val="24"/>
          <w:szCs w:val="24"/>
        </w:rPr>
      </w:pPr>
      <w:r w:rsidRPr="00AC530E">
        <w:rPr>
          <w:b/>
          <w:color w:val="000000"/>
          <w:sz w:val="24"/>
          <w:szCs w:val="24"/>
        </w:rPr>
        <w:br w:type="page"/>
      </w:r>
    </w:p>
    <w:p w14:paraId="7B07054E" w14:textId="2A9D6F5C" w:rsidR="00241AFA" w:rsidRPr="00AC530E" w:rsidRDefault="00F053A1" w:rsidP="007C791D">
      <w:pPr>
        <w:pStyle w:val="Heading1"/>
        <w:spacing w:before="0" w:after="120" w:line="360" w:lineRule="auto"/>
        <w:jc w:val="both"/>
        <w:rPr>
          <w:b/>
          <w:color w:val="000000"/>
          <w:sz w:val="24"/>
          <w:szCs w:val="24"/>
        </w:rPr>
      </w:pPr>
      <w:bookmarkStart w:id="12" w:name="_Toc1038523"/>
      <w:r w:rsidRPr="00AC530E">
        <w:rPr>
          <w:b/>
          <w:color w:val="000000"/>
          <w:sz w:val="24"/>
          <w:szCs w:val="24"/>
        </w:rPr>
        <w:lastRenderedPageBreak/>
        <w:t>Research Question and Objectives</w:t>
      </w:r>
      <w:bookmarkEnd w:id="12"/>
    </w:p>
    <w:p w14:paraId="57637EEA" w14:textId="77777777" w:rsidR="00241AFA" w:rsidRPr="00AC530E" w:rsidRDefault="00F053A1" w:rsidP="007C791D">
      <w:pPr>
        <w:pStyle w:val="Heading2"/>
        <w:spacing w:before="0" w:after="120" w:line="360" w:lineRule="auto"/>
        <w:jc w:val="both"/>
        <w:rPr>
          <w:sz w:val="24"/>
          <w:szCs w:val="24"/>
        </w:rPr>
      </w:pPr>
      <w:bookmarkStart w:id="13" w:name="_Toc1038524"/>
      <w:r w:rsidRPr="00AC530E">
        <w:rPr>
          <w:sz w:val="24"/>
          <w:szCs w:val="24"/>
        </w:rPr>
        <w:t>Research question</w:t>
      </w:r>
      <w:bookmarkEnd w:id="13"/>
      <w:r w:rsidRPr="00AC530E">
        <w:rPr>
          <w:sz w:val="24"/>
          <w:szCs w:val="24"/>
        </w:rPr>
        <w:t xml:space="preserve"> </w:t>
      </w:r>
    </w:p>
    <w:p w14:paraId="1F08C155"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Is integrating mobile phone technology in tracking and responding to children’s development progress feasible, effective, and sustainable? </w:t>
      </w:r>
    </w:p>
    <w:p w14:paraId="2DEDAA0E" w14:textId="77777777" w:rsidR="00241AFA" w:rsidRPr="00AC530E" w:rsidRDefault="00F053A1" w:rsidP="007C791D">
      <w:pPr>
        <w:pStyle w:val="Heading2"/>
        <w:spacing w:before="0" w:after="120" w:line="360" w:lineRule="auto"/>
        <w:jc w:val="both"/>
        <w:rPr>
          <w:sz w:val="24"/>
          <w:szCs w:val="24"/>
        </w:rPr>
      </w:pPr>
      <w:bookmarkStart w:id="14" w:name="_Toc1038525"/>
      <w:r w:rsidRPr="00AC530E">
        <w:rPr>
          <w:sz w:val="24"/>
          <w:szCs w:val="24"/>
        </w:rPr>
        <w:t>Main objective</w:t>
      </w:r>
      <w:bookmarkEnd w:id="14"/>
    </w:p>
    <w:p w14:paraId="11A19C34" w14:textId="77777777"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The main objective of this study will be to develop and test the feasibility of the use of mobile phone technology for optimizing, tracking, and responding to children's developmental progress in urban poor settings. </w:t>
      </w:r>
    </w:p>
    <w:p w14:paraId="7FF22472" w14:textId="77777777"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AC530E">
        <w:rPr>
          <w:rFonts w:ascii="Times New Roman" w:eastAsia="Times New Roman" w:hAnsi="Times New Roman" w:cs="Times New Roman"/>
          <w:b/>
          <w:i/>
          <w:color w:val="000000"/>
          <w:sz w:val="24"/>
          <w:szCs w:val="24"/>
        </w:rPr>
        <w:t xml:space="preserve">Specific objectives include: </w:t>
      </w:r>
    </w:p>
    <w:p w14:paraId="076D140A" w14:textId="77777777" w:rsidR="00241AFA" w:rsidRPr="00AC530E" w:rsidRDefault="00F053A1" w:rsidP="007C791D">
      <w:pPr>
        <w:numPr>
          <w:ilvl w:val="0"/>
          <w:numId w:val="4"/>
        </w:num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To determine user, stakeholder and service providers’ needs for incorporating the mobile phone technology-based ECD intervention in identifying developmental delays and responding in a timely manner;</w:t>
      </w:r>
    </w:p>
    <w:p w14:paraId="7EA68963" w14:textId="77777777" w:rsidR="00241AFA" w:rsidRPr="00AC530E" w:rsidRDefault="00F053A1" w:rsidP="007C791D">
      <w:pPr>
        <w:numPr>
          <w:ilvl w:val="0"/>
          <w:numId w:val="4"/>
        </w:numPr>
        <w:pBdr>
          <w:top w:val="nil"/>
          <w:left w:val="nil"/>
          <w:bottom w:val="nil"/>
          <w:right w:val="nil"/>
          <w:between w:val="nil"/>
        </w:pBdr>
        <w:spacing w:after="12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To determine whether the intervention strengthens CHVs’ capacity to support, manage and sustain early identification of developmental delays and stimulation of children in their communities?</w:t>
      </w:r>
    </w:p>
    <w:p w14:paraId="55F19F4A" w14:textId="3DB98EDE" w:rsidR="00241AFA" w:rsidRPr="00AC530E" w:rsidRDefault="00F053A1" w:rsidP="007C791D">
      <w:pPr>
        <w:numPr>
          <w:ilvl w:val="0"/>
          <w:numId w:val="4"/>
        </w:num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To determine the effect of the mobile phone technology-based ECD intervention on the mother</w:t>
      </w:r>
      <w:r w:rsidR="00AF392D" w:rsidRPr="00AC530E">
        <w:rPr>
          <w:rFonts w:ascii="Times New Roman" w:eastAsia="Times New Roman" w:hAnsi="Times New Roman" w:cs="Times New Roman"/>
          <w:color w:val="000000"/>
          <w:sz w:val="24"/>
          <w:szCs w:val="24"/>
        </w:rPr>
        <w:t>s</w:t>
      </w:r>
      <w:r w:rsidRPr="00AC530E">
        <w:rPr>
          <w:rFonts w:ascii="Times New Roman" w:eastAsia="Times New Roman" w:hAnsi="Times New Roman" w:cs="Times New Roman"/>
          <w:color w:val="000000"/>
          <w:sz w:val="24"/>
          <w:szCs w:val="24"/>
        </w:rPr>
        <w:t xml:space="preserve"> /caregivers</w:t>
      </w:r>
      <w:r w:rsidR="00AF392D" w:rsidRPr="00AC530E">
        <w:rPr>
          <w:rFonts w:ascii="Times New Roman" w:eastAsia="Times New Roman" w:hAnsi="Times New Roman" w:cs="Times New Roman"/>
          <w:color w:val="000000"/>
          <w:sz w:val="24"/>
          <w:szCs w:val="24"/>
        </w:rPr>
        <w:t>’</w:t>
      </w:r>
      <w:r w:rsidRPr="00AC530E">
        <w:rPr>
          <w:rFonts w:ascii="Times New Roman" w:eastAsia="Times New Roman" w:hAnsi="Times New Roman" w:cs="Times New Roman"/>
          <w:color w:val="000000"/>
          <w:sz w:val="24"/>
          <w:szCs w:val="24"/>
        </w:rPr>
        <w:t xml:space="preserve"> ECD knowledge, attitude and practices;  </w:t>
      </w:r>
    </w:p>
    <w:p w14:paraId="3178AB55" w14:textId="77777777" w:rsidR="00241AFA" w:rsidRPr="00AC530E" w:rsidRDefault="00F053A1" w:rsidP="007C791D">
      <w:pPr>
        <w:numPr>
          <w:ilvl w:val="0"/>
          <w:numId w:val="4"/>
        </w:numPr>
        <w:pBdr>
          <w:top w:val="nil"/>
          <w:left w:val="nil"/>
          <w:bottom w:val="nil"/>
          <w:right w:val="nil"/>
          <w:between w:val="nil"/>
        </w:pBdr>
        <w:spacing w:after="12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To determine the effect of the intervention on primary caregivers’ well-being (mental health and stress levels), sense of parenting efficacy and connections to services;</w:t>
      </w:r>
    </w:p>
    <w:p w14:paraId="3F81EA60" w14:textId="12AAAC19" w:rsidR="00241AFA" w:rsidRPr="00AC530E" w:rsidRDefault="00F053A1" w:rsidP="007C791D">
      <w:pPr>
        <w:numPr>
          <w:ilvl w:val="0"/>
          <w:numId w:val="4"/>
        </w:num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To determine the effect of the mobile phone technology-based ECD intervention on growth and developmental outcomes of children aged 0-3 years.</w:t>
      </w:r>
    </w:p>
    <w:p w14:paraId="76092F93" w14:textId="77777777"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AC530E">
        <w:rPr>
          <w:rFonts w:ascii="Times New Roman" w:eastAsia="Times New Roman" w:hAnsi="Times New Roman" w:cs="Times New Roman"/>
          <w:b/>
          <w:i/>
          <w:color w:val="000000"/>
          <w:sz w:val="24"/>
          <w:szCs w:val="24"/>
        </w:rPr>
        <w:t xml:space="preserve">Research questions </w:t>
      </w:r>
    </w:p>
    <w:p w14:paraId="59731E46" w14:textId="77777777" w:rsidR="00241AFA" w:rsidRPr="00AC530E" w:rsidRDefault="00F053A1" w:rsidP="007C791D">
      <w:pPr>
        <w:numPr>
          <w:ilvl w:val="0"/>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What is the role of stakeholders in promoting the feasibility of the mobile application?</w:t>
      </w:r>
    </w:p>
    <w:p w14:paraId="305D57A5" w14:textId="77777777" w:rsidR="00241AFA" w:rsidRPr="00AC530E" w:rsidRDefault="00F053A1" w:rsidP="007C791D">
      <w:pPr>
        <w:numPr>
          <w:ilvl w:val="1"/>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How can caregivers and other stakeholders be involved in the design and development of a mobile application to track children's developmental progress?</w:t>
      </w:r>
    </w:p>
    <w:p w14:paraId="07F82438" w14:textId="77777777" w:rsidR="00241AFA" w:rsidRPr="00AC530E" w:rsidRDefault="00F053A1" w:rsidP="007C791D">
      <w:pPr>
        <w:numPr>
          <w:ilvl w:val="1"/>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lastRenderedPageBreak/>
        <w:t>Does the intervention enable caregivers of young children living in informal settlements in Nairobi to use mobile phone technology to optimize their children's growth and development?</w:t>
      </w:r>
    </w:p>
    <w:p w14:paraId="55923290" w14:textId="77777777" w:rsidR="00241AFA" w:rsidRPr="00AC530E" w:rsidRDefault="00F053A1" w:rsidP="007C791D">
      <w:pPr>
        <w:numPr>
          <w:ilvl w:val="1"/>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How does the mobile phone application improve referrals to health services?</w:t>
      </w:r>
      <w:r w:rsidRPr="00AC530E">
        <w:rPr>
          <w:rFonts w:ascii="Times New Roman" w:eastAsia="Arial" w:hAnsi="Times New Roman" w:cs="Times New Roman"/>
          <w:color w:val="000000"/>
          <w:sz w:val="20"/>
          <w:szCs w:val="20"/>
        </w:rPr>
        <w:t xml:space="preserve"> </w:t>
      </w:r>
    </w:p>
    <w:p w14:paraId="64AA9D52" w14:textId="77777777" w:rsidR="00241AFA" w:rsidRPr="00AC530E" w:rsidRDefault="00F053A1" w:rsidP="007C791D">
      <w:pPr>
        <w:numPr>
          <w:ilvl w:val="1"/>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What forms of support do health facility managers think CHVs can provide to caregivers using the mobile phone application?</w:t>
      </w:r>
    </w:p>
    <w:p w14:paraId="006238EC" w14:textId="77777777" w:rsidR="00241AFA" w:rsidRPr="00AC530E" w:rsidRDefault="00F053A1" w:rsidP="007C791D">
      <w:pPr>
        <w:numPr>
          <w:ilvl w:val="1"/>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What are the perceptions of health facility managers on the forms of support that CHVs can provide to caregivers using the mobile phone application?</w:t>
      </w:r>
    </w:p>
    <w:p w14:paraId="532E58F3" w14:textId="3898FF91" w:rsidR="00241AFA" w:rsidRPr="00AC530E" w:rsidRDefault="00F053A1" w:rsidP="007C791D">
      <w:pPr>
        <w:numPr>
          <w:ilvl w:val="0"/>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What are the perceptions of </w:t>
      </w:r>
      <w:r w:rsidR="00C6193A" w:rsidRPr="00AC530E">
        <w:rPr>
          <w:rFonts w:ascii="Times New Roman" w:eastAsia="Times New Roman" w:hAnsi="Times New Roman" w:cs="Times New Roman"/>
          <w:color w:val="000000"/>
          <w:sz w:val="24"/>
          <w:szCs w:val="24"/>
        </w:rPr>
        <w:t>CHVs</w:t>
      </w:r>
      <w:r w:rsidRPr="00AC530E">
        <w:rPr>
          <w:rFonts w:ascii="Times New Roman" w:eastAsia="Times New Roman" w:hAnsi="Times New Roman" w:cs="Times New Roman"/>
          <w:color w:val="000000"/>
          <w:sz w:val="24"/>
          <w:szCs w:val="24"/>
        </w:rPr>
        <w:t xml:space="preserve"> on the form of support that they provide to caregivers using the mobile phone application?</w:t>
      </w:r>
    </w:p>
    <w:p w14:paraId="34174A5B" w14:textId="77777777" w:rsidR="00241AFA" w:rsidRPr="00AC530E" w:rsidRDefault="00F053A1" w:rsidP="007C791D">
      <w:pPr>
        <w:numPr>
          <w:ilvl w:val="1"/>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Can community health volunteers (CHVs) be trained to deliver an intervention using mobile phone technology?</w:t>
      </w:r>
      <w:r w:rsidRPr="00AC530E">
        <w:rPr>
          <w:rFonts w:ascii="Times New Roman" w:eastAsia="Arial" w:hAnsi="Times New Roman" w:cs="Times New Roman"/>
          <w:color w:val="000000"/>
          <w:sz w:val="20"/>
          <w:szCs w:val="20"/>
        </w:rPr>
        <w:t xml:space="preserve"> </w:t>
      </w:r>
    </w:p>
    <w:p w14:paraId="7C8C5262" w14:textId="49563D63" w:rsidR="00241AFA" w:rsidRPr="00AC530E" w:rsidRDefault="00F053A1" w:rsidP="007C791D">
      <w:pPr>
        <w:numPr>
          <w:ilvl w:val="1"/>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Do CHVs experience </w:t>
      </w:r>
      <w:r w:rsidR="00C6193A" w:rsidRPr="00AC530E">
        <w:rPr>
          <w:rFonts w:ascii="Times New Roman" w:eastAsia="Times New Roman" w:hAnsi="Times New Roman" w:cs="Times New Roman"/>
          <w:color w:val="000000"/>
          <w:sz w:val="24"/>
          <w:szCs w:val="24"/>
        </w:rPr>
        <w:t xml:space="preserve">a </w:t>
      </w:r>
      <w:r w:rsidRPr="00AC530E">
        <w:rPr>
          <w:rFonts w:ascii="Times New Roman" w:eastAsia="Times New Roman" w:hAnsi="Times New Roman" w:cs="Times New Roman"/>
          <w:color w:val="000000"/>
          <w:sz w:val="24"/>
          <w:szCs w:val="24"/>
        </w:rPr>
        <w:t xml:space="preserve">change in their levels of knowledge of early childhood development </w:t>
      </w:r>
      <w:r w:rsidR="00C6193A" w:rsidRPr="00AC530E">
        <w:rPr>
          <w:rFonts w:ascii="Times New Roman" w:eastAsia="Times New Roman" w:hAnsi="Times New Roman" w:cs="Times New Roman"/>
          <w:color w:val="000000"/>
          <w:sz w:val="24"/>
          <w:szCs w:val="24"/>
        </w:rPr>
        <w:t xml:space="preserve">(ECD) </w:t>
      </w:r>
      <w:r w:rsidRPr="00AC530E">
        <w:rPr>
          <w:rFonts w:ascii="Times New Roman" w:eastAsia="Times New Roman" w:hAnsi="Times New Roman" w:cs="Times New Roman"/>
          <w:color w:val="000000"/>
          <w:sz w:val="24"/>
          <w:szCs w:val="24"/>
        </w:rPr>
        <w:t xml:space="preserve">after being trained on the use of the mobile phone application? </w:t>
      </w:r>
    </w:p>
    <w:p w14:paraId="2E4164D3" w14:textId="5074846A" w:rsidR="00241AFA" w:rsidRPr="00AC530E" w:rsidRDefault="00F053A1" w:rsidP="007C791D">
      <w:pPr>
        <w:numPr>
          <w:ilvl w:val="0"/>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How does the intervention </w:t>
      </w:r>
      <w:r w:rsidR="00DE1B7B" w:rsidRPr="00AC530E">
        <w:rPr>
          <w:rFonts w:ascii="Times New Roman" w:eastAsia="Times New Roman" w:hAnsi="Times New Roman" w:cs="Times New Roman"/>
          <w:color w:val="000000"/>
          <w:sz w:val="24"/>
          <w:szCs w:val="24"/>
        </w:rPr>
        <w:t>improve</w:t>
      </w:r>
      <w:r w:rsidR="00AF0A33" w:rsidRPr="00AC530E">
        <w:rPr>
          <w:rFonts w:ascii="Times New Roman" w:eastAsia="Times New Roman" w:hAnsi="Times New Roman" w:cs="Times New Roman"/>
          <w:color w:val="000000"/>
          <w:sz w:val="24"/>
          <w:szCs w:val="24"/>
        </w:rPr>
        <w:t>?</w:t>
      </w:r>
    </w:p>
    <w:p w14:paraId="1DC5C9CC" w14:textId="78B575D5" w:rsidR="00241AFA" w:rsidRPr="00AC530E" w:rsidRDefault="007C791D" w:rsidP="007C791D">
      <w:pPr>
        <w:numPr>
          <w:ilvl w:val="1"/>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C</w:t>
      </w:r>
      <w:r w:rsidR="00F053A1" w:rsidRPr="00AC530E">
        <w:rPr>
          <w:rFonts w:ascii="Times New Roman" w:eastAsia="Times New Roman" w:hAnsi="Times New Roman" w:cs="Times New Roman"/>
          <w:color w:val="000000"/>
          <w:sz w:val="24"/>
          <w:szCs w:val="24"/>
        </w:rPr>
        <w:t>aregiver-child interactions (responsive care and stimulation practices) among mothers and their young children (aged 0-3 years), and among fathers and their young children?</w:t>
      </w:r>
    </w:p>
    <w:p w14:paraId="47DB541A" w14:textId="2B1CC550" w:rsidR="00241AFA" w:rsidRPr="00AC530E" w:rsidRDefault="007C791D" w:rsidP="007C791D">
      <w:pPr>
        <w:numPr>
          <w:ilvl w:val="1"/>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M</w:t>
      </w:r>
      <w:r w:rsidR="00F053A1" w:rsidRPr="00AC530E">
        <w:rPr>
          <w:rFonts w:ascii="Times New Roman" w:eastAsia="Times New Roman" w:hAnsi="Times New Roman" w:cs="Times New Roman"/>
          <w:color w:val="000000"/>
          <w:sz w:val="24"/>
          <w:szCs w:val="24"/>
        </w:rPr>
        <w:t>others’/ caregivers’ ECD knowledge, attitudes and practices?</w:t>
      </w:r>
    </w:p>
    <w:p w14:paraId="44363DBD" w14:textId="77777777" w:rsidR="00241AFA" w:rsidRPr="00AC530E" w:rsidRDefault="00F053A1" w:rsidP="007C791D">
      <w:pPr>
        <w:numPr>
          <w:ilvl w:val="0"/>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How does the program affect primary caregivers’ well-being (mental health and stress levels), sense of parenting efficacy and connections to services?</w:t>
      </w:r>
    </w:p>
    <w:p w14:paraId="6FEB62C2" w14:textId="77777777" w:rsidR="00241AFA" w:rsidRPr="00AC530E" w:rsidRDefault="00F053A1" w:rsidP="007C791D">
      <w:pPr>
        <w:numPr>
          <w:ilvl w:val="0"/>
          <w:numId w:val="9"/>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To what extent does the intervention lead to improvement of children’s developmental outcomes?</w:t>
      </w:r>
    </w:p>
    <w:p w14:paraId="3438AA48" w14:textId="77777777" w:rsidR="00241AFA" w:rsidRPr="00AC530E" w:rsidRDefault="00241AFA" w:rsidP="007C791D">
      <w:pPr>
        <w:pBdr>
          <w:top w:val="nil"/>
          <w:left w:val="nil"/>
          <w:bottom w:val="nil"/>
          <w:right w:val="nil"/>
          <w:between w:val="nil"/>
        </w:pBdr>
        <w:spacing w:after="120" w:line="360" w:lineRule="auto"/>
        <w:ind w:left="720" w:hanging="720"/>
        <w:jc w:val="both"/>
        <w:rPr>
          <w:rFonts w:ascii="Times New Roman" w:eastAsia="Arial" w:hAnsi="Times New Roman" w:cs="Times New Roman"/>
          <w:color w:val="000000"/>
          <w:sz w:val="20"/>
          <w:szCs w:val="20"/>
        </w:rPr>
      </w:pPr>
    </w:p>
    <w:p w14:paraId="7CE96518" w14:textId="77777777"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AC530E">
        <w:rPr>
          <w:rFonts w:ascii="Times New Roman" w:eastAsia="Times New Roman" w:hAnsi="Times New Roman" w:cs="Times New Roman"/>
          <w:b/>
          <w:i/>
          <w:color w:val="000000"/>
          <w:sz w:val="24"/>
          <w:szCs w:val="24"/>
        </w:rPr>
        <w:t>Outcomes</w:t>
      </w:r>
    </w:p>
    <w:p w14:paraId="20D83ADD" w14:textId="3E285355"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The outcomes will be measured after 12 months of participating in the project activities (</w:t>
      </w:r>
      <w:proofErr w:type="spellStart"/>
      <w:r w:rsidRPr="00AC530E">
        <w:rPr>
          <w:rFonts w:ascii="Times New Roman" w:eastAsia="Times New Roman" w:hAnsi="Times New Roman" w:cs="Times New Roman"/>
          <w:sz w:val="24"/>
          <w:szCs w:val="24"/>
        </w:rPr>
        <w:t>endline</w:t>
      </w:r>
      <w:proofErr w:type="spellEnd"/>
      <w:r w:rsidRPr="00AC530E">
        <w:rPr>
          <w:rFonts w:ascii="Times New Roman" w:eastAsia="Times New Roman" w:hAnsi="Times New Roman" w:cs="Times New Roman"/>
          <w:sz w:val="24"/>
          <w:szCs w:val="24"/>
        </w:rPr>
        <w:t xml:space="preserve">). The primary outcome is the reported feasibility of the use of mobile phone technology to optimize, track and respond to child growth and development by caregivers/ parents. We </w:t>
      </w:r>
      <w:r w:rsidR="002C65E8" w:rsidRPr="00AC530E">
        <w:rPr>
          <w:rFonts w:ascii="Times New Roman" w:eastAsia="Times New Roman" w:hAnsi="Times New Roman" w:cs="Times New Roman"/>
          <w:sz w:val="24"/>
          <w:szCs w:val="24"/>
        </w:rPr>
        <w:t>expect that on a five</w:t>
      </w:r>
      <w:r w:rsidRPr="00AC530E">
        <w:rPr>
          <w:rFonts w:ascii="Times New Roman" w:eastAsia="Times New Roman" w:hAnsi="Times New Roman" w:cs="Times New Roman"/>
          <w:sz w:val="24"/>
          <w:szCs w:val="24"/>
        </w:rPr>
        <w:t>-point scale, from strongly disagree to strongly agree, 80% of the caregivers will report that they ‘agree’ or ‘strongly agree’ that:</w:t>
      </w:r>
    </w:p>
    <w:p w14:paraId="2256EE8D" w14:textId="77777777" w:rsidR="00241AFA" w:rsidRPr="00AC530E" w:rsidRDefault="00F053A1" w:rsidP="007C791D">
      <w:pPr>
        <w:numPr>
          <w:ilvl w:val="0"/>
          <w:numId w:val="1"/>
        </w:numPr>
        <w:pBdr>
          <w:top w:val="nil"/>
          <w:left w:val="nil"/>
          <w:bottom w:val="nil"/>
          <w:right w:val="nil"/>
          <w:between w:val="nil"/>
        </w:pBdr>
        <w:spacing w:after="0" w:line="360" w:lineRule="auto"/>
        <w:contextualSpacing/>
        <w:jc w:val="both"/>
        <w:rPr>
          <w:rFonts w:ascii="Times New Roman" w:hAnsi="Times New Roman" w:cs="Times New Roman"/>
          <w:color w:val="000000"/>
          <w:sz w:val="24"/>
          <w:szCs w:val="24"/>
        </w:rPr>
      </w:pPr>
      <w:r w:rsidRPr="00AC530E">
        <w:rPr>
          <w:rFonts w:ascii="Times New Roman" w:eastAsia="Times New Roman" w:hAnsi="Times New Roman" w:cs="Times New Roman"/>
          <w:color w:val="000000"/>
          <w:sz w:val="24"/>
          <w:szCs w:val="24"/>
        </w:rPr>
        <w:lastRenderedPageBreak/>
        <w:t xml:space="preserve">The mobile app is easy to use and understand; </w:t>
      </w:r>
    </w:p>
    <w:p w14:paraId="7C0A6EE3" w14:textId="77777777" w:rsidR="00241AFA" w:rsidRPr="00AC530E" w:rsidRDefault="00F053A1" w:rsidP="007C791D">
      <w:pPr>
        <w:numPr>
          <w:ilvl w:val="0"/>
          <w:numId w:val="1"/>
        </w:numPr>
        <w:pBdr>
          <w:top w:val="nil"/>
          <w:left w:val="nil"/>
          <w:bottom w:val="nil"/>
          <w:right w:val="nil"/>
          <w:between w:val="nil"/>
        </w:pBdr>
        <w:spacing w:after="0" w:line="360" w:lineRule="auto"/>
        <w:contextualSpacing/>
        <w:jc w:val="both"/>
        <w:rPr>
          <w:rFonts w:ascii="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They find it easy to learn how to use the mobile app; </w:t>
      </w:r>
    </w:p>
    <w:p w14:paraId="374CE83C" w14:textId="77777777" w:rsidR="00241AFA" w:rsidRPr="00AC530E" w:rsidRDefault="00F053A1" w:rsidP="007C791D">
      <w:pPr>
        <w:numPr>
          <w:ilvl w:val="0"/>
          <w:numId w:val="1"/>
        </w:numPr>
        <w:pBdr>
          <w:top w:val="nil"/>
          <w:left w:val="nil"/>
          <w:bottom w:val="nil"/>
          <w:right w:val="nil"/>
          <w:between w:val="nil"/>
        </w:pBdr>
        <w:spacing w:after="120" w:line="360" w:lineRule="auto"/>
        <w:contextualSpacing/>
        <w:jc w:val="both"/>
        <w:rPr>
          <w:rFonts w:ascii="Times New Roman" w:hAnsi="Times New Roman" w:cs="Times New Roman"/>
          <w:color w:val="000000"/>
          <w:sz w:val="24"/>
          <w:szCs w:val="24"/>
        </w:rPr>
      </w:pPr>
      <w:r w:rsidRPr="00AC530E">
        <w:rPr>
          <w:rFonts w:ascii="Times New Roman" w:eastAsia="Times New Roman" w:hAnsi="Times New Roman" w:cs="Times New Roman"/>
          <w:color w:val="000000"/>
          <w:sz w:val="24"/>
          <w:szCs w:val="24"/>
        </w:rPr>
        <w:t>The mobile app enables them to quickly establish whether or not their children are developmentally on track.</w:t>
      </w:r>
    </w:p>
    <w:p w14:paraId="1C7623AF" w14:textId="2C11BA6C"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The intermediate outcome is primary caregivers’ </w:t>
      </w:r>
      <w:r w:rsidR="00C6193A" w:rsidRPr="00AC530E">
        <w:rPr>
          <w:rFonts w:ascii="Times New Roman" w:eastAsia="Times New Roman" w:hAnsi="Times New Roman" w:cs="Times New Roman"/>
          <w:color w:val="000000"/>
          <w:sz w:val="24"/>
          <w:szCs w:val="24"/>
        </w:rPr>
        <w:t xml:space="preserve">KAP. </w:t>
      </w:r>
      <w:r w:rsidRPr="00AC530E">
        <w:rPr>
          <w:rFonts w:ascii="Times New Roman" w:eastAsia="Times New Roman" w:hAnsi="Times New Roman" w:cs="Times New Roman"/>
          <w:color w:val="000000"/>
          <w:sz w:val="24"/>
          <w:szCs w:val="24"/>
        </w:rPr>
        <w:t xml:space="preserve"> We expect that mothers will report that they feel empowered in the decision-making process regarding the growth and development of their children. We also expect that caregivers/parents will demonstrate higher levels of sensitivity and responsivity. The ultimate outcome is children’s developmental outcomes. We expect to see an improvement in children’s functioning in the following domains: gross and fine motor, language, socio-emotional and cognitive development. </w:t>
      </w:r>
    </w:p>
    <w:p w14:paraId="7B43BAE6" w14:textId="77777777" w:rsidR="00241AFA" w:rsidRPr="00AC530E" w:rsidRDefault="00241AFA" w:rsidP="007C791D">
      <w:pPr>
        <w:pBdr>
          <w:top w:val="nil"/>
          <w:left w:val="nil"/>
          <w:bottom w:val="nil"/>
          <w:right w:val="nil"/>
          <w:between w:val="nil"/>
        </w:pBdr>
        <w:spacing w:after="120" w:line="360" w:lineRule="auto"/>
        <w:ind w:left="900" w:hanging="720"/>
        <w:jc w:val="both"/>
        <w:rPr>
          <w:rFonts w:ascii="Times New Roman" w:eastAsia="Times New Roman" w:hAnsi="Times New Roman" w:cs="Times New Roman"/>
          <w:color w:val="000000"/>
          <w:sz w:val="24"/>
          <w:szCs w:val="24"/>
        </w:rPr>
      </w:pPr>
    </w:p>
    <w:p w14:paraId="706610F3"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hAnsi="Times New Roman" w:cs="Times New Roman"/>
        </w:rPr>
        <w:br w:type="page"/>
      </w:r>
    </w:p>
    <w:p w14:paraId="16A51CD0" w14:textId="77777777" w:rsidR="00241AFA" w:rsidRPr="00AC530E" w:rsidRDefault="00F053A1" w:rsidP="007C791D">
      <w:pPr>
        <w:pStyle w:val="Heading1"/>
        <w:spacing w:before="0" w:after="120" w:line="360" w:lineRule="auto"/>
        <w:jc w:val="both"/>
        <w:rPr>
          <w:b/>
          <w:color w:val="000000"/>
          <w:sz w:val="24"/>
          <w:szCs w:val="24"/>
        </w:rPr>
      </w:pPr>
      <w:bookmarkStart w:id="15" w:name="_Toc1038526"/>
      <w:r w:rsidRPr="00AC530E">
        <w:rPr>
          <w:b/>
          <w:color w:val="000000"/>
          <w:sz w:val="24"/>
          <w:szCs w:val="24"/>
        </w:rPr>
        <w:lastRenderedPageBreak/>
        <w:t>Methods</w:t>
      </w:r>
      <w:bookmarkEnd w:id="15"/>
    </w:p>
    <w:p w14:paraId="574F05A4" w14:textId="77777777" w:rsidR="00241AFA" w:rsidRPr="00AC530E" w:rsidRDefault="00F053A1" w:rsidP="007C791D">
      <w:pPr>
        <w:pStyle w:val="Heading2"/>
        <w:spacing w:before="0" w:after="120" w:line="360" w:lineRule="auto"/>
        <w:jc w:val="both"/>
        <w:rPr>
          <w:sz w:val="24"/>
          <w:szCs w:val="24"/>
        </w:rPr>
      </w:pPr>
      <w:bookmarkStart w:id="16" w:name="_Toc1038527"/>
      <w:r w:rsidRPr="00AC530E">
        <w:rPr>
          <w:sz w:val="24"/>
          <w:szCs w:val="24"/>
        </w:rPr>
        <w:t>Study design</w:t>
      </w:r>
      <w:bookmarkEnd w:id="16"/>
      <w:r w:rsidRPr="00AC530E">
        <w:rPr>
          <w:sz w:val="24"/>
          <w:szCs w:val="24"/>
        </w:rPr>
        <w:t xml:space="preserve"> </w:t>
      </w:r>
    </w:p>
    <w:p w14:paraId="0D98599F" w14:textId="0A919575" w:rsidR="00241AFA" w:rsidRPr="00AC530E" w:rsidRDefault="00F053A1" w:rsidP="007C791D">
      <w:pPr>
        <w:tabs>
          <w:tab w:val="left" w:pos="360"/>
        </w:tabs>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The study will use a mixed methods approach combining quantitative surveys, qualitative studies, and direct measurements. We propose a two-arm study, comprising control and intervention groups of mother/caregiver-child dyads recruited from two different sites. The participants will be recruited from routine Maternal and Child Health/Post-Partum (MCH/PP) clinics, within the first month of the infant’s life. The MCH/PP clinics provide services to promote child health, including maternity, newborn and postnatal care, vaccination, growth monitoring, and antenatal care. We will conduct a </w:t>
      </w:r>
      <w:r w:rsidRPr="00AC530E">
        <w:rPr>
          <w:rFonts w:ascii="Times New Roman" w:eastAsia="Times New Roman" w:hAnsi="Times New Roman" w:cs="Times New Roman"/>
          <w:sz w:val="24"/>
          <w:szCs w:val="24"/>
        </w:rPr>
        <w:t xml:space="preserve">quasi-experimental </w:t>
      </w:r>
      <w:r w:rsidRPr="00AC530E">
        <w:rPr>
          <w:rFonts w:ascii="Times New Roman" w:eastAsia="Times New Roman" w:hAnsi="Times New Roman" w:cs="Times New Roman"/>
          <w:color w:val="000000"/>
          <w:sz w:val="24"/>
          <w:szCs w:val="24"/>
        </w:rPr>
        <w:t xml:space="preserve">follow-up study of mother/caregiver-child dyads, involving </w:t>
      </w:r>
      <w:r w:rsidRPr="00AC530E">
        <w:rPr>
          <w:rFonts w:ascii="Times New Roman" w:eastAsia="Times New Roman" w:hAnsi="Times New Roman" w:cs="Times New Roman"/>
          <w:sz w:val="24"/>
          <w:szCs w:val="24"/>
        </w:rPr>
        <w:t>intervention and control groups</w:t>
      </w:r>
      <w:r w:rsidRPr="00AC530E">
        <w:rPr>
          <w:rFonts w:ascii="Times New Roman" w:eastAsia="Times New Roman" w:hAnsi="Times New Roman" w:cs="Times New Roman"/>
          <w:color w:val="000000"/>
          <w:sz w:val="24"/>
          <w:szCs w:val="24"/>
        </w:rPr>
        <w:t>. The intervention group will be selected from health facilities/community in one of the study sites in which the mobile application intervention will be implemented in 201</w:t>
      </w:r>
      <w:r w:rsidR="007C791D" w:rsidRPr="00AC530E">
        <w:rPr>
          <w:rFonts w:ascii="Times New Roman" w:eastAsia="Times New Roman" w:hAnsi="Times New Roman" w:cs="Times New Roman"/>
          <w:color w:val="000000"/>
          <w:sz w:val="24"/>
          <w:szCs w:val="24"/>
        </w:rPr>
        <w:t xml:space="preserve">9. </w:t>
      </w:r>
      <w:r w:rsidRPr="00AC530E">
        <w:rPr>
          <w:rFonts w:ascii="Times New Roman" w:eastAsia="Times New Roman" w:hAnsi="Times New Roman" w:cs="Times New Roman"/>
          <w:color w:val="000000"/>
          <w:sz w:val="24"/>
          <w:szCs w:val="24"/>
        </w:rPr>
        <w:t>The control group will be drawn</w:t>
      </w:r>
      <w:r w:rsidRPr="00AC530E">
        <w:rPr>
          <w:rFonts w:ascii="Times New Roman" w:eastAsia="Times New Roman" w:hAnsi="Times New Roman" w:cs="Times New Roman"/>
          <w:color w:val="FF0000"/>
          <w:sz w:val="24"/>
          <w:szCs w:val="24"/>
        </w:rPr>
        <w:t xml:space="preserve"> </w:t>
      </w:r>
      <w:r w:rsidRPr="00AC530E">
        <w:rPr>
          <w:rFonts w:ascii="Times New Roman" w:eastAsia="Times New Roman" w:hAnsi="Times New Roman" w:cs="Times New Roman"/>
          <w:sz w:val="24"/>
          <w:szCs w:val="24"/>
        </w:rPr>
        <w:t>from health facilities/community in the control site.</w:t>
      </w:r>
      <w:r w:rsidRPr="00AC530E">
        <w:rPr>
          <w:rFonts w:ascii="Times New Roman" w:eastAsia="Times New Roman" w:hAnsi="Times New Roman" w:cs="Times New Roman"/>
          <w:color w:val="000000"/>
          <w:sz w:val="24"/>
          <w:szCs w:val="24"/>
        </w:rPr>
        <w:t xml:space="preserve"> </w:t>
      </w:r>
    </w:p>
    <w:p w14:paraId="28B2D199" w14:textId="77777777" w:rsidR="00241AFA" w:rsidRPr="00AC530E" w:rsidRDefault="00241AFA" w:rsidP="00AC17C2"/>
    <w:p w14:paraId="6F1FB432" w14:textId="77777777" w:rsidR="00241AFA" w:rsidRPr="00AC530E" w:rsidRDefault="00F053A1" w:rsidP="007C791D">
      <w:pPr>
        <w:pStyle w:val="Heading2"/>
        <w:spacing w:before="0" w:after="120" w:line="360" w:lineRule="auto"/>
        <w:jc w:val="both"/>
        <w:rPr>
          <w:sz w:val="24"/>
          <w:szCs w:val="24"/>
        </w:rPr>
      </w:pPr>
      <w:bookmarkStart w:id="17" w:name="_Toc1038528"/>
      <w:r w:rsidRPr="00AC530E">
        <w:rPr>
          <w:sz w:val="24"/>
          <w:szCs w:val="24"/>
        </w:rPr>
        <w:t>Study setting and population</w:t>
      </w:r>
      <w:bookmarkEnd w:id="17"/>
      <w:r w:rsidRPr="00AC530E">
        <w:rPr>
          <w:sz w:val="24"/>
          <w:szCs w:val="24"/>
        </w:rPr>
        <w:t xml:space="preserve">     </w:t>
      </w:r>
    </w:p>
    <w:p w14:paraId="2E50C54C" w14:textId="0480F9EB" w:rsidR="00241AFA" w:rsidRPr="00AC530E" w:rsidRDefault="00F053A1" w:rsidP="007C791D">
      <w:pPr>
        <w:spacing w:after="120" w:line="360" w:lineRule="auto"/>
        <w:jc w:val="both"/>
        <w:rPr>
          <w:rFonts w:ascii="Times New Roman" w:eastAsia="Times New Roman" w:hAnsi="Times New Roman" w:cs="Times New Roman"/>
          <w:sz w:val="24"/>
          <w:szCs w:val="24"/>
        </w:rPr>
      </w:pPr>
      <w:bookmarkStart w:id="18" w:name="_z337ya" w:colFirst="0" w:colLast="0"/>
      <w:bookmarkEnd w:id="18"/>
      <w:r w:rsidRPr="00AC530E">
        <w:rPr>
          <w:rFonts w:ascii="Times New Roman" w:eastAsia="Times New Roman" w:hAnsi="Times New Roman" w:cs="Times New Roman"/>
          <w:sz w:val="24"/>
          <w:szCs w:val="24"/>
        </w:rPr>
        <w:t xml:space="preserve">The proposed study will be conducted in Nairobi County where the APHRC </w:t>
      </w:r>
      <w:r w:rsidR="00C6193A" w:rsidRPr="00AC530E">
        <w:rPr>
          <w:rFonts w:ascii="Times New Roman" w:eastAsia="Times New Roman" w:hAnsi="Times New Roman" w:cs="Times New Roman"/>
          <w:sz w:val="24"/>
          <w:szCs w:val="24"/>
        </w:rPr>
        <w:t>and</w:t>
      </w:r>
      <w:r w:rsidRPr="00AC530E">
        <w:rPr>
          <w:rFonts w:ascii="Times New Roman" w:eastAsia="Times New Roman" w:hAnsi="Times New Roman" w:cs="Times New Roman"/>
          <w:sz w:val="24"/>
          <w:szCs w:val="24"/>
        </w:rPr>
        <w:t xml:space="preserve"> its partners will work with parents/caregivers. The study will be conducted in </w:t>
      </w:r>
      <w:proofErr w:type="spellStart"/>
      <w:r w:rsidRPr="00AC530E">
        <w:rPr>
          <w:rFonts w:ascii="Times New Roman" w:eastAsia="Times New Roman" w:hAnsi="Times New Roman" w:cs="Times New Roman"/>
          <w:sz w:val="24"/>
          <w:szCs w:val="24"/>
        </w:rPr>
        <w:t>Korogocho</w:t>
      </w:r>
      <w:proofErr w:type="spellEnd"/>
      <w:r w:rsidRPr="00AC530E">
        <w:rPr>
          <w:rFonts w:ascii="Times New Roman" w:eastAsia="Times New Roman" w:hAnsi="Times New Roman" w:cs="Times New Roman"/>
          <w:sz w:val="24"/>
          <w:szCs w:val="24"/>
        </w:rPr>
        <w:t xml:space="preserve"> Ward within </w:t>
      </w:r>
      <w:proofErr w:type="spellStart"/>
      <w:r w:rsidRPr="00AC530E">
        <w:rPr>
          <w:rFonts w:ascii="Times New Roman" w:eastAsia="Times New Roman" w:hAnsi="Times New Roman" w:cs="Times New Roman"/>
          <w:sz w:val="24"/>
          <w:szCs w:val="24"/>
        </w:rPr>
        <w:t>Ruaraka</w:t>
      </w:r>
      <w:proofErr w:type="spellEnd"/>
      <w:r w:rsidRPr="00AC530E">
        <w:rPr>
          <w:rFonts w:ascii="Times New Roman" w:eastAsia="Times New Roman" w:hAnsi="Times New Roman" w:cs="Times New Roman"/>
          <w:sz w:val="24"/>
          <w:szCs w:val="24"/>
        </w:rPr>
        <w:t xml:space="preserve"> sub-County. The sample will be drawn from caregivers within the ward.</w:t>
      </w:r>
    </w:p>
    <w:p w14:paraId="6BADB412" w14:textId="1D8A82E2"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Nairobi County is among the 47 semi-autonomous county governments which were formed after the promulgation of the current Kenyan constitution. Every county is further subdivided into sub-counties and wards for ease of administration. Nairobi County had a total population of 3,138,369 in 2009</w:t>
      </w:r>
      <w:r w:rsidR="00C6193A"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with a population growth rate of 4.05%. The county has 17 administrative sub-counties (</w:t>
      </w:r>
      <w:proofErr w:type="spellStart"/>
      <w:r w:rsidRPr="00AC530E">
        <w:rPr>
          <w:rFonts w:ascii="Times New Roman" w:eastAsia="Times New Roman" w:hAnsi="Times New Roman" w:cs="Times New Roman"/>
          <w:sz w:val="24"/>
          <w:szCs w:val="24"/>
        </w:rPr>
        <w:t>Dagoretti</w:t>
      </w:r>
      <w:proofErr w:type="spellEnd"/>
      <w:r w:rsidRPr="00AC530E">
        <w:rPr>
          <w:rFonts w:ascii="Times New Roman" w:eastAsia="Times New Roman" w:hAnsi="Times New Roman" w:cs="Times New Roman"/>
          <w:sz w:val="24"/>
          <w:szCs w:val="24"/>
        </w:rPr>
        <w:t xml:space="preserve"> North, </w:t>
      </w:r>
      <w:proofErr w:type="spellStart"/>
      <w:r w:rsidRPr="00AC530E">
        <w:rPr>
          <w:rFonts w:ascii="Times New Roman" w:eastAsia="Times New Roman" w:hAnsi="Times New Roman" w:cs="Times New Roman"/>
          <w:sz w:val="24"/>
          <w:szCs w:val="24"/>
        </w:rPr>
        <w:t>Dagoretti</w:t>
      </w:r>
      <w:proofErr w:type="spellEnd"/>
      <w:r w:rsidRPr="00AC530E">
        <w:rPr>
          <w:rFonts w:ascii="Times New Roman" w:eastAsia="Times New Roman" w:hAnsi="Times New Roman" w:cs="Times New Roman"/>
          <w:sz w:val="24"/>
          <w:szCs w:val="24"/>
        </w:rPr>
        <w:t xml:space="preserve"> South, Embakasi Central, Embakasi East, Embakasi North, Embakasi South, Embakasi West, </w:t>
      </w:r>
      <w:proofErr w:type="spellStart"/>
      <w:r w:rsidRPr="00AC530E">
        <w:rPr>
          <w:rFonts w:ascii="Times New Roman" w:eastAsia="Times New Roman" w:hAnsi="Times New Roman" w:cs="Times New Roman"/>
          <w:sz w:val="24"/>
          <w:szCs w:val="24"/>
        </w:rPr>
        <w:t>Kamukunji</w:t>
      </w:r>
      <w:proofErr w:type="spellEnd"/>
      <w:r w:rsidRPr="00AC530E">
        <w:rPr>
          <w:rFonts w:ascii="Times New Roman" w:eastAsia="Times New Roman" w:hAnsi="Times New Roman" w:cs="Times New Roman"/>
          <w:sz w:val="24"/>
          <w:szCs w:val="24"/>
        </w:rPr>
        <w:t xml:space="preserve">, </w:t>
      </w:r>
      <w:proofErr w:type="spellStart"/>
      <w:r w:rsidRPr="00AC530E">
        <w:rPr>
          <w:rFonts w:ascii="Times New Roman" w:eastAsia="Times New Roman" w:hAnsi="Times New Roman" w:cs="Times New Roman"/>
          <w:sz w:val="24"/>
          <w:szCs w:val="24"/>
        </w:rPr>
        <w:t>Kasarani</w:t>
      </w:r>
      <w:proofErr w:type="spellEnd"/>
      <w:r w:rsidRPr="00AC530E">
        <w:rPr>
          <w:rFonts w:ascii="Times New Roman" w:eastAsia="Times New Roman" w:hAnsi="Times New Roman" w:cs="Times New Roman"/>
          <w:sz w:val="24"/>
          <w:szCs w:val="24"/>
        </w:rPr>
        <w:t xml:space="preserve">, </w:t>
      </w:r>
      <w:proofErr w:type="spellStart"/>
      <w:r w:rsidRPr="00AC530E">
        <w:rPr>
          <w:rFonts w:ascii="Times New Roman" w:eastAsia="Times New Roman" w:hAnsi="Times New Roman" w:cs="Times New Roman"/>
          <w:sz w:val="24"/>
          <w:szCs w:val="24"/>
        </w:rPr>
        <w:t>Kibra</w:t>
      </w:r>
      <w:proofErr w:type="spellEnd"/>
      <w:r w:rsidRPr="00AC530E">
        <w:rPr>
          <w:rFonts w:ascii="Times New Roman" w:eastAsia="Times New Roman" w:hAnsi="Times New Roman" w:cs="Times New Roman"/>
          <w:sz w:val="24"/>
          <w:szCs w:val="24"/>
        </w:rPr>
        <w:t xml:space="preserve">, Langata, </w:t>
      </w:r>
      <w:proofErr w:type="spellStart"/>
      <w:r w:rsidRPr="00AC530E">
        <w:rPr>
          <w:rFonts w:ascii="Times New Roman" w:eastAsia="Times New Roman" w:hAnsi="Times New Roman" w:cs="Times New Roman"/>
          <w:sz w:val="24"/>
          <w:szCs w:val="24"/>
        </w:rPr>
        <w:t>Makadara</w:t>
      </w:r>
      <w:proofErr w:type="spellEnd"/>
      <w:r w:rsidRPr="00AC530E">
        <w:rPr>
          <w:rFonts w:ascii="Times New Roman" w:eastAsia="Times New Roman" w:hAnsi="Times New Roman" w:cs="Times New Roman"/>
          <w:sz w:val="24"/>
          <w:szCs w:val="24"/>
        </w:rPr>
        <w:t xml:space="preserve">, </w:t>
      </w:r>
      <w:proofErr w:type="spellStart"/>
      <w:r w:rsidRPr="00AC530E">
        <w:rPr>
          <w:rFonts w:ascii="Times New Roman" w:eastAsia="Times New Roman" w:hAnsi="Times New Roman" w:cs="Times New Roman"/>
          <w:sz w:val="24"/>
          <w:szCs w:val="24"/>
        </w:rPr>
        <w:t>Mathare</w:t>
      </w:r>
      <w:proofErr w:type="spellEnd"/>
      <w:r w:rsidRPr="00AC530E">
        <w:rPr>
          <w:rFonts w:ascii="Times New Roman" w:eastAsia="Times New Roman" w:hAnsi="Times New Roman" w:cs="Times New Roman"/>
          <w:sz w:val="24"/>
          <w:szCs w:val="24"/>
        </w:rPr>
        <w:t xml:space="preserve">, </w:t>
      </w:r>
      <w:proofErr w:type="spellStart"/>
      <w:r w:rsidRPr="00AC530E">
        <w:rPr>
          <w:rFonts w:ascii="Times New Roman" w:eastAsia="Times New Roman" w:hAnsi="Times New Roman" w:cs="Times New Roman"/>
          <w:sz w:val="24"/>
          <w:szCs w:val="24"/>
        </w:rPr>
        <w:t>Roysambu</w:t>
      </w:r>
      <w:proofErr w:type="spellEnd"/>
      <w:r w:rsidRPr="00AC530E">
        <w:rPr>
          <w:rFonts w:ascii="Times New Roman" w:eastAsia="Times New Roman" w:hAnsi="Times New Roman" w:cs="Times New Roman"/>
          <w:sz w:val="24"/>
          <w:szCs w:val="24"/>
        </w:rPr>
        <w:t xml:space="preserve">, </w:t>
      </w:r>
      <w:proofErr w:type="spellStart"/>
      <w:r w:rsidRPr="00AC530E">
        <w:rPr>
          <w:rFonts w:ascii="Times New Roman" w:eastAsia="Times New Roman" w:hAnsi="Times New Roman" w:cs="Times New Roman"/>
          <w:sz w:val="24"/>
          <w:szCs w:val="24"/>
        </w:rPr>
        <w:t>Ruaraka</w:t>
      </w:r>
      <w:proofErr w:type="spellEnd"/>
      <w:r w:rsidRPr="00AC530E">
        <w:rPr>
          <w:rFonts w:ascii="Times New Roman" w:eastAsia="Times New Roman" w:hAnsi="Times New Roman" w:cs="Times New Roman"/>
          <w:sz w:val="24"/>
          <w:szCs w:val="24"/>
        </w:rPr>
        <w:t xml:space="preserve">, </w:t>
      </w:r>
      <w:proofErr w:type="spellStart"/>
      <w:r w:rsidRPr="00AC530E">
        <w:rPr>
          <w:rFonts w:ascii="Times New Roman" w:eastAsia="Times New Roman" w:hAnsi="Times New Roman" w:cs="Times New Roman"/>
          <w:sz w:val="24"/>
          <w:szCs w:val="24"/>
        </w:rPr>
        <w:t>Starehe</w:t>
      </w:r>
      <w:proofErr w:type="spellEnd"/>
      <w:r w:rsidRPr="00AC530E">
        <w:rPr>
          <w:rFonts w:ascii="Times New Roman" w:eastAsia="Times New Roman" w:hAnsi="Times New Roman" w:cs="Times New Roman"/>
          <w:sz w:val="24"/>
          <w:szCs w:val="24"/>
        </w:rPr>
        <w:t xml:space="preserve">, and </w:t>
      </w:r>
      <w:proofErr w:type="spellStart"/>
      <w:r w:rsidRPr="00AC530E">
        <w:rPr>
          <w:rFonts w:ascii="Times New Roman" w:eastAsia="Times New Roman" w:hAnsi="Times New Roman" w:cs="Times New Roman"/>
          <w:sz w:val="24"/>
          <w:szCs w:val="24"/>
        </w:rPr>
        <w:t>Westlands</w:t>
      </w:r>
      <w:proofErr w:type="spellEnd"/>
      <w:r w:rsidRPr="00AC530E">
        <w:rPr>
          <w:rFonts w:ascii="Times New Roman" w:eastAsia="Times New Roman" w:hAnsi="Times New Roman" w:cs="Times New Roman"/>
          <w:sz w:val="24"/>
          <w:szCs w:val="24"/>
        </w:rPr>
        <w:t>).</w:t>
      </w:r>
    </w:p>
    <w:p w14:paraId="01E210FA" w14:textId="2C504EB8" w:rsidR="00241AFA" w:rsidRPr="00AC530E" w:rsidRDefault="00F053A1" w:rsidP="007C791D">
      <w:pPr>
        <w:spacing w:after="120" w:line="360" w:lineRule="auto"/>
        <w:jc w:val="both"/>
        <w:rPr>
          <w:rFonts w:ascii="Times New Roman" w:eastAsia="Times New Roman" w:hAnsi="Times New Roman" w:cs="Times New Roman"/>
          <w:sz w:val="24"/>
          <w:szCs w:val="24"/>
        </w:rPr>
      </w:pPr>
      <w:proofErr w:type="spellStart"/>
      <w:r w:rsidRPr="00AC530E">
        <w:rPr>
          <w:rFonts w:ascii="Times New Roman" w:eastAsia="Times New Roman" w:hAnsi="Times New Roman" w:cs="Times New Roman"/>
          <w:sz w:val="24"/>
          <w:szCs w:val="24"/>
        </w:rPr>
        <w:t>Ruaraka</w:t>
      </w:r>
      <w:proofErr w:type="spellEnd"/>
      <w:r w:rsidRPr="00AC530E">
        <w:rPr>
          <w:rFonts w:ascii="Times New Roman" w:eastAsia="Times New Roman" w:hAnsi="Times New Roman" w:cs="Times New Roman"/>
          <w:sz w:val="24"/>
          <w:szCs w:val="24"/>
        </w:rPr>
        <w:t xml:space="preserve"> sub-County has five wards (Baba </w:t>
      </w:r>
      <w:proofErr w:type="spellStart"/>
      <w:r w:rsidRPr="00AC530E">
        <w:rPr>
          <w:rFonts w:ascii="Times New Roman" w:eastAsia="Times New Roman" w:hAnsi="Times New Roman" w:cs="Times New Roman"/>
          <w:sz w:val="24"/>
          <w:szCs w:val="24"/>
        </w:rPr>
        <w:t>Dogo</w:t>
      </w:r>
      <w:proofErr w:type="spellEnd"/>
      <w:r w:rsidRPr="00AC530E">
        <w:rPr>
          <w:rFonts w:ascii="Times New Roman" w:eastAsia="Times New Roman" w:hAnsi="Times New Roman" w:cs="Times New Roman"/>
          <w:sz w:val="24"/>
          <w:szCs w:val="24"/>
        </w:rPr>
        <w:t xml:space="preserve">, </w:t>
      </w:r>
      <w:proofErr w:type="spellStart"/>
      <w:r w:rsidRPr="00AC530E">
        <w:rPr>
          <w:rFonts w:ascii="Times New Roman" w:eastAsia="Times New Roman" w:hAnsi="Times New Roman" w:cs="Times New Roman"/>
          <w:sz w:val="24"/>
          <w:szCs w:val="24"/>
        </w:rPr>
        <w:t>Utalii</w:t>
      </w:r>
      <w:proofErr w:type="spellEnd"/>
      <w:r w:rsidRPr="00AC530E">
        <w:rPr>
          <w:rFonts w:ascii="Times New Roman" w:eastAsia="Times New Roman" w:hAnsi="Times New Roman" w:cs="Times New Roman"/>
          <w:sz w:val="24"/>
          <w:szCs w:val="24"/>
        </w:rPr>
        <w:t xml:space="preserve">, </w:t>
      </w:r>
      <w:proofErr w:type="spellStart"/>
      <w:r w:rsidRPr="00AC530E">
        <w:rPr>
          <w:rFonts w:ascii="Times New Roman" w:eastAsia="Times New Roman" w:hAnsi="Times New Roman" w:cs="Times New Roman"/>
          <w:sz w:val="24"/>
          <w:szCs w:val="24"/>
        </w:rPr>
        <w:t>Mathare</w:t>
      </w:r>
      <w:proofErr w:type="spellEnd"/>
      <w:r w:rsidRPr="00AC530E">
        <w:rPr>
          <w:rFonts w:ascii="Times New Roman" w:eastAsia="Times New Roman" w:hAnsi="Times New Roman" w:cs="Times New Roman"/>
          <w:sz w:val="24"/>
          <w:szCs w:val="24"/>
        </w:rPr>
        <w:t xml:space="preserve"> North, Lucky Summer and </w:t>
      </w:r>
      <w:proofErr w:type="spellStart"/>
      <w:r w:rsidRPr="00AC530E">
        <w:rPr>
          <w:rFonts w:ascii="Times New Roman" w:eastAsia="Times New Roman" w:hAnsi="Times New Roman" w:cs="Times New Roman"/>
          <w:sz w:val="24"/>
          <w:szCs w:val="24"/>
        </w:rPr>
        <w:t>Korogocho</w:t>
      </w:r>
      <w:proofErr w:type="spellEnd"/>
      <w:r w:rsidRPr="00AC530E">
        <w:rPr>
          <w:rFonts w:ascii="Times New Roman" w:eastAsia="Times New Roman" w:hAnsi="Times New Roman" w:cs="Times New Roman"/>
          <w:sz w:val="24"/>
          <w:szCs w:val="24"/>
        </w:rPr>
        <w:t xml:space="preserve">) with a total population of 192,620 (Baba </w:t>
      </w:r>
      <w:proofErr w:type="spellStart"/>
      <w:r w:rsidRPr="00AC530E">
        <w:rPr>
          <w:rFonts w:ascii="Times New Roman" w:eastAsia="Times New Roman" w:hAnsi="Times New Roman" w:cs="Times New Roman"/>
          <w:sz w:val="24"/>
          <w:szCs w:val="24"/>
        </w:rPr>
        <w:t>Dogo</w:t>
      </w:r>
      <w:proofErr w:type="spellEnd"/>
      <w:r w:rsidRPr="00AC530E">
        <w:rPr>
          <w:rFonts w:ascii="Times New Roman" w:eastAsia="Times New Roman" w:hAnsi="Times New Roman" w:cs="Times New Roman"/>
          <w:sz w:val="24"/>
          <w:szCs w:val="24"/>
        </w:rPr>
        <w:t xml:space="preserve"> 30,741, </w:t>
      </w:r>
      <w:proofErr w:type="spellStart"/>
      <w:r w:rsidRPr="00AC530E">
        <w:rPr>
          <w:rFonts w:ascii="Times New Roman" w:eastAsia="Times New Roman" w:hAnsi="Times New Roman" w:cs="Times New Roman"/>
          <w:sz w:val="24"/>
          <w:szCs w:val="24"/>
        </w:rPr>
        <w:t>Utali</w:t>
      </w:r>
      <w:proofErr w:type="spellEnd"/>
      <w:r w:rsidRPr="00AC530E">
        <w:rPr>
          <w:rFonts w:ascii="Times New Roman" w:eastAsia="Times New Roman" w:hAnsi="Times New Roman" w:cs="Times New Roman"/>
          <w:sz w:val="24"/>
          <w:szCs w:val="24"/>
        </w:rPr>
        <w:t xml:space="preserve"> 36,275, </w:t>
      </w:r>
      <w:proofErr w:type="spellStart"/>
      <w:r w:rsidRPr="00AC530E">
        <w:rPr>
          <w:rFonts w:ascii="Times New Roman" w:eastAsia="Times New Roman" w:hAnsi="Times New Roman" w:cs="Times New Roman"/>
          <w:sz w:val="24"/>
          <w:szCs w:val="24"/>
        </w:rPr>
        <w:t>Mathare</w:t>
      </w:r>
      <w:proofErr w:type="spellEnd"/>
      <w:r w:rsidRPr="00AC530E">
        <w:rPr>
          <w:rFonts w:ascii="Times New Roman" w:eastAsia="Times New Roman" w:hAnsi="Times New Roman" w:cs="Times New Roman"/>
          <w:sz w:val="24"/>
          <w:szCs w:val="24"/>
        </w:rPr>
        <w:t xml:space="preserve"> North 53,658, Lucky Summer 30,000 and </w:t>
      </w:r>
      <w:proofErr w:type="spellStart"/>
      <w:r w:rsidRPr="00AC530E">
        <w:rPr>
          <w:rFonts w:ascii="Times New Roman" w:eastAsia="Times New Roman" w:hAnsi="Times New Roman" w:cs="Times New Roman"/>
          <w:sz w:val="24"/>
          <w:szCs w:val="24"/>
        </w:rPr>
        <w:t>Korogocho</w:t>
      </w:r>
      <w:proofErr w:type="spellEnd"/>
      <w:r w:rsidRPr="00AC530E">
        <w:rPr>
          <w:rFonts w:ascii="Times New Roman" w:eastAsia="Times New Roman" w:hAnsi="Times New Roman" w:cs="Times New Roman"/>
          <w:sz w:val="24"/>
          <w:szCs w:val="24"/>
        </w:rPr>
        <w:t xml:space="preserve"> 41,946). Our previous work in urban poor settings in Kenya indicates high levels of early motherhood, with women aged less than 20 years </w:t>
      </w:r>
      <w:r w:rsidRPr="00AC530E">
        <w:rPr>
          <w:rFonts w:ascii="Times New Roman" w:eastAsia="Times New Roman" w:hAnsi="Times New Roman" w:cs="Times New Roman"/>
          <w:sz w:val="24"/>
          <w:szCs w:val="24"/>
        </w:rPr>
        <w:lastRenderedPageBreak/>
        <w:t xml:space="preserve">comprising close to 25% of mothers of children under five </w:t>
      </w:r>
      <w:r w:rsidR="00AF0A33"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{"citationItems":[{"id":"ITEM-1","itemData":{"DOI":"10.1017/S0021932013000199","ISBN":"0021-9320","ISSN":"00219320","PMID":"23688912","abstract":"The contribution of adolescents' childbearing to total fertility rates in many sub-Saharan African countries is higher than in other parts of the world. In this paper, data collected from 897 female adolescents aged 15-19 years are analysed to investigate patterns and determinants of entry into motherhood in two informal settlements in Nairobi, Kenya, using Kaplan-Meier estimates and Cox regression models. About 15% of these adolescents have had a child. The findings show that marriage, being out of school and having negative models in peer, family and school contexts are associated with early childbearing among females aged 15-17 years. For adolescents aged 18-19 years, school attendance considerably delays entry into motherhood while marriage hastens its timing. Furthermore, older adolescents with high levels of social controls (parental monitoring or perceived peer orientation to or approval of prosocial behaviours) and individual controls (high religiosity and positive orientation to schooling) are likely to delay childbearing. Programmes aiming to reduce risky sexual behaviours that could lead to childbearing among adolescents should be introduced very early, and before the onset of sexual activity. Also, the findings underscore the need to identify and address the risky factors and reinforce the protective ones in order to improve sexual and reproductive health outcomes of adolescent girls in Nairobi slum settlements.","author":[{"dropping-particle":"","family":"Beguy","given":"Donatien","non-dropping-particle":"","parse-names":false,"suffix":""},{"dropping-particle":"","family":"Ndugwa","given":"Robert","non-dropping-particle":"","parse-names":false,"suffix":""},{"dropping-particle":"","family":"Kabiru","given":"Caroline W.","non-dropping-particle":"","parse-names":false,"suffix":""}],"container-title":"Journal of Biosocial Science","id":"ITEM-1","issued":{"date-parts":[["2013"]]},"title":"Entry into motherhood among adolescent girls in two informal settlements in Nairobi, Kenya","type":"article-journal"},"uris":["http://www.mendeley.com/documents/?uuid=ed910b6c-130a-4474-9fdf-150e5fc1681d"]}],"mendeley":{"formattedCitation":"(17)","plainTextFormattedCitation":"(17)","previouslyFormattedCitation":"(17)"},"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(17)</w:t>
      </w:r>
      <w:r w:rsidR="00AF0A33"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According to unpublished data from 2017, within </w:t>
      </w:r>
      <w:proofErr w:type="spellStart"/>
      <w:r w:rsidRPr="00AC530E">
        <w:rPr>
          <w:rFonts w:ascii="Times New Roman" w:eastAsia="Times New Roman" w:hAnsi="Times New Roman" w:cs="Times New Roman"/>
          <w:sz w:val="24"/>
          <w:szCs w:val="24"/>
        </w:rPr>
        <w:t>Korogocho</w:t>
      </w:r>
      <w:proofErr w:type="spellEnd"/>
      <w:r w:rsidRPr="00AC530E">
        <w:rPr>
          <w:rFonts w:ascii="Times New Roman" w:eastAsia="Times New Roman" w:hAnsi="Times New Roman" w:cs="Times New Roman"/>
          <w:sz w:val="24"/>
          <w:szCs w:val="24"/>
        </w:rPr>
        <w:t xml:space="preserve"> slum, almost 2000 mothers of children under five are aged 15-19 years. Poor child feeding and care practices have been documented among these mothers </w:t>
      </w:r>
      <w:r w:rsidR="00AF0A33"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{"citationItems":[{"id":"ITEM-1","itemData":{"DOI":"10.1111/mcn.12161","ISBN":"1740-8695","ISSN":"17408709","PMID":"25521041","abstract":"Poor breastfeeding practices are widely documented in Kenya, where only a third of children are exclusively breastfed for 6 months and only 2% in urban poor settings. This study aimed to better understand the factors that contribute to poor breastfeeding practices in two urban slums in Nairobi, Kenya. In-depth interviews (IDIs), focus group discussions (FGDs) and key informant interviews (KIIs) were conducted with women of childbearing age, community health workers, village elders and community leaders and other knowledgeable people in the community. A total of 19 IDIs, 10 FGDs and 11 KIIs were conducted, and were recorded and transcribed verbatim. Data were coded in NVIVO and analysed thematically. We found that there was general awareness regarding optimal breastfeeding practices, but the knowledge was not translated into practice, leading to suboptimal breastfeeding practices. A number of social and structural barriers to optimal breastfeeding were identified: (1) poverty, livelihood and living arrangements; (2) early and single motherhood; (3) poor social and professional support; (4) poor knowledge, myths and misconceptions; (5) HIV; and (6) unintended pregnancies. The most salient of the factors emerged as livelihoods, whereby women have to resume work shortly after delivery and work for long hours, leaving them unable to breastfeed optimally. Women in urban poor settings face an extremely complex situation with regard to breastfeeding due to multiple challenges and risk behaviours often dictated to them by their circumstances. Macro-level policies and interventions that consider the ecological setting are needed.","author":[{"dropping-particle":"","family":"Kimani-Murage","given":"Elizabeth W.","non-dropping-particle":"","parse-names":false,"suffix":""},{"dropping-particle":"","family":"Wekesah","given":"Frederick","non-dropping-particle":"","parse-names":false,"suffix":""},{"dropping-particle":"","family":"Wanjohi","given":"Milka","non-dropping-particle":"","parse-names":false,"suffix":""},{"dropping-particle":"","family":"Kyobutungi","given":"Catherine","non-dropping-particle":"","parse-names":false,"suffix":""},{"dropping-particle":"","family":"Ezeh","given":"Alex C.","non-dropping-particle":"","parse-names":false,"suffix":""},{"dropping-particle":"","family":"Musoke","given":"Rachel N.","non-dropping-particle":"","parse-names":false,"suffix":""},{"dropping-particle":"","family":"Norris","given":"Shane A.","non-dropping-particle":"","parse-names":false,"suffix":""},{"dropping-particle":"","family":"Madise","given":"Nyovani J.","non-dropping-particle":"","parse-names":false,"suffix":""},{"dropping-particle":"","family":"Griffiths","given":"Paula","non-dropping-particle":"","parse-names":false,"suffix":""}],"container-title":"Maternal and Child Nutrition","id":"ITEM-1","issued":{"date-parts":[["2015"]]},"title":"Factors affecting actualisation of the WHO breastfeeding recommendations in urban poor settings in Kenya","type":"article-journal"},"uris":["http://www.mendeley.com/documents/?uuid=a92bb12e-1853-4ef6-a57a-3988a6ef643c"]}],"mendeley":{"formattedCitation":"(9)","plainTextFormattedCitation":"(9)","previouslyFormattedCitation":"(9)"},"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(9)</w:t>
      </w:r>
      <w:r w:rsidR="00AF0A33"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which result in poor child health outcomes, with close to 50% of children being stunted</w:t>
      </w:r>
      <w:r w:rsidR="00C6193A" w:rsidRPr="00AC530E">
        <w:rPr>
          <w:rFonts w:ascii="Times New Roman" w:eastAsia="Times New Roman" w:hAnsi="Times New Roman" w:cs="Times New Roman"/>
          <w:sz w:val="24"/>
          <w:szCs w:val="24"/>
        </w:rPr>
        <w:t>. The</w:t>
      </w:r>
      <w:r w:rsidRPr="00AC530E">
        <w:rPr>
          <w:rFonts w:ascii="Times New Roman" w:eastAsia="Times New Roman" w:hAnsi="Times New Roman" w:cs="Times New Roman"/>
          <w:sz w:val="24"/>
          <w:szCs w:val="24"/>
        </w:rPr>
        <w:t xml:space="preserve"> infant mortality rate </w:t>
      </w:r>
      <w:r w:rsidR="00C6193A" w:rsidRPr="00AC530E">
        <w:rPr>
          <w:rFonts w:ascii="Times New Roman" w:eastAsia="Times New Roman" w:hAnsi="Times New Roman" w:cs="Times New Roman"/>
          <w:sz w:val="24"/>
          <w:szCs w:val="24"/>
        </w:rPr>
        <w:t xml:space="preserve">is </w:t>
      </w:r>
      <w:r w:rsidRPr="00AC530E">
        <w:rPr>
          <w:rFonts w:ascii="Times New Roman" w:eastAsia="Times New Roman" w:hAnsi="Times New Roman" w:cs="Times New Roman"/>
          <w:sz w:val="24"/>
          <w:szCs w:val="24"/>
        </w:rPr>
        <w:t xml:space="preserve">57 deaths per 1000 live births </w:t>
      </w:r>
      <w:r w:rsidR="00AF0A33"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{"citationItems":[{"id":"ITEM-1","itemData":{"DOI":"10.1016/j.healthplace.2014.06.003","ISBN":"1353-8292","ISSN":"18732054","PMID":"25024120","abstract":"Background: We describe trends in childhood mortality in Kenya, paying attention to the urban-rural and intra-urban differentials. Methods: We use data from the Kenya Demographic and Health Surveys (KDHS) collected between 1993 and 2008 and the Nairobi Urban Health and Demographic Surveillance System (NUHDSS) collected in two Nairobi slums between 2003 and 2010, to estimate infant mortality rate (IMR), child mortality rate (CMR) and under-five mortality rate (U5MR). Results: Between 1993 and 2008, there was a downward trend in IMR, CMR and U5MR in both rural and urban areas. The decline was more rapid and statistically significant in rural areas but not in urban areas, hence the gap in urban-rural differentials narrowed over time. There was also a downward trend in childhood mortality in the slums between 2003 and 2010 from 83 to 57 for IMR, 33 to 24 for CMR, and 113 to 79 for U5MR, although the rates remained higher compared to those for rural and non-slum urban areas in Kenya. Conclusions: The narrowing gap between urban and rural areas may be attributed to the deplorable living conditions in urban slums. To reduce childhood mortality, extra emphasis is needed on the urban slums. © 2014 Elsevier Ltd.","author":[{"dropping-particle":"","family":"Kimani-Murage","given":"E. W.","non-dropping-particle":"","parse-names":false,"suffix":""},{"dropping-particle":"","family":"Fotso","given":"J. C.","non-dropping-particle":"","parse-names":false,"suffix":""},{"dropping-particle":"","family":"Egondi","given":"T.","non-dropping-particle":"","parse-names":false,"suffix":""},{"dropping-particle":"","family":"Abuya","given":"B.","non-dropping-particle":"","parse-names":false,"suffix":""},{"dropping-particle":"","family":"Elungata","given":"P.","non-dropping-particle":"","parse-names":false,"suffix":""},{"dropping-particle":"","family":"Ziraba","given":"A. K.","non-dropping-particle":"","parse-names":false,"suffix":""},{"dropping-particle":"","family":"Kabiru","given":"C. W.","non-dropping-particle":"","parse-names":false,"suffix":""},{"dropping-particle":"","family":"Madise","given":"N.","non-dropping-particle":"","parse-names":false,"suffix":""}],"container-title":"Health and Place","id":"ITEM-1","issued":{"date-parts":[["2014"]]},"title":"Trends in childhood mortality in Kenya: The urban advantage has seemingly been wiped out","type":"article-journal"},"uris":["http://www.mendeley.com/documents/?uuid=98faae32-31db-470e-8e22-b6f1887f4ca9"]}],"mendeley":{"formattedCitation":"(8)","plainTextFormattedCitation":"(8)","previouslyFormattedCitation":"(8)"},"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(8)</w:t>
      </w:r>
      <w:r w:rsidR="00AF0A33"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Young mothers lack appropriate childcare knowledge and have limited ability to make childcare decisions</w:t>
      </w:r>
      <w:r w:rsidR="00C6193A" w:rsidRPr="00AC530E">
        <w:rPr>
          <w:rFonts w:ascii="Times New Roman" w:eastAsia="Times New Roman" w:hAnsi="Times New Roman" w:cs="Times New Roman"/>
          <w:sz w:val="24"/>
          <w:szCs w:val="24"/>
        </w:rPr>
        <w:t>; they</w:t>
      </w:r>
      <w:r w:rsidRPr="00AC530E">
        <w:rPr>
          <w:rFonts w:ascii="Times New Roman" w:eastAsia="Times New Roman" w:hAnsi="Times New Roman" w:cs="Times New Roman"/>
          <w:sz w:val="24"/>
          <w:szCs w:val="24"/>
        </w:rPr>
        <w:t xml:space="preserve"> typically rely on their mothers and other older women for guidance </w:t>
      </w:r>
      <w:r w:rsidR="00AF0A33"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{"citationItems":[{"id":"ITEM-1","itemData":{"DOI":"10.1111/mcn.12161","ISBN":"1740-8695","ISSN":"17408709","PMID":"25521041","abstract":"Poor breastfeeding practices are widely documented in Kenya, where only a third of children are exclusively breastfed for 6 months and only 2% in urban poor settings. This study aimed to better understand the factors that contribute to poor breastfeeding practices in two urban slums in Nairobi, Kenya. In-depth interviews (IDIs), focus group discussions (FGDs) and key informant interviews (KIIs) were conducted with women of childbearing age, community health workers, village elders and community leaders and other knowledgeable people in the community. A total of 19 IDIs, 10 FGDs and 11 KIIs were conducted, and were recorded and transcribed verbatim. Data were coded in NVIVO and analysed thematically. We found that there was general awareness regarding optimal breastfeeding practices, but the knowledge was not translated into practice, leading to suboptimal breastfeeding practices. A number of social and structural barriers to optimal breastfeeding were identified: (1) poverty, livelihood and living arrangements; (2) early and single motherhood; (3) poor social and professional support; (4) poor knowledge, myths and misconceptions; (5) HIV; and (6) unintended pregnancies. The most salient of the factors emerged as livelihoods, whereby women have to resume work shortly after delivery and work for long hours, leaving them unable to breastfeed optimally. Women in urban poor settings face an extremely complex situation with regard to breastfeeding due to multiple challenges and risk behaviours often dictated to them by their circumstances. Macro-level policies and interventions that consider the ecological setting are needed.","author":[{"dropping-particle":"","family":"Kimani-Murage","given":"Elizabeth W.","non-dropping-particle":"","parse-names":false,"suffix":""},{"dropping-particle":"","family":"Wekesah","given":"Frederick","non-dropping-particle":"","parse-names":false,"suffix":""},{"dropping-particle":"","family":"Wanjohi","given":"Milka","non-dropping-particle":"","parse-names":false,"suffix":""},{"dropping-particle":"","family":"Kyobutungi","given":"Catherine","non-dropping-particle":"","parse-names":false,"suffix":""},{"dropping-particle":"","family":"Ezeh","given":"Alex C.","non-dropping-particle":"","parse-names":false,"suffix":""},{"dropping-particle":"","family":"Musoke","given":"Rachel N.","non-dropping-particle":"","parse-names":false,"suffix":""},{"dropping-particle":"","family":"Norris","given":"Shane A.","non-dropping-particle":"","parse-names":false,"suffix":""},{"dropping-particle":"","family":"Madise","given":"Nyovani J.","non-dropping-particle":"","parse-names":false,"suffix":""},{"dropping-particle":"","family":"Griffiths","given":"Paula","non-dropping-particle":"","parse-names":false,"suffix":""}],"container-title":"Maternal and Child Nutrition","id":"ITEM-1","issued":{"date-parts":[["2015"]]},"title":"Factors affecting actualisation of the WHO breastfeeding recommendations in urban poor settings in Kenya","type":"article-journal"},"uris":["http://www.mendeley.com/documents/?uuid=a92bb12e-1853-4ef6-a57a-3988a6ef643c"]}],"mendeley":{"formattedCitation":"(9)","plainTextFormattedCitation":"(9)","previouslyFormattedCitation":"(9)"},"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(9)</w:t>
      </w:r>
      <w:r w:rsidR="00AF0A33"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While in general this guidance and support may be good, young mothers appear unable to challenge it. And for most of these women, poverty-related challenges limit the opportunities for them to provide appropriate stimulation for their children. Struggles with motherhood and childcare, with little professional support often leaves the young mothers stressed, limiting their ability for childcare </w:t>
      </w:r>
      <w:r w:rsidR="00AF0A33"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{"citationItems":[{"id":"ITEM-1","itemData":{"DOI":"10.1111/mcn.12161","ISBN":"1740-8695","ISSN":"17408709","PMID":"25521041","abstract":"Poor breastfeeding practices are widely documented in Kenya, where only a third of children are exclusively breastfed for 6 months and only 2% in urban poor settings. This study aimed to better understand the factors that contribute to poor breastfeeding practices in two urban slums in Nairobi, Kenya. In-depth interviews (IDIs), focus group discussions (FGDs) and key informant interviews (KIIs) were conducted with women of childbearing age, community health workers, village elders and community leaders and other knowledgeable people in the community. A total of 19 IDIs, 10 FGDs and 11 KIIs were conducted, and were recorded and transcribed verbatim. Data were coded in NVIVO and analysed thematically. We found that there was general awareness regarding optimal breastfeeding practices, but the knowledge was not translated into practice, leading to suboptimal breastfeeding practices. A number of social and structural barriers to optimal breastfeeding were identified: (1) poverty, livelihood and living arrangements; (2) early and single motherhood; (3) poor social and professional support; (4) poor knowledge, myths and misconceptions; (5) HIV; and (6) unintended pregnancies. The most salient of the factors emerged as livelihoods, whereby women have to resume work shortly after delivery and work for long hours, leaving them unable to breastfeed optimally. Women in urban poor settings face an extremely complex situation with regard to breastfeeding due to multiple challenges and risk behaviours often dictated to them by their circumstances. Macro-level policies and interventions that consider the ecological setting are needed.","author":[{"dropping-particle":"","family":"Kimani-Murage","given":"Elizabeth W.","non-dropping-particle":"","parse-names":false,"suffix":""},{"dropping-particle":"","family":"Wekesah","given":"Frederick","non-dropping-particle":"","parse-names":false,"suffix":""},{"dropping-particle":"","family":"Wanjohi","given":"Milka","non-dropping-particle":"","parse-names":false,"suffix":""},{"dropping-particle":"","family":"Kyobutungi","given":"Catherine","non-dropping-particle":"","parse-names":false,"suffix":""},{"dropping-particle":"","family":"Ezeh","given":"Alex C.","non-dropping-particle":"","parse-names":false,"suffix":""},{"dropping-particle":"","family":"Musoke","given":"Rachel N.","non-dropping-particle":"","parse-names":false,"suffix":""},{"dropping-particle":"","family":"Norris","given":"Shane A.","non-dropping-particle":"","parse-names":false,"suffix":""},{"dropping-particle":"","family":"Madise","given":"Nyovani J.","non-dropping-particle":"","parse-names":false,"suffix":""},{"dropping-particle":"","family":"Griffiths","given":"Paula","non-dropping-particle":"","parse-names":false,"suffix":""}],"container-title":"Maternal and Child Nutrition","id":"ITEM-1","issued":{"date-parts":[["2015"]]},"title":"Factors affecting actualisation of the WHO breastfeeding recommendations in urban poor settings in Kenya","type":"article-journal"},"uris":["http://www.mendeley.com/documents/?uuid=a92bb12e-1853-4ef6-a57a-3988a6ef643c"]}],"mendeley":{"formattedCitation":"(9)","plainTextFormattedCitation":"(9)","previouslyFormattedCitation":"(9)"},"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(9)</w:t>
      </w:r>
      <w:r w:rsidR="00AF0A33"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Thus, many children in urban poor settings are at risk of not achieving their developmental potential, needing innovative interventions to improve parental support.</w:t>
      </w:r>
    </w:p>
    <w:p w14:paraId="58B1F2CD" w14:textId="77777777" w:rsidR="00241AFA" w:rsidRPr="00AC530E" w:rsidRDefault="00241AFA" w:rsidP="00AC17C2"/>
    <w:p w14:paraId="3DBC9437" w14:textId="77777777" w:rsidR="00241AFA" w:rsidRPr="00AC530E" w:rsidRDefault="00F053A1" w:rsidP="007C791D">
      <w:pPr>
        <w:pStyle w:val="Heading2"/>
        <w:spacing w:before="0" w:after="120" w:line="360" w:lineRule="auto"/>
        <w:jc w:val="both"/>
        <w:rPr>
          <w:sz w:val="24"/>
          <w:szCs w:val="24"/>
        </w:rPr>
      </w:pPr>
      <w:bookmarkStart w:id="19" w:name="_Toc1038529"/>
      <w:r w:rsidRPr="00AC530E">
        <w:rPr>
          <w:sz w:val="24"/>
          <w:szCs w:val="24"/>
        </w:rPr>
        <w:t>Description of the intervention</w:t>
      </w:r>
      <w:bookmarkEnd w:id="19"/>
      <w:r w:rsidRPr="00AC530E">
        <w:rPr>
          <w:sz w:val="24"/>
          <w:szCs w:val="24"/>
        </w:rPr>
        <w:t xml:space="preserve"> </w:t>
      </w:r>
    </w:p>
    <w:p w14:paraId="068EE87C" w14:textId="77777777" w:rsidR="00241AFA" w:rsidRPr="00AC530E" w:rsidRDefault="00F053A1" w:rsidP="007C791D">
      <w:pPr>
        <w:spacing w:after="120" w:line="360" w:lineRule="auto"/>
        <w:jc w:val="both"/>
        <w:rPr>
          <w:rFonts w:ascii="Times New Roman" w:hAnsi="Times New Roman" w:cs="Times New Roman"/>
        </w:rPr>
      </w:pPr>
      <w:r w:rsidRPr="00AC530E">
        <w:rPr>
          <w:rFonts w:ascii="Times New Roman" w:eastAsia="Times New Roman" w:hAnsi="Times New Roman" w:cs="Times New Roman"/>
          <w:sz w:val="24"/>
          <w:szCs w:val="24"/>
        </w:rPr>
        <w:t>The APHRC, in partnership with Val Partners, intends to provide an integrated ECD mobile phone technology application to help young mothers respond to their children's developmental progress in a timely manner. The proposed intervention focusses on improving caregiver’s knowledge, attitude and practices on children’s growth and development through training, use of mobile phone technology to track and stimulate their children’s growth and development, identifying developmental delays, mentorship visits by CHVs and referral/linkages to the health facility to address the identified developmental delays.</w:t>
      </w:r>
    </w:p>
    <w:p w14:paraId="3379A31B" w14:textId="1803E41E"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The specific intervention will be developed through the following steps (</w:t>
      </w:r>
      <w:r w:rsidR="00C6193A" w:rsidRPr="00AC530E">
        <w:rPr>
          <w:rFonts w:ascii="Times New Roman" w:eastAsia="Times New Roman" w:hAnsi="Times New Roman" w:cs="Times New Roman"/>
          <w:sz w:val="24"/>
          <w:szCs w:val="24"/>
        </w:rPr>
        <w:t>F</w:t>
      </w:r>
      <w:r w:rsidRPr="00AC530E">
        <w:rPr>
          <w:rFonts w:ascii="Times New Roman" w:eastAsia="Times New Roman" w:hAnsi="Times New Roman" w:cs="Times New Roman"/>
          <w:sz w:val="24"/>
          <w:szCs w:val="24"/>
        </w:rPr>
        <w:t xml:space="preserve">igure </w:t>
      </w:r>
      <w:r w:rsidR="00C6193A" w:rsidRPr="00AC530E">
        <w:rPr>
          <w:rFonts w:ascii="Times New Roman" w:eastAsia="Times New Roman" w:hAnsi="Times New Roman" w:cs="Times New Roman"/>
          <w:sz w:val="24"/>
          <w:szCs w:val="24"/>
        </w:rPr>
        <w:t>3</w:t>
      </w:r>
      <w:r w:rsidRPr="00AC530E">
        <w:rPr>
          <w:rFonts w:ascii="Times New Roman" w:eastAsia="Times New Roman" w:hAnsi="Times New Roman" w:cs="Times New Roman"/>
          <w:sz w:val="24"/>
          <w:szCs w:val="24"/>
        </w:rPr>
        <w:t xml:space="preserve">): </w:t>
      </w:r>
    </w:p>
    <w:p w14:paraId="5C731647" w14:textId="0F4C4C38" w:rsidR="00241AFA" w:rsidRPr="00AC530E" w:rsidRDefault="00F053A1" w:rsidP="007C791D">
      <w:pPr>
        <w:numPr>
          <w:ilvl w:val="0"/>
          <w:numId w:val="7"/>
        </w:numPr>
        <w:pBdr>
          <w:top w:val="nil"/>
          <w:left w:val="nil"/>
          <w:bottom w:val="nil"/>
          <w:right w:val="nil"/>
          <w:between w:val="nil"/>
        </w:pBdr>
        <w:spacing w:after="0" w:line="360" w:lineRule="auto"/>
        <w:contextualSpacing/>
        <w:jc w:val="both"/>
        <w:rPr>
          <w:rFonts w:ascii="Times New Roman" w:hAnsi="Times New Roman" w:cs="Times New Roman"/>
          <w:color w:val="000000"/>
        </w:rPr>
      </w:pPr>
      <w:r w:rsidRPr="00AC530E">
        <w:rPr>
          <w:rFonts w:ascii="Times New Roman" w:eastAsia="Times New Roman" w:hAnsi="Times New Roman" w:cs="Times New Roman"/>
          <w:color w:val="000000"/>
          <w:sz w:val="24"/>
          <w:szCs w:val="24"/>
        </w:rPr>
        <w:t>Co-designing the mobile application with the caregivers and CHVs: In the first few months of the project, the project team will co-develop and co-design the mobile application with caregivers and other stakeholders involved in the project that will enable parents to track and respond to developmental progress</w:t>
      </w:r>
      <w:r w:rsidR="00C6193A" w:rsidRPr="00AC530E">
        <w:rPr>
          <w:rFonts w:ascii="Times New Roman" w:eastAsia="Times New Roman" w:hAnsi="Times New Roman" w:cs="Times New Roman"/>
          <w:color w:val="000000"/>
          <w:sz w:val="24"/>
          <w:szCs w:val="24"/>
        </w:rPr>
        <w:t>ion</w:t>
      </w:r>
      <w:r w:rsidRPr="00AC530E">
        <w:rPr>
          <w:rFonts w:ascii="Times New Roman" w:eastAsia="Times New Roman" w:hAnsi="Times New Roman" w:cs="Times New Roman"/>
          <w:color w:val="000000"/>
          <w:sz w:val="24"/>
          <w:szCs w:val="24"/>
        </w:rPr>
        <w:t xml:space="preserve"> of their children.</w:t>
      </w:r>
      <w:r w:rsidRPr="00AC530E">
        <w:rPr>
          <w:rFonts w:ascii="Times New Roman" w:eastAsia="Arial" w:hAnsi="Times New Roman" w:cs="Times New Roman"/>
          <w:color w:val="000000"/>
          <w:sz w:val="20"/>
          <w:szCs w:val="20"/>
        </w:rPr>
        <w:t xml:space="preserve"> </w:t>
      </w:r>
      <w:r w:rsidRPr="00AC530E">
        <w:rPr>
          <w:rFonts w:ascii="Times New Roman" w:eastAsia="Times New Roman" w:hAnsi="Times New Roman" w:cs="Times New Roman"/>
          <w:color w:val="000000"/>
          <w:sz w:val="24"/>
          <w:szCs w:val="24"/>
        </w:rPr>
        <w:t xml:space="preserve">Appropriate child stimulation messages will first be created together with caregivers, through focus group discussions to establish the type of messages to be delivered to caregivers based on their current caregiving practices, and social and cultural contexts. </w:t>
      </w:r>
      <w:r w:rsidRPr="00AC530E">
        <w:rPr>
          <w:rFonts w:ascii="Times New Roman" w:eastAsia="Times New Roman" w:hAnsi="Times New Roman" w:cs="Times New Roman"/>
          <w:color w:val="000000"/>
          <w:sz w:val="24"/>
          <w:szCs w:val="24"/>
        </w:rPr>
        <w:lastRenderedPageBreak/>
        <w:t>This information will be used to develop, with other partners, a health-messaging platform for use with mothers/caregivers;</w:t>
      </w:r>
    </w:p>
    <w:p w14:paraId="462A88F8" w14:textId="77777777" w:rsidR="00241AFA" w:rsidRPr="00AC530E" w:rsidRDefault="00F053A1" w:rsidP="007C791D">
      <w:pPr>
        <w:numPr>
          <w:ilvl w:val="0"/>
          <w:numId w:val="7"/>
        </w:numPr>
        <w:pBdr>
          <w:top w:val="nil"/>
          <w:left w:val="nil"/>
          <w:bottom w:val="nil"/>
          <w:right w:val="nil"/>
          <w:between w:val="nil"/>
        </w:pBdr>
        <w:spacing w:after="0" w:line="360" w:lineRule="auto"/>
        <w:contextualSpacing/>
        <w:jc w:val="both"/>
        <w:rPr>
          <w:rFonts w:ascii="Times New Roman" w:hAnsi="Times New Roman" w:cs="Times New Roman"/>
          <w:color w:val="000000"/>
        </w:rPr>
      </w:pPr>
      <w:r w:rsidRPr="00AC530E">
        <w:rPr>
          <w:rFonts w:ascii="Times New Roman" w:eastAsia="Times New Roman" w:hAnsi="Times New Roman" w:cs="Times New Roman"/>
          <w:color w:val="000000"/>
          <w:sz w:val="24"/>
          <w:szCs w:val="24"/>
        </w:rPr>
        <w:t xml:space="preserve">Training of the CHVs and the caregivers: CHVs and caregivers will be trained on how to use the designed mobile application to record achievement of milestones and track children’s growth and development. A six-day residential training will be conducted; </w:t>
      </w:r>
    </w:p>
    <w:p w14:paraId="68D57080" w14:textId="77777777" w:rsidR="00241AFA" w:rsidRPr="00AC530E" w:rsidRDefault="00F053A1" w:rsidP="007C791D">
      <w:pPr>
        <w:numPr>
          <w:ilvl w:val="0"/>
          <w:numId w:val="7"/>
        </w:numPr>
        <w:pBdr>
          <w:top w:val="nil"/>
          <w:left w:val="nil"/>
          <w:bottom w:val="nil"/>
          <w:right w:val="nil"/>
          <w:between w:val="nil"/>
        </w:pBdr>
        <w:spacing w:after="0" w:line="360" w:lineRule="auto"/>
        <w:contextualSpacing/>
        <w:jc w:val="both"/>
        <w:rPr>
          <w:rFonts w:ascii="Times New Roman" w:hAnsi="Times New Roman" w:cs="Times New Roman"/>
          <w:color w:val="000000"/>
        </w:rPr>
      </w:pPr>
      <w:r w:rsidRPr="00AC530E">
        <w:rPr>
          <w:rFonts w:ascii="Times New Roman" w:eastAsia="Times New Roman" w:hAnsi="Times New Roman" w:cs="Times New Roman"/>
          <w:color w:val="000000"/>
          <w:sz w:val="24"/>
          <w:szCs w:val="24"/>
        </w:rPr>
        <w:t>Caregivers will receive weekly stimulation messages on play and communication activities to engage in to enhance their children’s development. The mobile phone technology innovation will be capable of generating customized child stimulation messages based on the age of the child and previous feedback;</w:t>
      </w:r>
    </w:p>
    <w:p w14:paraId="5F49D99B" w14:textId="68531954" w:rsidR="00241AFA" w:rsidRPr="00AC530E" w:rsidRDefault="00F053A1" w:rsidP="007C791D">
      <w:pPr>
        <w:numPr>
          <w:ilvl w:val="0"/>
          <w:numId w:val="7"/>
        </w:numPr>
        <w:pBdr>
          <w:top w:val="nil"/>
          <w:left w:val="nil"/>
          <w:bottom w:val="nil"/>
          <w:right w:val="nil"/>
          <w:between w:val="nil"/>
        </w:pBdr>
        <w:spacing w:after="0" w:line="360" w:lineRule="auto"/>
        <w:contextualSpacing/>
        <w:jc w:val="both"/>
        <w:rPr>
          <w:rFonts w:ascii="Times New Roman" w:hAnsi="Times New Roman" w:cs="Times New Roman"/>
          <w:color w:val="000000"/>
        </w:rPr>
      </w:pPr>
      <w:r w:rsidRPr="00AC530E">
        <w:rPr>
          <w:rFonts w:ascii="Times New Roman" w:eastAsia="Times New Roman" w:hAnsi="Times New Roman" w:cs="Times New Roman"/>
          <w:color w:val="000000"/>
          <w:sz w:val="24"/>
          <w:szCs w:val="24"/>
        </w:rPr>
        <w:t xml:space="preserve">Home visits: The home visits will be conducted weekly over a period of </w:t>
      </w:r>
      <w:r w:rsidR="00C6193A" w:rsidRPr="00AC530E">
        <w:rPr>
          <w:rFonts w:ascii="Times New Roman" w:eastAsia="Times New Roman" w:hAnsi="Times New Roman" w:cs="Times New Roman"/>
          <w:color w:val="000000"/>
          <w:sz w:val="24"/>
          <w:szCs w:val="24"/>
        </w:rPr>
        <w:t xml:space="preserve">approximately 12 </w:t>
      </w:r>
      <w:r w:rsidRPr="00AC530E">
        <w:rPr>
          <w:rFonts w:ascii="Times New Roman" w:eastAsia="Times New Roman" w:hAnsi="Times New Roman" w:cs="Times New Roman"/>
          <w:color w:val="000000"/>
          <w:sz w:val="24"/>
          <w:szCs w:val="24"/>
        </w:rPr>
        <w:t>months. CHVs will visit the homes regularly to establish if the child stimulation messages received by caregivers are being put into practice;</w:t>
      </w:r>
    </w:p>
    <w:p w14:paraId="2F2DF9DC" w14:textId="27F01497" w:rsidR="00241AFA" w:rsidRPr="00AC530E" w:rsidRDefault="00F053A1" w:rsidP="007C791D">
      <w:pPr>
        <w:numPr>
          <w:ilvl w:val="0"/>
          <w:numId w:val="7"/>
        </w:numPr>
        <w:pBdr>
          <w:top w:val="nil"/>
          <w:left w:val="nil"/>
          <w:bottom w:val="nil"/>
          <w:right w:val="nil"/>
          <w:between w:val="nil"/>
        </w:pBdr>
        <w:spacing w:after="120" w:line="360" w:lineRule="auto"/>
        <w:contextualSpacing/>
        <w:jc w:val="both"/>
        <w:rPr>
          <w:rFonts w:ascii="Times New Roman" w:hAnsi="Times New Roman" w:cs="Times New Roman"/>
          <w:color w:val="000000"/>
        </w:rPr>
      </w:pPr>
      <w:r w:rsidRPr="00AC530E">
        <w:rPr>
          <w:rFonts w:ascii="Times New Roman" w:eastAsia="Times New Roman" w:hAnsi="Times New Roman" w:cs="Times New Roman"/>
          <w:color w:val="000000"/>
          <w:sz w:val="24"/>
          <w:szCs w:val="24"/>
        </w:rPr>
        <w:t>Referrals and connections to other services for families in the areas of health and nutrition: When the child's development is delayed, this will be flagged on the mobile app system and a message will be sent to the assigned CHV for action. The CHV will then visit that particular household so that s/he can provide the necessary support to the caregiver/parent to address the delay.</w:t>
      </w:r>
    </w:p>
    <w:p w14:paraId="11D72BA4" w14:textId="463538D3"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The overall solution structure utilizes existing CHVs to link with caregivers in marginalized communities to track and capture early childhood development indicators, and respond to developmental delays in a timely manner. The intervention is based on training and mentoring CHVs on the use of mobile technology to track children’s growth and development and to identify key development delays. The CHVs will visit households to train caregivers how to assess their children’s growth and development, how to stimulate their growth and how to report developmental delays. Since CHVs are part of the existing health system in Kenya, their regular interactions with mothers/caregivers enhances community acceptance.</w:t>
      </w:r>
    </w:p>
    <w:p w14:paraId="06B1E755" w14:textId="77777777" w:rsidR="00241AFA" w:rsidRPr="00AC530E" w:rsidRDefault="00241AFA" w:rsidP="007C791D">
      <w:pPr>
        <w:spacing w:after="120" w:line="360" w:lineRule="auto"/>
        <w:jc w:val="both"/>
        <w:rPr>
          <w:rFonts w:ascii="Times New Roman" w:eastAsia="Times New Roman" w:hAnsi="Times New Roman" w:cs="Times New Roman"/>
          <w:sz w:val="24"/>
          <w:szCs w:val="24"/>
        </w:rPr>
      </w:pPr>
    </w:p>
    <w:p w14:paraId="7B78E807" w14:textId="77777777" w:rsidR="00241E4B" w:rsidRPr="00AC530E" w:rsidRDefault="00241E4B" w:rsidP="007C791D">
      <w:pPr>
        <w:spacing w:after="120" w:line="360" w:lineRule="auto"/>
        <w:jc w:val="both"/>
        <w:rPr>
          <w:rFonts w:ascii="Times New Roman" w:eastAsia="Times New Roman" w:hAnsi="Times New Roman" w:cs="Times New Roman"/>
          <w:sz w:val="24"/>
          <w:szCs w:val="24"/>
        </w:rPr>
      </w:pPr>
    </w:p>
    <w:p w14:paraId="7204568E" w14:textId="77777777" w:rsidR="00241AFA" w:rsidRPr="00AC530E" w:rsidRDefault="00241AFA" w:rsidP="007C791D">
      <w:pPr>
        <w:spacing w:after="120" w:line="360" w:lineRule="auto"/>
        <w:jc w:val="both"/>
        <w:rPr>
          <w:rFonts w:ascii="Times New Roman" w:eastAsia="Times New Roman" w:hAnsi="Times New Roman" w:cs="Times New Roman"/>
          <w:sz w:val="24"/>
          <w:szCs w:val="24"/>
        </w:rPr>
      </w:pPr>
    </w:p>
    <w:p w14:paraId="2B798C02" w14:textId="77777777" w:rsidR="00241AFA" w:rsidRPr="00AC530E" w:rsidRDefault="00241AFA" w:rsidP="007C791D">
      <w:pPr>
        <w:spacing w:after="120" w:line="360" w:lineRule="auto"/>
        <w:jc w:val="both"/>
        <w:rPr>
          <w:rFonts w:ascii="Times New Roman" w:eastAsia="Times New Roman" w:hAnsi="Times New Roman" w:cs="Times New Roman"/>
          <w:sz w:val="24"/>
          <w:szCs w:val="24"/>
        </w:rPr>
      </w:pPr>
    </w:p>
    <w:p w14:paraId="70FCFD78" w14:textId="77777777" w:rsidR="00241AFA" w:rsidRPr="00AC530E" w:rsidRDefault="00241AFA" w:rsidP="007C791D">
      <w:pPr>
        <w:spacing w:after="120" w:line="360" w:lineRule="auto"/>
        <w:jc w:val="both"/>
        <w:rPr>
          <w:rFonts w:ascii="Times New Roman" w:eastAsia="Times New Roman" w:hAnsi="Times New Roman" w:cs="Times New Roman"/>
          <w:sz w:val="24"/>
          <w:szCs w:val="24"/>
        </w:rPr>
      </w:pPr>
    </w:p>
    <w:p w14:paraId="4F1DD55F" w14:textId="55E3FC14" w:rsidR="007C791D" w:rsidRPr="00AC530E" w:rsidRDefault="007C791D" w:rsidP="007C791D">
      <w:pPr>
        <w:pStyle w:val="Caption"/>
        <w:jc w:val="both"/>
        <w:rPr>
          <w:rFonts w:ascii="Times New Roman" w:hAnsi="Times New Roman" w:cs="Times New Roman"/>
          <w:i w:val="0"/>
          <w:color w:val="auto"/>
          <w:sz w:val="24"/>
          <w:szCs w:val="24"/>
        </w:rPr>
      </w:pPr>
      <w:bookmarkStart w:id="20" w:name="_Toc1031079"/>
      <w:r w:rsidRPr="00AC530E">
        <w:rPr>
          <w:rFonts w:ascii="Times New Roman" w:hAnsi="Times New Roman" w:cs="Times New Roman"/>
          <w:i w:val="0"/>
          <w:color w:val="auto"/>
          <w:sz w:val="24"/>
          <w:szCs w:val="24"/>
        </w:rPr>
        <w:lastRenderedPageBreak/>
        <w:t xml:space="preserve">Figure </w:t>
      </w:r>
      <w:r w:rsidRPr="00AC530E">
        <w:rPr>
          <w:rFonts w:ascii="Times New Roman" w:hAnsi="Times New Roman" w:cs="Times New Roman"/>
          <w:i w:val="0"/>
          <w:color w:val="auto"/>
          <w:sz w:val="24"/>
          <w:szCs w:val="24"/>
        </w:rPr>
        <w:fldChar w:fldCharType="begin"/>
      </w:r>
      <w:r w:rsidRPr="00AC530E">
        <w:rPr>
          <w:rFonts w:ascii="Times New Roman" w:hAnsi="Times New Roman" w:cs="Times New Roman"/>
          <w:i w:val="0"/>
          <w:color w:val="auto"/>
          <w:sz w:val="24"/>
          <w:szCs w:val="24"/>
        </w:rPr>
        <w:instrText xml:space="preserve"> SEQ Figure \* ARABIC </w:instrText>
      </w:r>
      <w:r w:rsidRPr="00AC530E">
        <w:rPr>
          <w:rFonts w:ascii="Times New Roman" w:hAnsi="Times New Roman" w:cs="Times New Roman"/>
          <w:i w:val="0"/>
          <w:color w:val="auto"/>
          <w:sz w:val="24"/>
          <w:szCs w:val="24"/>
        </w:rPr>
        <w:fldChar w:fldCharType="separate"/>
      </w:r>
      <w:r w:rsidR="00ED20DB" w:rsidRPr="00AC530E">
        <w:rPr>
          <w:rFonts w:ascii="Times New Roman" w:hAnsi="Times New Roman" w:cs="Times New Roman"/>
          <w:i w:val="0"/>
          <w:noProof/>
          <w:color w:val="auto"/>
          <w:sz w:val="24"/>
          <w:szCs w:val="24"/>
        </w:rPr>
        <w:t>3</w:t>
      </w:r>
      <w:r w:rsidRPr="00AC530E">
        <w:rPr>
          <w:rFonts w:ascii="Times New Roman" w:hAnsi="Times New Roman" w:cs="Times New Roman"/>
          <w:i w:val="0"/>
          <w:color w:val="auto"/>
          <w:sz w:val="24"/>
          <w:szCs w:val="24"/>
        </w:rPr>
        <w:fldChar w:fldCharType="end"/>
      </w:r>
      <w:r w:rsidRPr="00AC530E">
        <w:rPr>
          <w:rFonts w:ascii="Times New Roman" w:hAnsi="Times New Roman" w:cs="Times New Roman"/>
          <w:i w:val="0"/>
          <w:color w:val="auto"/>
          <w:sz w:val="24"/>
          <w:szCs w:val="24"/>
        </w:rPr>
        <w:t>: Flow-chart diagram showing the implementation process</w:t>
      </w:r>
      <w:bookmarkEnd w:id="20"/>
      <w:r w:rsidRPr="00AC530E">
        <w:rPr>
          <w:rFonts w:ascii="Times New Roman" w:hAnsi="Times New Roman" w:cs="Times New Roman"/>
          <w:i w:val="0"/>
          <w:color w:val="auto"/>
          <w:sz w:val="24"/>
          <w:szCs w:val="24"/>
        </w:rPr>
        <w:t xml:space="preserve"> </w:t>
      </w:r>
    </w:p>
    <w:p w14:paraId="2CA3B0E2" w14:textId="77777777" w:rsidR="00241E4B" w:rsidRPr="00AC530E" w:rsidRDefault="00241E4B" w:rsidP="007C791D">
      <w:pPr>
        <w:pStyle w:val="Caption"/>
        <w:jc w:val="both"/>
        <w:rPr>
          <w:rFonts w:ascii="Times New Roman" w:hAnsi="Times New Roman" w:cs="Times New Roman"/>
          <w:i w:val="0"/>
          <w:color w:val="auto"/>
          <w:sz w:val="22"/>
          <w:szCs w:val="22"/>
        </w:rPr>
      </w:pPr>
    </w:p>
    <w:p w14:paraId="4BDB7D4E" w14:textId="468F7ED8" w:rsidR="00241AFA" w:rsidRPr="00AC530E" w:rsidRDefault="00F053A1" w:rsidP="007C791D">
      <w:pPr>
        <w:pStyle w:val="Caption"/>
        <w:jc w:val="both"/>
        <w:rPr>
          <w:rFonts w:ascii="Times New Roman" w:hAnsi="Times New Roman" w:cs="Times New Roman"/>
          <w:i w:val="0"/>
          <w:color w:val="auto"/>
          <w:sz w:val="22"/>
          <w:szCs w:val="22"/>
        </w:rPr>
      </w:pPr>
      <w:r w:rsidRPr="00AC530E">
        <w:rPr>
          <w:rFonts w:ascii="Times New Roman" w:hAnsi="Times New Roman" w:cs="Times New Roman"/>
          <w:noProof/>
        </w:rPr>
        <mc:AlternateContent>
          <mc:Choice Requires="wpg">
            <w:drawing>
              <wp:anchor distT="0" distB="0" distL="114300" distR="114300" simplePos="0" relativeHeight="251658240" behindDoc="0" locked="0" layoutInCell="1" hidden="0" allowOverlap="1" wp14:anchorId="7C6ADE86" wp14:editId="00C248E1">
                <wp:simplePos x="0" y="0"/>
                <wp:positionH relativeFrom="column">
                  <wp:posOffset>0</wp:posOffset>
                </wp:positionH>
                <wp:positionV relativeFrom="paragraph">
                  <wp:posOffset>225425</wp:posOffset>
                </wp:positionV>
                <wp:extent cx="7038975" cy="8229600"/>
                <wp:effectExtent l="0" t="0" r="47625" b="0"/>
                <wp:wrapNone/>
                <wp:docPr id="1" name="Group 1"/>
                <wp:cNvGraphicFramePr/>
                <a:graphic xmlns:a="http://schemas.openxmlformats.org/drawingml/2006/main">
                  <a:graphicData uri="http://schemas.microsoft.com/office/word/2010/wordprocessingGroup">
                    <wpg:wgp>
                      <wpg:cNvGrpSpPr/>
                      <wpg:grpSpPr>
                        <a:xfrm>
                          <a:off x="0" y="0"/>
                          <a:ext cx="7038975" cy="8229600"/>
                          <a:chOff x="1826513" y="0"/>
                          <a:chExt cx="7038975" cy="7560000"/>
                        </a:xfrm>
                      </wpg:grpSpPr>
                      <wpg:grpSp>
                        <wpg:cNvPr id="3" name="Group 3"/>
                        <wpg:cNvGrpSpPr/>
                        <wpg:grpSpPr>
                          <a:xfrm>
                            <a:off x="1826513" y="0"/>
                            <a:ext cx="7038975" cy="7560000"/>
                            <a:chOff x="0" y="0"/>
                            <a:chExt cx="11375" cy="11109"/>
                          </a:xfrm>
                        </wpg:grpSpPr>
                        <wps:wsp>
                          <wps:cNvPr id="4" name="Rectangle 4"/>
                          <wps:cNvSpPr/>
                          <wps:spPr>
                            <a:xfrm>
                              <a:off x="0" y="0"/>
                              <a:ext cx="11375" cy="11100"/>
                            </a:xfrm>
                            <a:prstGeom prst="rect">
                              <a:avLst/>
                            </a:prstGeom>
                            <a:noFill/>
                            <a:ln>
                              <a:noFill/>
                            </a:ln>
                          </wps:spPr>
                          <wps:txbx>
                            <w:txbxContent>
                              <w:p w14:paraId="4B138146" w14:textId="77777777" w:rsidR="00864194" w:rsidRDefault="00864194">
                                <w:pPr>
                                  <w:spacing w:after="0" w:line="240" w:lineRule="auto"/>
                                  <w:textDirection w:val="btLr"/>
                                </w:pPr>
                              </w:p>
                            </w:txbxContent>
                          </wps:txbx>
                          <wps:bodyPr spcFirstLastPara="1" wrap="square" lIns="91425" tIns="91425" rIns="91425" bIns="91425" anchor="ctr" anchorCtr="0"/>
                        </wps:wsp>
                        <wps:wsp>
                          <wps:cNvPr id="5" name="Rectangle 5"/>
                          <wps:cNvSpPr/>
                          <wps:spPr>
                            <a:xfrm>
                              <a:off x="0" y="0"/>
                              <a:ext cx="11375" cy="11109"/>
                            </a:xfrm>
                            <a:prstGeom prst="rect">
                              <a:avLst/>
                            </a:prstGeom>
                            <a:noFill/>
                            <a:ln>
                              <a:noFill/>
                            </a:ln>
                          </wps:spPr>
                          <wps:txbx>
                            <w:txbxContent>
                              <w:p w14:paraId="0319F4F2" w14:textId="77777777" w:rsidR="00864194" w:rsidRDefault="00864194">
                                <w:pPr>
                                  <w:spacing w:after="0" w:line="240" w:lineRule="auto"/>
                                  <w:textDirection w:val="btLr"/>
                                </w:pPr>
                              </w:p>
                            </w:txbxContent>
                          </wps:txbx>
                          <wps:bodyPr spcFirstLastPara="1" wrap="square" lIns="91425" tIns="91425" rIns="91425" bIns="91425" anchor="ctr" anchorCtr="0"/>
                        </wps:wsp>
                        <wps:wsp>
                          <wps:cNvPr id="6" name="Flowchart: Process 6"/>
                          <wps:cNvSpPr/>
                          <wps:spPr>
                            <a:xfrm>
                              <a:off x="3000" y="154"/>
                              <a:ext cx="2400" cy="926"/>
                            </a:xfrm>
                            <a:prstGeom prst="flowChartProcess">
                              <a:avLst/>
                            </a:prstGeom>
                            <a:solidFill>
                              <a:srgbClr val="FFFFFF"/>
                            </a:solidFill>
                            <a:ln w="9525" cap="flat" cmpd="sng">
                              <a:solidFill>
                                <a:srgbClr val="000000"/>
                              </a:solidFill>
                              <a:prstDash val="solid"/>
                              <a:miter lim="800000"/>
                              <a:headEnd type="none" w="sm" len="sm"/>
                              <a:tailEnd type="none" w="sm" len="sm"/>
                            </a:ln>
                          </wps:spPr>
                          <wps:txbx>
                            <w:txbxContent>
                              <w:p w14:paraId="665BCE42" w14:textId="77777777"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 xml:space="preserve">Val Partners server/messaging platform </w:t>
                                </w:r>
                              </w:p>
                            </w:txbxContent>
                          </wps:txbx>
                          <wps:bodyPr spcFirstLastPara="1" wrap="square" lIns="91425" tIns="45700" rIns="91425" bIns="45700" anchor="t" anchorCtr="0"/>
                        </wps:wsp>
                        <wps:wsp>
                          <wps:cNvPr id="7" name="Flowchart: Process 7"/>
                          <wps:cNvSpPr/>
                          <wps:spPr>
                            <a:xfrm>
                              <a:off x="1999" y="1389"/>
                              <a:ext cx="3401" cy="854"/>
                            </a:xfrm>
                            <a:prstGeom prst="flowChartProcess">
                              <a:avLst/>
                            </a:prstGeom>
                            <a:solidFill>
                              <a:srgbClr val="FFFFFF"/>
                            </a:solidFill>
                            <a:ln w="9525" cap="flat" cmpd="sng">
                              <a:solidFill>
                                <a:srgbClr val="000000"/>
                              </a:solidFill>
                              <a:prstDash val="solid"/>
                              <a:miter lim="800000"/>
                              <a:headEnd type="none" w="sm" len="sm"/>
                              <a:tailEnd type="none" w="sm" len="sm"/>
                            </a:ln>
                          </wps:spPr>
                          <wps:txbx>
                            <w:txbxContent>
                              <w:p w14:paraId="2B9E93F8" w14:textId="77777777"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b/>
                                    <w:color w:val="000000"/>
                                    <w:sz w:val="20"/>
                                    <w:szCs w:val="20"/>
                                  </w:rPr>
                                  <w:t xml:space="preserve">Assessment message sent to caregivers (110) </w:t>
                                </w:r>
                              </w:p>
                              <w:p w14:paraId="7D9F4BE9" w14:textId="2604A735"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b/>
                                    <w:color w:val="000000"/>
                                    <w:sz w:val="20"/>
                                    <w:szCs w:val="20"/>
                                  </w:rPr>
                                  <w:t>depending on the age of the child</w:t>
                                </w:r>
                              </w:p>
                            </w:txbxContent>
                          </wps:txbx>
                          <wps:bodyPr spcFirstLastPara="1" wrap="square" lIns="91425" tIns="45700" rIns="91425" bIns="45700" anchor="t" anchorCtr="0"/>
                        </wps:wsp>
                        <wps:wsp>
                          <wps:cNvPr id="8" name="Flowchart: Decision 8"/>
                          <wps:cNvSpPr/>
                          <wps:spPr>
                            <a:xfrm>
                              <a:off x="2694" y="3317"/>
                              <a:ext cx="3019" cy="2232"/>
                            </a:xfrm>
                            <a:prstGeom prst="flowChartDecision">
                              <a:avLst/>
                            </a:prstGeom>
                            <a:solidFill>
                              <a:srgbClr val="FFFFFF"/>
                            </a:solidFill>
                            <a:ln w="9525" cap="flat" cmpd="sng">
                              <a:solidFill>
                                <a:srgbClr val="000000"/>
                              </a:solidFill>
                              <a:prstDash val="solid"/>
                              <a:miter lim="800000"/>
                              <a:headEnd type="none" w="sm" len="sm"/>
                              <a:tailEnd type="none" w="sm" len="sm"/>
                            </a:ln>
                          </wps:spPr>
                          <wps:txbx>
                            <w:txbxContent>
                              <w:p w14:paraId="4763B6CB" w14:textId="66486FB4"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 xml:space="preserve">Stimulation messages are sent to the caregiver </w:t>
                                </w:r>
                              </w:p>
                            </w:txbxContent>
                          </wps:txbx>
                          <wps:bodyPr spcFirstLastPara="1" wrap="square" lIns="91425" tIns="45700" rIns="91425" bIns="45700" anchor="t" anchorCtr="0"/>
                        </wps:wsp>
                        <wps:wsp>
                          <wps:cNvPr id="9" name="Flowchart: Process 9"/>
                          <wps:cNvSpPr/>
                          <wps:spPr>
                            <a:xfrm>
                              <a:off x="6287" y="2200"/>
                              <a:ext cx="1912" cy="1103"/>
                            </a:xfrm>
                            <a:prstGeom prst="flowChartProcess">
                              <a:avLst/>
                            </a:prstGeom>
                            <a:solidFill>
                              <a:srgbClr val="FFFFFF"/>
                            </a:solidFill>
                            <a:ln w="9525" cap="flat" cmpd="sng">
                              <a:solidFill>
                                <a:srgbClr val="000000"/>
                              </a:solidFill>
                              <a:prstDash val="solid"/>
                              <a:miter lim="800000"/>
                              <a:headEnd type="none" w="sm" len="sm"/>
                              <a:tailEnd type="none" w="sm" len="sm"/>
                            </a:ln>
                          </wps:spPr>
                          <wps:txbx>
                            <w:txbxContent>
                              <w:p w14:paraId="58C47A0E" w14:textId="09A2FF79"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The caregiver receives the message and respond</w:t>
                                </w:r>
                                <w:r>
                                  <w:rPr>
                                    <w:rFonts w:ascii="Times New Roman" w:eastAsia="Arial" w:hAnsi="Times New Roman" w:cs="Times New Roman"/>
                                    <w:color w:val="000000"/>
                                    <w:sz w:val="20"/>
                                    <w:szCs w:val="20"/>
                                  </w:rPr>
                                  <w:t>s</w:t>
                                </w:r>
                              </w:p>
                            </w:txbxContent>
                          </wps:txbx>
                          <wps:bodyPr spcFirstLastPara="1" wrap="square" lIns="91425" tIns="45700" rIns="91425" bIns="45700" anchor="t" anchorCtr="0"/>
                        </wps:wsp>
                        <wps:wsp>
                          <wps:cNvPr id="10" name="Flowchart: Decision 10"/>
                          <wps:cNvSpPr/>
                          <wps:spPr>
                            <a:xfrm>
                              <a:off x="8224" y="3176"/>
                              <a:ext cx="3151" cy="2491"/>
                            </a:xfrm>
                            <a:prstGeom prst="flowChartDecision">
                              <a:avLst/>
                            </a:prstGeom>
                            <a:solidFill>
                              <a:srgbClr val="FFFFFF"/>
                            </a:solidFill>
                            <a:ln w="9525" cap="flat" cmpd="sng">
                              <a:solidFill>
                                <a:srgbClr val="000000"/>
                              </a:solidFill>
                              <a:prstDash val="solid"/>
                              <a:miter lim="800000"/>
                              <a:headEnd type="none" w="sm" len="sm"/>
                              <a:tailEnd type="none" w="sm" len="sm"/>
                            </a:ln>
                          </wps:spPr>
                          <wps:txbx>
                            <w:txbxContent>
                              <w:p w14:paraId="6DE2E9A3" w14:textId="27A55496"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 xml:space="preserve">The CHV is flagged on the child’s developmental milestones  </w:t>
                                </w:r>
                              </w:p>
                            </w:txbxContent>
                          </wps:txbx>
                          <wps:bodyPr spcFirstLastPara="1" wrap="square" lIns="91425" tIns="45700" rIns="91425" bIns="45700" anchor="t" anchorCtr="0"/>
                        </wps:wsp>
                        <wps:wsp>
                          <wps:cNvPr id="11" name="Straight Arrow Connector 11"/>
                          <wps:cNvCnPr/>
                          <wps:spPr>
                            <a:xfrm>
                              <a:off x="4200" y="1080"/>
                              <a:ext cx="0" cy="309"/>
                            </a:xfrm>
                            <a:prstGeom prst="straightConnector1">
                              <a:avLst/>
                            </a:prstGeom>
                            <a:noFill/>
                            <a:ln w="9525" cap="flat" cmpd="sng">
                              <a:solidFill>
                                <a:srgbClr val="000000"/>
                              </a:solidFill>
                              <a:prstDash val="solid"/>
                              <a:round/>
                              <a:headEnd type="none" w="med" len="med"/>
                              <a:tailEnd type="triangle" w="med" len="med"/>
                            </a:ln>
                          </wps:spPr>
                          <wps:bodyPr/>
                        </wps:wsp>
                        <wps:wsp>
                          <wps:cNvPr id="12" name="Straight Arrow Connector 12"/>
                          <wps:cNvCnPr/>
                          <wps:spPr>
                            <a:xfrm flipH="1">
                              <a:off x="4151" y="2314"/>
                              <a:ext cx="49" cy="1016"/>
                            </a:xfrm>
                            <a:prstGeom prst="straightConnector1">
                              <a:avLst/>
                            </a:prstGeom>
                            <a:noFill/>
                            <a:ln w="9525" cap="flat" cmpd="sng">
                              <a:solidFill>
                                <a:srgbClr val="000000"/>
                              </a:solidFill>
                              <a:prstDash val="solid"/>
                              <a:round/>
                              <a:headEnd type="none" w="med" len="med"/>
                              <a:tailEnd type="triangle" w="med" len="med"/>
                            </a:ln>
                          </wps:spPr>
                          <wps:bodyPr/>
                        </wps:wsp>
                        <wps:wsp>
                          <wps:cNvPr id="13" name="Straight Arrow Connector 13"/>
                          <wps:cNvCnPr/>
                          <wps:spPr>
                            <a:xfrm>
                              <a:off x="7200" y="1852"/>
                              <a:ext cx="1" cy="307"/>
                            </a:xfrm>
                            <a:prstGeom prst="straightConnector1">
                              <a:avLst/>
                            </a:prstGeom>
                            <a:noFill/>
                            <a:ln w="9525" cap="flat" cmpd="sng">
                              <a:solidFill>
                                <a:srgbClr val="000000"/>
                              </a:solidFill>
                              <a:prstDash val="solid"/>
                              <a:round/>
                              <a:headEnd type="none" w="med" len="med"/>
                              <a:tailEnd type="none" w="med" len="med"/>
                            </a:ln>
                          </wps:spPr>
                          <wps:bodyPr/>
                        </wps:wsp>
                        <wps:wsp>
                          <wps:cNvPr id="14" name="Straight Arrow Connector 14"/>
                          <wps:cNvCnPr/>
                          <wps:spPr>
                            <a:xfrm flipH="1">
                              <a:off x="5400" y="1852"/>
                              <a:ext cx="1800" cy="1"/>
                            </a:xfrm>
                            <a:prstGeom prst="straightConnector1">
                              <a:avLst/>
                            </a:prstGeom>
                            <a:noFill/>
                            <a:ln w="9525" cap="flat" cmpd="sng">
                              <a:solidFill>
                                <a:srgbClr val="000000"/>
                              </a:solidFill>
                              <a:prstDash val="solid"/>
                              <a:round/>
                              <a:headEnd type="none" w="med" len="med"/>
                              <a:tailEnd type="triangle" w="med" len="med"/>
                            </a:ln>
                          </wps:spPr>
                          <wps:bodyPr/>
                        </wps:wsp>
                        <wps:wsp>
                          <wps:cNvPr id="15" name="Straight Arrow Connector 15"/>
                          <wps:cNvCnPr/>
                          <wps:spPr>
                            <a:xfrm>
                              <a:off x="5698" y="4476"/>
                              <a:ext cx="1487" cy="1"/>
                            </a:xfrm>
                            <a:prstGeom prst="straightConnector1">
                              <a:avLst/>
                            </a:prstGeom>
                            <a:noFill/>
                            <a:ln w="9525" cap="flat" cmpd="sng">
                              <a:solidFill>
                                <a:srgbClr val="000000"/>
                              </a:solidFill>
                              <a:prstDash val="solid"/>
                              <a:round/>
                              <a:headEnd type="none" w="med" len="med"/>
                              <a:tailEnd type="none" w="med" len="med"/>
                            </a:ln>
                          </wps:spPr>
                          <wps:bodyPr/>
                        </wps:wsp>
                        <wps:wsp>
                          <wps:cNvPr id="16" name="Straight Arrow Connector 16"/>
                          <wps:cNvCnPr/>
                          <wps:spPr>
                            <a:xfrm rot="10800000" flipH="1">
                              <a:off x="7200" y="3446"/>
                              <a:ext cx="1" cy="657"/>
                            </a:xfrm>
                            <a:prstGeom prst="straightConnector1">
                              <a:avLst/>
                            </a:prstGeom>
                            <a:noFill/>
                            <a:ln w="9525" cap="flat" cmpd="sng">
                              <a:solidFill>
                                <a:srgbClr val="000000"/>
                              </a:solidFill>
                              <a:prstDash val="solid"/>
                              <a:round/>
                              <a:headEnd type="none" w="med" len="med"/>
                              <a:tailEnd type="triangle" w="med" len="med"/>
                            </a:ln>
                          </wps:spPr>
                          <wps:bodyPr/>
                        </wps:wsp>
                        <wps:wsp>
                          <wps:cNvPr id="17" name="Straight Arrow Connector 17"/>
                          <wps:cNvCnPr/>
                          <wps:spPr>
                            <a:xfrm>
                              <a:off x="2774" y="5735"/>
                              <a:ext cx="4364" cy="52"/>
                            </a:xfrm>
                            <a:prstGeom prst="straightConnector1">
                              <a:avLst/>
                            </a:prstGeom>
                            <a:noFill/>
                            <a:ln w="9525" cap="flat" cmpd="sng">
                              <a:solidFill>
                                <a:srgbClr val="000000"/>
                              </a:solidFill>
                              <a:prstDash val="solid"/>
                              <a:round/>
                              <a:headEnd type="none" w="med" len="med"/>
                              <a:tailEnd type="none" w="med" len="med"/>
                            </a:ln>
                          </wps:spPr>
                          <wps:bodyPr/>
                        </wps:wsp>
                        <wps:wsp>
                          <wps:cNvPr id="18" name="Straight Arrow Connector 18"/>
                          <wps:cNvCnPr/>
                          <wps:spPr>
                            <a:xfrm rot="10800000" flipH="1">
                              <a:off x="7150" y="4103"/>
                              <a:ext cx="50" cy="1684"/>
                            </a:xfrm>
                            <a:prstGeom prst="straightConnector1">
                              <a:avLst/>
                            </a:prstGeom>
                            <a:noFill/>
                            <a:ln w="9525" cap="flat" cmpd="sng">
                              <a:solidFill>
                                <a:srgbClr val="000000"/>
                              </a:solidFill>
                              <a:prstDash val="solid"/>
                              <a:round/>
                              <a:headEnd type="none" w="med" len="med"/>
                              <a:tailEnd type="triangle" w="med" len="med"/>
                            </a:ln>
                          </wps:spPr>
                          <wps:bodyPr/>
                        </wps:wsp>
                        <wps:wsp>
                          <wps:cNvPr id="19" name="Rectangle 19"/>
                          <wps:cNvSpPr/>
                          <wps:spPr>
                            <a:xfrm>
                              <a:off x="4311" y="2434"/>
                              <a:ext cx="1976" cy="990"/>
                            </a:xfrm>
                            <a:prstGeom prst="rect">
                              <a:avLst/>
                            </a:prstGeom>
                            <a:solidFill>
                              <a:srgbClr val="FFFFFF"/>
                            </a:solidFill>
                            <a:ln>
                              <a:noFill/>
                            </a:ln>
                          </wps:spPr>
                          <wps:txbx>
                            <w:txbxContent>
                              <w:p w14:paraId="29620C95" w14:textId="77777777"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If the child has achieved the expected milestone</w:t>
                                </w:r>
                              </w:p>
                            </w:txbxContent>
                          </wps:txbx>
                          <wps:bodyPr spcFirstLastPara="1" wrap="square" lIns="91425" tIns="45700" rIns="91425" bIns="45700" anchor="t" anchorCtr="0"/>
                        </wps:wsp>
                        <wps:wsp>
                          <wps:cNvPr id="20" name="Rectangle 20"/>
                          <wps:cNvSpPr/>
                          <wps:spPr>
                            <a:xfrm>
                              <a:off x="313" y="4787"/>
                              <a:ext cx="2550" cy="1760"/>
                            </a:xfrm>
                            <a:prstGeom prst="rect">
                              <a:avLst/>
                            </a:prstGeom>
                            <a:solidFill>
                              <a:srgbClr val="FFFFFF"/>
                            </a:solidFill>
                            <a:ln>
                              <a:noFill/>
                            </a:ln>
                          </wps:spPr>
                          <wps:txbx>
                            <w:txbxContent>
                              <w:p w14:paraId="03F1E71B" w14:textId="77777777"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hAnsi="Times New Roman" w:cs="Times New Roman"/>
                                    <w:color w:val="000000"/>
                                    <w:sz w:val="20"/>
                                    <w:szCs w:val="20"/>
                                  </w:rPr>
                                  <w:t xml:space="preserve">More assessment messages are sent to establish severity/what the status of the child’s milestone and the reason why the child is unable to do the suggested activity </w:t>
                                </w:r>
                                <w:r w:rsidRPr="00AC17C2">
                                  <w:rPr>
                                    <w:rFonts w:ascii="Times New Roman" w:eastAsia="Arial" w:hAnsi="Times New Roman" w:cs="Times New Roman"/>
                                    <w:color w:val="000000"/>
                                    <w:sz w:val="20"/>
                                    <w:szCs w:val="20"/>
                                  </w:rPr>
                                  <w:t xml:space="preserve"> </w:t>
                                </w:r>
                              </w:p>
                            </w:txbxContent>
                          </wps:txbx>
                          <wps:bodyPr spcFirstLastPara="1" wrap="square" lIns="91425" tIns="45700" rIns="91425" bIns="45700" anchor="t" anchorCtr="0"/>
                        </wps:wsp>
                        <wps:wsp>
                          <wps:cNvPr id="21" name="Rectangle 21"/>
                          <wps:cNvSpPr/>
                          <wps:spPr>
                            <a:xfrm>
                              <a:off x="7812" y="6295"/>
                              <a:ext cx="2850" cy="1399"/>
                            </a:xfrm>
                            <a:prstGeom prst="rect">
                              <a:avLst/>
                            </a:prstGeom>
                            <a:solidFill>
                              <a:srgbClr val="FFFFFF"/>
                            </a:solidFill>
                            <a:ln>
                              <a:noFill/>
                            </a:ln>
                          </wps:spPr>
                          <wps:txbx>
                            <w:txbxContent>
                              <w:p w14:paraId="77735381" w14:textId="77777777"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CHV visits the household to find out more about the child.</w:t>
                                </w:r>
                              </w:p>
                              <w:p w14:paraId="1E57812A" w14:textId="03F23EF6"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Based on the screening questions, the CHV can recommend stimulation activities or referral</w:t>
                                </w:r>
                              </w:p>
                            </w:txbxContent>
                          </wps:txbx>
                          <wps:bodyPr spcFirstLastPara="1" wrap="square" lIns="91425" tIns="45700" rIns="91425" bIns="45700" anchor="t" anchorCtr="0"/>
                        </wps:wsp>
                        <wps:wsp>
                          <wps:cNvPr id="22" name="Rectangle 22"/>
                          <wps:cNvSpPr/>
                          <wps:spPr>
                            <a:xfrm>
                              <a:off x="5900" y="1686"/>
                              <a:ext cx="1206" cy="309"/>
                            </a:xfrm>
                            <a:prstGeom prst="rect">
                              <a:avLst/>
                            </a:prstGeom>
                            <a:solidFill>
                              <a:srgbClr val="FFFFFF"/>
                            </a:solidFill>
                            <a:ln>
                              <a:noFill/>
                            </a:ln>
                          </wps:spPr>
                          <wps:txbx>
                            <w:txbxContent>
                              <w:p w14:paraId="6F8383A8" w14:textId="77777777"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Yes/No</w:t>
                                </w:r>
                              </w:p>
                            </w:txbxContent>
                          </wps:txbx>
                          <wps:bodyPr spcFirstLastPara="1" wrap="square" lIns="91425" tIns="45700" rIns="91425" bIns="45700" anchor="t" anchorCtr="0"/>
                        </wps:wsp>
                        <wps:wsp>
                          <wps:cNvPr id="23" name="Rectangle 23"/>
                          <wps:cNvSpPr/>
                          <wps:spPr>
                            <a:xfrm>
                              <a:off x="0" y="2573"/>
                              <a:ext cx="1752" cy="1033"/>
                            </a:xfrm>
                            <a:prstGeom prst="rect">
                              <a:avLst/>
                            </a:prstGeom>
                            <a:solidFill>
                              <a:srgbClr val="FFFFFF"/>
                            </a:solidFill>
                            <a:ln>
                              <a:noFill/>
                            </a:ln>
                          </wps:spPr>
                          <wps:txbx>
                            <w:txbxContent>
                              <w:p w14:paraId="0150F4F3" w14:textId="77777777"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If the child has not achieved the expected milestone</w:t>
                                </w:r>
                              </w:p>
                            </w:txbxContent>
                          </wps:txbx>
                          <wps:bodyPr spcFirstLastPara="1" wrap="square" lIns="91425" tIns="45700" rIns="91425" bIns="45700" anchor="t" anchorCtr="0"/>
                        </wps:wsp>
                        <wps:wsp>
                          <wps:cNvPr id="24" name="Straight Arrow Connector 24"/>
                          <wps:cNvCnPr/>
                          <wps:spPr>
                            <a:xfrm flipH="1">
                              <a:off x="1824" y="3022"/>
                              <a:ext cx="1" cy="1724"/>
                            </a:xfrm>
                            <a:prstGeom prst="straightConnector1">
                              <a:avLst/>
                            </a:prstGeom>
                            <a:noFill/>
                            <a:ln w="9525" cap="flat" cmpd="sng">
                              <a:solidFill>
                                <a:srgbClr val="000000"/>
                              </a:solidFill>
                              <a:prstDash val="solid"/>
                              <a:round/>
                              <a:headEnd type="none" w="med" len="med"/>
                              <a:tailEnd type="triangle" w="med" len="med"/>
                            </a:ln>
                          </wps:spPr>
                          <wps:bodyPr/>
                        </wps:wsp>
                        <wps:wsp>
                          <wps:cNvPr id="25" name="Straight Arrow Connector 25"/>
                          <wps:cNvCnPr/>
                          <wps:spPr>
                            <a:xfrm flipH="1">
                              <a:off x="3688" y="2314"/>
                              <a:ext cx="12" cy="708"/>
                            </a:xfrm>
                            <a:prstGeom prst="straightConnector1">
                              <a:avLst/>
                            </a:prstGeom>
                            <a:noFill/>
                            <a:ln w="9525" cap="flat" cmpd="sng">
                              <a:solidFill>
                                <a:srgbClr val="000000"/>
                              </a:solidFill>
                              <a:prstDash val="solid"/>
                              <a:round/>
                              <a:headEnd type="none" w="med" len="med"/>
                              <a:tailEnd type="none" w="med" len="med"/>
                            </a:ln>
                          </wps:spPr>
                          <wps:bodyPr/>
                        </wps:wsp>
                        <wps:wsp>
                          <wps:cNvPr id="26" name="Straight Arrow Connector 26"/>
                          <wps:cNvCnPr/>
                          <wps:spPr>
                            <a:xfrm rot="10800000">
                              <a:off x="1825" y="2985"/>
                              <a:ext cx="1850" cy="11"/>
                            </a:xfrm>
                            <a:prstGeom prst="straightConnector1">
                              <a:avLst/>
                            </a:prstGeom>
                            <a:noFill/>
                            <a:ln w="9525" cap="flat" cmpd="sng">
                              <a:solidFill>
                                <a:srgbClr val="000000"/>
                              </a:solidFill>
                              <a:prstDash val="solid"/>
                              <a:round/>
                              <a:headEnd type="none" w="med" len="med"/>
                              <a:tailEnd type="none" w="med" len="med"/>
                            </a:ln>
                          </wps:spPr>
                          <wps:bodyPr/>
                        </wps:wsp>
                        <wps:wsp>
                          <wps:cNvPr id="27" name="Straight Arrow Connector 27"/>
                          <wps:cNvCnPr/>
                          <wps:spPr>
                            <a:xfrm>
                              <a:off x="8250" y="2573"/>
                              <a:ext cx="1739" cy="63"/>
                            </a:xfrm>
                            <a:prstGeom prst="straightConnector1">
                              <a:avLst/>
                            </a:prstGeom>
                            <a:noFill/>
                            <a:ln w="9525" cap="flat" cmpd="sng">
                              <a:solidFill>
                                <a:srgbClr val="000000"/>
                              </a:solidFill>
                              <a:prstDash val="solid"/>
                              <a:round/>
                              <a:headEnd type="none" w="med" len="med"/>
                              <a:tailEnd type="none" w="med" len="med"/>
                            </a:ln>
                          </wps:spPr>
                          <wps:bodyPr/>
                        </wps:wsp>
                        <wps:wsp>
                          <wps:cNvPr id="28" name="Straight Arrow Connector 28"/>
                          <wps:cNvCnPr/>
                          <wps:spPr>
                            <a:xfrm>
                              <a:off x="9976" y="2599"/>
                              <a:ext cx="13" cy="641"/>
                            </a:xfrm>
                            <a:prstGeom prst="straightConnector1">
                              <a:avLst/>
                            </a:prstGeom>
                            <a:noFill/>
                            <a:ln w="9525" cap="flat" cmpd="sng">
                              <a:solidFill>
                                <a:srgbClr val="000000"/>
                              </a:solidFill>
                              <a:prstDash val="solid"/>
                              <a:round/>
                              <a:headEnd type="none" w="med" len="med"/>
                              <a:tailEnd type="triangle" w="med" len="med"/>
                            </a:ln>
                          </wps:spPr>
                          <wps:bodyPr/>
                        </wps:wsp>
                        <wps:wsp>
                          <wps:cNvPr id="29" name="Straight Arrow Connector 29"/>
                          <wps:cNvCnPr/>
                          <wps:spPr>
                            <a:xfrm>
                              <a:off x="9963" y="5502"/>
                              <a:ext cx="60" cy="783"/>
                            </a:xfrm>
                            <a:prstGeom prst="straightConnector1">
                              <a:avLst/>
                            </a:prstGeom>
                            <a:noFill/>
                            <a:ln w="9525" cap="flat" cmpd="sng">
                              <a:solidFill>
                                <a:srgbClr val="000000"/>
                              </a:solidFill>
                              <a:prstDash val="solid"/>
                              <a:round/>
                              <a:headEnd type="none" w="med" len="med"/>
                              <a:tailEnd type="triangle" w="med" len="med"/>
                            </a:ln>
                          </wps:spPr>
                          <wps:bodyPr/>
                        </wps:wsp>
                      </wpg:grpSp>
                    </wpg:wgp>
                  </a:graphicData>
                </a:graphic>
              </wp:anchor>
            </w:drawing>
          </mc:Choice>
          <mc:Fallback>
            <w:pict>
              <v:group w14:anchorId="7C6ADE86" id="Group 1" o:spid="_x0000_s1031" style="position:absolute;left:0;text-align:left;margin-left:0;margin-top:17.75pt;width:554.25pt;height:9in;z-index:251658240" coordorigin="18265" coordsize="70389,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">
                <v:group id="Group 3" o:spid="_x0000_s1032" style="position:absolute;left:18265;width:70389;height:75600" coordsize="11375,111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angle 4" o:spid="_x0000_s1033" style="position:absolute;width:11375;height:111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pmsIA&#10;AADaAAAADwAAAGRycy9kb3ducmV2LnhtbESP0WrCQBRE3wX/YbkF33TTIGJTN6EWhdYnm/QDbrO3&#10;2dDs3TS7avr3XUHwcZiZM8ymGG0nzjT41rGCx0UCgrh2uuVGwWe1n69B+ICssXNMCv7IQ5FPJxvM&#10;tLvwB53L0IgIYZ+hAhNCn0npa0MW/cL1xNH7doPFEOXQSD3gJcJtJ9MkWUmLLccFgz29Gqp/ypNV&#10;cFw6Snep35aNfTLjV3V4/8WVUrOH8eUZRKAx3MO39ptWsITrlXg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qmawgAAANoAAAAPAAAAAAAAAAAAAAAAAJgCAABkcnMvZG93&#10;bnJldi54bWxQSwUGAAAAAAQABAD1AAAAhwMAAAAA&#10;" filled="f" stroked="f">
                    <v:textbox inset="2.53958mm,2.53958mm,2.53958mm,2.53958mm">
                      <w:txbxContent>
                        <w:p w14:paraId="4B138146" w14:textId="77777777" w:rsidR="00864194" w:rsidRDefault="00864194">
                          <w:pPr>
                            <w:spacing w:after="0" w:line="240" w:lineRule="auto"/>
                            <w:textDirection w:val="btLr"/>
                          </w:pPr>
                        </w:p>
                      </w:txbxContent>
                    </v:textbox>
                  </v:rect>
                  <v:rect id="Rectangle 5" o:spid="_x0000_s1034" style="position:absolute;width:11375;height:1110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2oMAcIA&#10;AADaAAAADwAAAGRycy9kb3ducmV2LnhtbESPwW7CMBBE70j8g7VIvYHTqEVtiIOgaqWWEwQ+YImX&#10;OGq8TmMX0r+vkZA4jmbmjSZfDrYVZ+p941jB4ywBQVw53XCt4LD/mL6A8AFZY+uYFPyRh2UxHuWY&#10;aXfhHZ3LUIsIYZ+hAhNCl0npK0MW/cx1xNE7ud5iiLKvpe7xEuG2lWmSzKXFhuOCwY7eDFXf5a9V&#10;sH1ylL6nfl3W9tUMx/3m6wfnSj1MhtUCRKAh3MO39qdW8AzXK/EGyOI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agwBwgAAANoAAAAPAAAAAAAAAAAAAAAAAJgCAABkcnMvZG93&#10;bnJldi54bWxQSwUGAAAAAAQABAD1AAAAhwMAAAAA&#10;" filled="f" stroked="f">
                    <v:textbox inset="2.53958mm,2.53958mm,2.53958mm,2.53958mm">
                      <w:txbxContent>
                        <w:p w14:paraId="0319F4F2" w14:textId="77777777" w:rsidR="00864194" w:rsidRDefault="00864194">
                          <w:pPr>
                            <w:spacing w:after="0" w:line="240" w:lineRule="auto"/>
                            <w:textDirection w:val="btLr"/>
                          </w:pPr>
                        </w:p>
                      </w:txbxContent>
                    </v:textbox>
                  </v:rect>
                  <v:shapetype id="_x0000_t109" coordsize="21600,21600" o:spt="109" path="m,l,21600r21600,l21600,xe">
                    <v:stroke joinstyle="miter"/>
                    <v:path gradientshapeok="t" o:connecttype="rect"/>
                  </v:shapetype>
                  <v:shape id="Flowchart: Process 6" o:spid="_x0000_s1035" type="#_x0000_t109" style="position:absolute;left:3000;top:154;width:2400;height:92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YGr8QA&#10;AADaAAAADwAAAGRycy9kb3ducmV2LnhtbESP3YrCMBSE7wXfIRzBm0VTf6pSjbIoggh7seoDHJpj&#10;W2xOapO1dZ9+Iyx4OczMN8xq05pSPKh2hWUFo2EEgji1uuBMweW8HyxAOI+ssbRMCp7kYLPudlaY&#10;aNvwNz1OPhMBwi5BBbn3VSKlS3My6Ia2Ig7e1dYGfZB1JnWNTYCbUo6jaCYNFhwWcqxom1N6O/0Y&#10;BV/Rx3G+2HMzHd8nO3P/jdvmGSvV77WfSxCeWv8O/7cPWsEMXlfCDZ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mBq/EAAAA2gAAAA8AAAAAAAAAAAAAAAAAmAIAAGRycy9k&#10;b3ducmV2LnhtbFBLBQYAAAAABAAEAPUAAACJAwAAAAA=&#10;">
                    <v:stroke startarrowwidth="narrow" startarrowlength="short" endarrowwidth="narrow" endarrowlength="short"/>
                    <v:textbox inset="2.53958mm,1.2694mm,2.53958mm,1.2694mm">
                      <w:txbxContent>
                        <w:p w14:paraId="665BCE42" w14:textId="77777777"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 xml:space="preserve">Val Partners server/messaging platform </w:t>
                          </w:r>
                        </w:p>
                      </w:txbxContent>
                    </v:textbox>
                  </v:shape>
                  <v:shape id="Flowchart: Process 7" o:spid="_x0000_s1036" type="#_x0000_t109" style="position:absolute;left:1999;top:1389;width:3401;height:8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uqjNMUA&#10;AADaAAAADwAAAGRycy9kb3ducmV2LnhtbESP0WrCQBRE3wv+w3ILfRHdaGsjqatIS0AKPpj6AZfs&#10;bRKavRuzq0n8elcQ+jjMzBlmtelNLS7Uusqygtk0AkGcW11xoeD4k06WIJxH1lhbJgUDOdisR08r&#10;TLTt+ECXzBciQNglqKD0vkmkdHlJBt3UNsTB+7WtQR9kW0jdYhfgppbzKHqXBisOCyU29FlS/ped&#10;jYJ9NP6Olyl3b/PT65c5XRd9NyyUennutx8gPPX+P/xo77SCGO5Xwg2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6qM0xQAAANoAAAAPAAAAAAAAAAAAAAAAAJgCAABkcnMv&#10;ZG93bnJldi54bWxQSwUGAAAAAAQABAD1AAAAigMAAAAA&#10;">
                    <v:stroke startarrowwidth="narrow" startarrowlength="short" endarrowwidth="narrow" endarrowlength="short"/>
                    <v:textbox inset="2.53958mm,1.2694mm,2.53958mm,1.2694mm">
                      <w:txbxContent>
                        <w:p w14:paraId="2B9E93F8" w14:textId="77777777"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b/>
                              <w:color w:val="000000"/>
                              <w:sz w:val="20"/>
                              <w:szCs w:val="20"/>
                            </w:rPr>
                            <w:t xml:space="preserve">Assessment message sent to caregivers (110) </w:t>
                          </w:r>
                        </w:p>
                        <w:p w14:paraId="7D9F4BE9" w14:textId="2604A735" w:rsidR="00864194" w:rsidRPr="00AC17C2" w:rsidRDefault="00864194">
                          <w:pPr>
                            <w:spacing w:after="0" w:line="240" w:lineRule="auto"/>
                            <w:jc w:val="center"/>
                            <w:textDirection w:val="btLr"/>
                            <w:rPr>
                              <w:rFonts w:ascii="Times New Roman" w:hAnsi="Times New Roman" w:cs="Times New Roman"/>
                              <w:sz w:val="20"/>
                              <w:szCs w:val="20"/>
                            </w:rPr>
                          </w:pPr>
                          <w:proofErr w:type="gramStart"/>
                          <w:r w:rsidRPr="00AC17C2">
                            <w:rPr>
                              <w:rFonts w:ascii="Times New Roman" w:eastAsia="Arial" w:hAnsi="Times New Roman" w:cs="Times New Roman"/>
                              <w:b/>
                              <w:color w:val="000000"/>
                              <w:sz w:val="20"/>
                              <w:szCs w:val="20"/>
                            </w:rPr>
                            <w:t>depending</w:t>
                          </w:r>
                          <w:proofErr w:type="gramEnd"/>
                          <w:r w:rsidRPr="00AC17C2">
                            <w:rPr>
                              <w:rFonts w:ascii="Times New Roman" w:eastAsia="Arial" w:hAnsi="Times New Roman" w:cs="Times New Roman"/>
                              <w:b/>
                              <w:color w:val="000000"/>
                              <w:sz w:val="20"/>
                              <w:szCs w:val="20"/>
                            </w:rPr>
                            <w:t xml:space="preserve"> on the age of the child</w:t>
                          </w:r>
                        </w:p>
                      </w:txbxContent>
                    </v:textbox>
                  </v:shape>
                  <v:shapetype id="_x0000_t110" coordsize="21600,21600" o:spt="110" path="m10800,l,10800,10800,21600,21600,10800xe">
                    <v:stroke joinstyle="miter"/>
                    <v:path gradientshapeok="t" o:connecttype="rect" textboxrect="5400,5400,16200,16200"/>
                  </v:shapetype>
                  <v:shape id="Flowchart: Decision 8" o:spid="_x0000_s1037" type="#_x0000_t110" style="position:absolute;left:2694;top:3317;width:3019;height:22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mhGb8A&#10;AADaAAAADwAAAGRycy9kb3ducmV2LnhtbERPyWrDMBC9F/IPYgK91XJzKMWNbEJDcKBgWifkPFhT&#10;W8QaGUte+vfVodDj4+37YrW9mGn0xrGC5yQFQdw4bbhVcL2cnl5B+ICssXdMCn7IQ5FvHvaYabfw&#10;F811aEUMYZ+hgi6EIZPSNx1Z9IkbiCP37UaLIcKxlXrEJYbbXu7S9EVaNBwbOhzovaPmXk9WQdnK&#10;23K8NSY1p8/q+EGTLctKqcftengDEWgN/+I/91kriFvjlXgDZP4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wiaEZvwAAANoAAAAPAAAAAAAAAAAAAAAAAJgCAABkcnMvZG93bnJl&#10;di54bWxQSwUGAAAAAAQABAD1AAAAhAMAAAAA&#10;">
                    <v:stroke startarrowwidth="narrow" startarrowlength="short" endarrowwidth="narrow" endarrowlength="short"/>
                    <v:textbox inset="2.53958mm,1.2694mm,2.53958mm,1.2694mm">
                      <w:txbxContent>
                        <w:p w14:paraId="4763B6CB" w14:textId="66486FB4"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 xml:space="preserve">Stimulation messages are sent to the caregiver </w:t>
                          </w:r>
                        </w:p>
                      </w:txbxContent>
                    </v:textbox>
                  </v:shape>
                  <v:shape id="Flowchart: Process 9" o:spid="_x0000_s1038" type="#_x0000_t109" style="position:absolute;left:6287;top:2200;width:1912;height:11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mS3cUA&#10;AADaAAAADwAAAGRycy9kb3ducmV2LnhtbESP3WrCQBSE7wXfYTlCb6RuTLW1qWsoLUIRelH1AQ7Z&#10;0ySYPRuz2/z49G5B8HKYmW+YddqbSrTUuNKygvksAkGcWV1yruB42D6uQDiPrLGyTAoGcpBuxqM1&#10;Jtp2/EPt3uciQNglqKDwvk6kdFlBBt3M1sTB+7WNQR9kk0vdYBfgppJxFD1LgyWHhQJr+igoO+3/&#10;jILvaLp7WW25W8Tnp09zviz7blgq9TDp399AeOr9PXxrf2kFr/B/JdwAubk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OZLdxQAAANoAAAAPAAAAAAAAAAAAAAAAAJgCAABkcnMv&#10;ZG93bnJldi54bWxQSwUGAAAAAAQABAD1AAAAigMAAAAA&#10;">
                    <v:stroke startarrowwidth="narrow" startarrowlength="short" endarrowwidth="narrow" endarrowlength="short"/>
                    <v:textbox inset="2.53958mm,1.2694mm,2.53958mm,1.2694mm">
                      <w:txbxContent>
                        <w:p w14:paraId="58C47A0E" w14:textId="09A2FF79"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The caregiver receives the message and respond</w:t>
                          </w:r>
                          <w:r>
                            <w:rPr>
                              <w:rFonts w:ascii="Times New Roman" w:eastAsia="Arial" w:hAnsi="Times New Roman" w:cs="Times New Roman"/>
                              <w:color w:val="000000"/>
                              <w:sz w:val="20"/>
                              <w:szCs w:val="20"/>
                            </w:rPr>
                            <w:t>s</w:t>
                          </w:r>
                        </w:p>
                      </w:txbxContent>
                    </v:textbox>
                  </v:shape>
                  <v:shape id="Flowchart: Decision 10" o:spid="_x0000_s1039" type="#_x0000_t110" style="position:absolute;left:8224;top:3176;width:3151;height:24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kKyVcIA&#10;AADbAAAADwAAAGRycy9kb3ducmV2LnhtbESPQWvCQBCF74L/YRmhN93Ug0jqKlKRCIJYWzwP2Wmy&#10;mJ0N2dWk/945CL3N8N68981qM/hGPaiLLrCB91kGirgM1nFl4Od7P12CignZYhOYDPxRhM16PFph&#10;bkPPX/S4pEpJCMccDdQptbnWsazJY5yFlli039B5TLJ2lbYd9hLuGz3PsoX26Fgaamzps6bydrl7&#10;A0Wlr/3uWrrM7c+n3ZHuvihOxrxNhu0HqERD+je/rg9W8IVefpEB9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QrJVwgAAANsAAAAPAAAAAAAAAAAAAAAAAJgCAABkcnMvZG93&#10;bnJldi54bWxQSwUGAAAAAAQABAD1AAAAhwMAAAAA&#10;">
                    <v:stroke startarrowwidth="narrow" startarrowlength="short" endarrowwidth="narrow" endarrowlength="short"/>
                    <v:textbox inset="2.53958mm,1.2694mm,2.53958mm,1.2694mm">
                      <w:txbxContent>
                        <w:p w14:paraId="6DE2E9A3" w14:textId="27A55496" w:rsidR="00864194" w:rsidRPr="00AC17C2" w:rsidRDefault="00864194">
                          <w:pPr>
                            <w:spacing w:after="0" w:line="240" w:lineRule="auto"/>
                            <w:jc w:val="center"/>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 xml:space="preserve">The CHV is flagged on the child’s developmental milestones  </w:t>
                          </w:r>
                        </w:p>
                      </w:txbxContent>
                    </v:textbox>
                  </v:shape>
                  <v:shapetype id="_x0000_t32" coordsize="21600,21600" o:spt="32" o:oned="t" path="m,l21600,21600e" filled="f">
                    <v:path arrowok="t" fillok="f" o:connecttype="none"/>
                    <o:lock v:ext="edit" shapetype="t"/>
                  </v:shapetype>
                  <v:shape id="Straight Arrow Connector 11" o:spid="_x0000_s1040" type="#_x0000_t32" style="position:absolute;left:4200;top:1080;width:0;height:30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E1N4sIAAADbAAAADwAAAGRycy9kb3ducmV2LnhtbERPTWvCQBC9C/0PyxR60016KDW6BhFa&#10;itJDVYLehuw0Cc3Oht2NRn99VxC8zeN9zjwfTCtO5HxjWUE6SUAQl1Y3XCnY7z7G7yB8QNbYWiYF&#10;F/KQL55Gc8y0PfMPnbahEjGEfYYK6hC6TEpf1mTQT2xHHLlf6wyGCF0ltcNzDDetfE2SN2mw4dhQ&#10;Y0ermsq/bW8UHDbTvrgU37Qu0un6iM746+5TqZfnYTkDEWgID/Hd/aXj/BRuv8QD5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E1N4sIAAADbAAAADwAAAAAAAAAAAAAA&#10;AAChAgAAZHJzL2Rvd25yZXYueG1sUEsFBgAAAAAEAAQA+QAAAJADAAAAAA==&#10;">
                    <v:stroke endarrow="block"/>
                  </v:shape>
                  <v:shape id="Straight Arrow Connector 12" o:spid="_x0000_s1041" type="#_x0000_t32" style="position:absolute;left:4151;top:2314;width:49;height:101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Qrt78AAADbAAAADwAAAGRycy9kb3ducmV2LnhtbERPS4vCMBC+C/sfwizsTVMFRapRVFgQ&#10;L+IDdo9DM7bBZlKabFP//UYQvM3H95zlure16Kj1xrGC8SgDQVw4bbhUcL18D+cgfEDWWDsmBQ/y&#10;sF59DJaYaxf5RN05lCKFsM9RQRVCk0vpi4os+pFriBN3c63FkGBbSt1iTOG2lpMsm0mLhlNDhQ3t&#10;Kiru5z+rwMSj6Zr9Lm4PP79eRzKPqTNKfX32mwWIQH14i1/uvU7zJ/D8JR0gV/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KOQrt78AAADbAAAADwAAAAAAAAAAAAAAAACh&#10;AgAAZHJzL2Rvd25yZXYueG1sUEsFBgAAAAAEAAQA+QAAAI0DAAAAAA==&#10;">
                    <v:stroke endarrow="block"/>
                  </v:shape>
                  <v:shape id="Straight Arrow Connector 13" o:spid="_x0000_s1042" type="#_x0000_t32" style="position:absolute;left:7200;top:1852;width:1;height:3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Straight Arrow Connector 14" o:spid="_x0000_s1043" type="#_x0000_t32" style="position:absolute;left:5400;top:1852;width:1800;height: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EWWMAAAADbAAAADwAAAGRycy9kb3ducmV2LnhtbERPS2vCQBC+C/0Pywi96Uap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hBFljAAAAA2wAAAA8AAAAAAAAAAAAAAAAA&#10;oQIAAGRycy9kb3ducmV2LnhtbFBLBQYAAAAABAAEAPkAAACOAwAAAAA=&#10;">
                    <v:stroke endarrow="block"/>
                  </v:shape>
                  <v:shape id="Straight Arrow Connector 15" o:spid="_x0000_s1044" type="#_x0000_t32" style="position:absolute;left:5698;top:4476;width:1487;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Straight Arrow Connector 16" o:spid="_x0000_s1045" type="#_x0000_t32" style="position:absolute;left:7200;top:3446;width:1;height:657;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R20Gr8AAADbAAAADwAAAGRycy9kb3ducmV2LnhtbERPTYvCMBC9C/sfwizszaZrRaRrFFkQ&#10;vFq9eBub2abaTEoTa91fbwTB2zze5yxWg21ET52vHSv4TlIQxKXTNVcKDvvNeA7CB2SNjWNScCcP&#10;q+XHaIG5djfeUV+ESsQQ9jkqMCG0uZS+NGTRJ64ljtyf6yyGCLtK6g5vMdw2cpKmM2mx5thgsKVf&#10;Q+WluFoFfVZn/+Ywtef7qTi2xw2F7ExKfX0O6x8QgYbwFr/cWx3nz+D5SzxALh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R20Gr8AAADbAAAADwAAAAAAAAAAAAAAAACh&#10;AgAAZHJzL2Rvd25yZXYueG1sUEsFBgAAAAAEAAQA+QAAAI0DAAAAAA==&#10;">
                    <v:stroke endarrow="block"/>
                  </v:shape>
                  <v:shape id="Straight Arrow Connector 17" o:spid="_x0000_s1046" type="#_x0000_t32" style="position:absolute;left:2774;top:5735;width:4364;height: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ASycIAAADbAAAADwAAAGRycy9kb3ducmV2LnhtbERPS2sCMRC+F/ofwgheimYVqrI1yrYg&#10;1IIHH71PN9NNcDPZbqKu/94UBG/z8T1nvuxcLc7UButZwWiYgSAuvbZcKTjsV4MZiBCRNdaeScGV&#10;AiwXz09zzLW/8JbOu1iJFMIhRwUmxiaXMpSGHIahb4gT9+tbhzHBtpK6xUsKd7UcZ9lEOrScGgw2&#10;9GGoPO5OTsFmPXovfoxdf23/7OZ1VdSn6uVbqX6vK95AROriQ3x3f+o0f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OASycIAAADbAAAADwAAAAAAAAAAAAAA&#10;AAChAgAAZHJzL2Rvd25yZXYueG1sUEsFBgAAAAAEAAQA+QAAAJADAAAAAA==&#10;"/>
                  <v:shape id="Straight Arrow Connector 18" o:spid="_x0000_s1047" type="#_x0000_t32" style="position:absolute;left:7150;top:4103;width:50;height:1684;rotation:18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F88IAAADbAAAADwAAAGRycy9kb3ducmV2LnhtbESPQW/CMAyF70j8h8hIu0HKiqapENCE&#10;hMSVwoWb15imrHGqJitlv34+TNrN1nt+7/NmN/pWDdTHJrCB5SIDRVwF23Bt4HI+zN9BxYRssQ1M&#10;Bp4UYbedTjZY2PDgEw1lqpWEcCzQgEupK7SOlSOPcRE6YtFuofeYZO1rbXt8SLhv9WuWvWmPDUuD&#10;w472jqqv8tsbGPIm/3GXlb8/P8trdz1Qyu9kzMts/FiDSjSmf/Pf9dEKvsDKLzKA3v4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6F88IAAADbAAAADwAAAAAAAAAAAAAA&#10;AAChAgAAZHJzL2Rvd25yZXYueG1sUEsFBgAAAAAEAAQA+QAAAJADAAAAAA==&#10;">
                    <v:stroke endarrow="block"/>
                  </v:shape>
                  <v:rect id="Rectangle 19" o:spid="_x0000_s1048" style="position:absolute;left:4311;top:2434;width:1976;height:9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GNy8EA&#10;AADbAAAADwAAAGRycy9kb3ducmV2LnhtbERPTYvCMBC9C/sfwix403QXldo1yiIIHgSxKnqcbWbb&#10;YjMpTaz13xtB8DaP9zmzRWcq0VLjSssKvoYRCOLM6pJzBYf9ahCDcB5ZY2WZFNzJwWL+0Zthou2N&#10;d9SmPhchhF2CCgrv60RKlxVk0A1tTRy4f9sY9AE2udQN3kK4qeR3FE2kwZJDQ4E1LQvKLunVKKja&#10;aHQ8/Y3PcVrmtLl07dJet0r1P7vfHxCeOv8Wv9xrHeZP4flLOEDO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hjcvBAAAA2wAAAA8AAAAAAAAAAAAAAAAAmAIAAGRycy9kb3du&#10;cmV2LnhtbFBLBQYAAAAABAAEAPUAAACGAwAAAAA=&#10;" stroked="f">
                    <v:textbox inset="2.53958mm,1.2694mm,2.53958mm,1.2694mm">
                      <w:txbxContent>
                        <w:p w14:paraId="29620C95" w14:textId="77777777"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If the child has achieved the expected milestone</w:t>
                          </w:r>
                        </w:p>
                      </w:txbxContent>
                    </v:textbox>
                  </v:rect>
                  <v:rect id="Rectangle 20" o:spid="_x0000_s1049" style="position:absolute;left:313;top:4787;width:2550;height:17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fu68EA&#10;AADbAAAADwAAAGRycy9kb3ducmV2LnhtbERPz2vCMBS+D/wfwhN2W1NlinSNIoLgYTCsiju+NW9t&#10;sXkpSaz1vzcHwePH9ztfDaYVPTnfWFYwSVIQxKXVDVcKjoftxwKED8gaW8uk4E4eVsvRW46Ztjfe&#10;U1+ESsQQ9hkqqEPoMil9WZNBn9iOOHL/1hkMEbpKaoe3GG5aOU3TuTTYcGyosaNNTeWluBoFbZ9+&#10;ns5/s99F0VT0fRn6jb3+KPU+HtZfIAIN4SV+undawTSuj1/iD5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237uvBAAAA2wAAAA8AAAAAAAAAAAAAAAAAmAIAAGRycy9kb3du&#10;cmV2LnhtbFBLBQYAAAAABAAEAPUAAACGAwAAAAA=&#10;" stroked="f">
                    <v:textbox inset="2.53958mm,1.2694mm,2.53958mm,1.2694mm">
                      <w:txbxContent>
                        <w:p w14:paraId="03F1E71B" w14:textId="77777777"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hAnsi="Times New Roman" w:cs="Times New Roman"/>
                              <w:color w:val="000000"/>
                              <w:sz w:val="20"/>
                              <w:szCs w:val="20"/>
                            </w:rPr>
                            <w:t xml:space="preserve">More assessment messages are sent to establish severity/what the status of the child’s milestone and the reason why the child is unable to do the suggested activity </w:t>
                          </w:r>
                          <w:r w:rsidRPr="00AC17C2">
                            <w:rPr>
                              <w:rFonts w:ascii="Times New Roman" w:eastAsia="Arial" w:hAnsi="Times New Roman" w:cs="Times New Roman"/>
                              <w:color w:val="000000"/>
                              <w:sz w:val="20"/>
                              <w:szCs w:val="20"/>
                            </w:rPr>
                            <w:t xml:space="preserve"> </w:t>
                          </w:r>
                        </w:p>
                      </w:txbxContent>
                    </v:textbox>
                  </v:rect>
                  <v:rect id="Rectangle 21" o:spid="_x0000_s1050" style="position:absolute;left:7812;top:6295;width:2850;height:13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tLcMMA&#10;AADbAAAADwAAAGRycy9kb3ducmV2LnhtbESPQYvCMBSE78L+h/CEvWmqrCLVWERY8CAsVpf1+Gye&#10;bWnzUppYu//eCILHYWa+YVZJb2rRUetKywom4wgEcWZ1ybmC0/F7tADhPLLG2jIp+CcHyfpjsMJY&#10;2zsfqEt9LgKEXYwKCu+bWEqXFWTQjW1DHLyrbQ36INtc6hbvAW5qOY2iuTRYclgosKFtQVmV3oyC&#10;uou+fv8us/MiLXPaV323tbcfpT6H/WYJwlPv3+FXe6cVTCfw/BJ+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tLcMMAAADbAAAADwAAAAAAAAAAAAAAAACYAgAAZHJzL2Rv&#10;d25yZXYueG1sUEsFBgAAAAAEAAQA9QAAAIgDAAAAAA==&#10;" stroked="f">
                    <v:textbox inset="2.53958mm,1.2694mm,2.53958mm,1.2694mm">
                      <w:txbxContent>
                        <w:p w14:paraId="77735381" w14:textId="77777777"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CHV visits the household to find out more about the child.</w:t>
                          </w:r>
                        </w:p>
                        <w:p w14:paraId="1E57812A" w14:textId="03F23EF6"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Based on the screening questions, the CHV can recommend stimulation activities or referral</w:t>
                          </w:r>
                        </w:p>
                      </w:txbxContent>
                    </v:textbox>
                  </v:rect>
                  <v:rect id="Rectangle 22" o:spid="_x0000_s1051" style="position:absolute;left:5900;top:1686;width:1206;height:3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nVB8QA&#10;AADbAAAADwAAAGRycy9kb3ducmV2LnhtbESPzWrDMBCE74G8g9hAb4kc0wbjRDHFEMghUOq0tMeN&#10;tbVNrJWx5J++fVUo9DjMzDfMIZtNK0bqXWNZwXYTgSAurW64UvB2Pa0TEM4ja2wtk4JvcpAdl4sD&#10;ptpO/Epj4SsRIOxSVFB736VSurImg25jO+LgfdneoA+yr6TucQpw08o4inbSYMNhocaO8prKezEY&#10;Be0YPb5/3J4+k6Kp6HKfx9wOL0o9rObnPQhPs/8P/7XPWkEcw++X8APk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p1QfEAAAA2wAAAA8AAAAAAAAAAAAAAAAAmAIAAGRycy9k&#10;b3ducmV2LnhtbFBLBQYAAAAABAAEAPUAAACJAwAAAAA=&#10;" stroked="f">
                    <v:textbox inset="2.53958mm,1.2694mm,2.53958mm,1.2694mm">
                      <w:txbxContent>
                        <w:p w14:paraId="6F8383A8" w14:textId="77777777"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Yes/No</w:t>
                          </w:r>
                        </w:p>
                      </w:txbxContent>
                    </v:textbox>
                  </v:rect>
                  <v:rect id="Rectangle 23" o:spid="_x0000_s1052" style="position:absolute;top:2573;width:1752;height:103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VwnMQA&#10;AADbAAAADwAAAGRycy9kb3ducmV2LnhtbESPQWvCQBSE7wX/w/IEb3WjthJiVpFAoYdCaVT0+Mw+&#10;k2D2bchuYvrvu4VCj8PMfMOku9E0YqDO1ZYVLOYRCOLC6ppLBcfD23MMwnlkjY1lUvBNDnbbyVOK&#10;ibYP/qIh96UIEHYJKqi8bxMpXVGRQTe3LXHwbrYz6IPsSqk7fAS4aeQyitbSYM1hocKWsoqKe94b&#10;Bc0QvZzO19dLnNclfdzHIbP9p1Kz6bjfgPA0+v/wX/tdK1iu4PdL+AF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lcJzEAAAA2wAAAA8AAAAAAAAAAAAAAAAAmAIAAGRycy9k&#10;b3ducmV2LnhtbFBLBQYAAAAABAAEAPUAAACJAwAAAAA=&#10;" stroked="f">
                    <v:textbox inset="2.53958mm,1.2694mm,2.53958mm,1.2694mm">
                      <w:txbxContent>
                        <w:p w14:paraId="0150F4F3" w14:textId="77777777" w:rsidR="00864194" w:rsidRPr="00AC17C2" w:rsidRDefault="00864194">
                          <w:pPr>
                            <w:spacing w:after="0" w:line="240" w:lineRule="auto"/>
                            <w:textDirection w:val="btLr"/>
                            <w:rPr>
                              <w:rFonts w:ascii="Times New Roman" w:hAnsi="Times New Roman" w:cs="Times New Roman"/>
                              <w:sz w:val="20"/>
                              <w:szCs w:val="20"/>
                            </w:rPr>
                          </w:pPr>
                          <w:r w:rsidRPr="00AC17C2">
                            <w:rPr>
                              <w:rFonts w:ascii="Times New Roman" w:eastAsia="Arial" w:hAnsi="Times New Roman" w:cs="Times New Roman"/>
                              <w:color w:val="000000"/>
                              <w:sz w:val="20"/>
                              <w:szCs w:val="20"/>
                            </w:rPr>
                            <w:t>If the child has not achieved the expected milestone</w:t>
                          </w:r>
                        </w:p>
                      </w:txbxContent>
                    </v:textbox>
                  </v:rect>
                  <v:shape id="Straight Arrow Connector 24" o:spid="_x0000_s1053" type="#_x0000_t32" style="position:absolute;left:1824;top:3022;width:1;height:172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i3c5cMAAADbAAAADwAAAGRycy9kb3ducmV2LnhtbESPT2sCMRTE7wW/Q3hCb91spRZZjVKF&#10;gvRS/AN6fGyeu8HNy7KJm/XbN4LQ4zAzv2EWq8E2oqfOG8cK3rMcBHHptOFKwfHw/TYD4QOyxsYx&#10;KbiTh9Vy9LLAQrvIO+r3oRIJwr5ABXUIbSGlL2uy6DPXEifv4jqLIcmukrrDmOC2kZM8/5QWDaeF&#10;Glva1FRe9zerwMRf07fbTVz/nM5eRzL3qTNKvY6HrzmIQEP4Dz/bW61g8gGPL+kHyOU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Yt3OXDAAAA2wAAAA8AAAAAAAAAAAAA&#10;AAAAoQIAAGRycy9kb3ducmV2LnhtbFBLBQYAAAAABAAEAPkAAACRAwAAAAA=&#10;">
                    <v:stroke endarrow="block"/>
                  </v:shape>
                  <v:shape id="Straight Arrow Connector 25" o:spid="_x0000_s1054" type="#_x0000_t32" style="position:absolute;left:3688;top:2314;width:12;height:70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ZTc8MAAADbAAAADwAAAGRycy9kb3ducmV2LnhtbESPQYvCMBSE7wv+h/AEL8uaVliRrlFk&#10;YWHxIKg9eHwkz7bYvNQkW+u/N8KCx2FmvmGW68G2oicfGscK8mkGglg703CloDz+fCxAhIhssHVM&#10;Cu4UYL0avS2xMO7Ge+oPsRIJwqFABXWMXSFl0DVZDFPXESfv7LzFmKSvpPF4S3DbylmWzaXFhtNC&#10;jR1916Qvhz+roNmWu7J/v0avF9v85PNwPLVaqcl42HyBiDTEV/i//WsUzD7h+SX9ALl6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UWU3PDAAAA2wAAAA8AAAAAAAAAAAAA&#10;AAAAoQIAAGRycy9kb3ducmV2LnhtbFBLBQYAAAAABAAEAPkAAACRAwAAAAA=&#10;"/>
                  <v:shape id="Straight Arrow Connector 26" o:spid="_x0000_s1055" type="#_x0000_t32" style="position:absolute;left:1825;top:2985;width:1850;height:11;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VrMAsIAAADbAAAADwAAAGRycy9kb3ducmV2LnhtbESP24rCMBRF3wX/IRzBl8Gmo4NKNYoM&#10;iMqA4uUDDs3pBZuT0qRa/34yMODjZl8We7nuTCUe1LjSsoLPKAZBnFpdcq7gdt2O5iCcR9ZYWSYF&#10;L3KwXvV7S0y0ffKZHhefizDCLkEFhfd1IqVLCzLoIlsTBy+zjUEfZJNL3eAzjJtKjuN4Kg2WHAgF&#10;1vRdUHq/tCZwJ18HzlvdHmY/s9PHcefqc+aUGg66zQKEp86/w//tvVYwnsLfl/AD5Oo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VrMAsIAAADbAAAADwAAAAAAAAAAAAAA&#10;AAChAgAAZHJzL2Rvd25yZXYueG1sUEsFBgAAAAAEAAQA+QAAAJADAAAAAA==&#10;"/>
                  <v:shape id="Straight Arrow Connector 27" o:spid="_x0000_s1056" type="#_x0000_t32" style="position:absolute;left:8250;top:2573;width:1739;height:6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ozYdMQAAADbAAAADwAAAGRycy9kb3ducmV2LnhtbESPQWsCMRSE74L/ITzBi9SsgrZsjbIV&#10;BC140Lb3181zE9y8bDdRt/++KQgeh5n5hlmsOleLK7XBelYwGWcgiEuvLVcKPj82Ty8gQkTWWHsm&#10;Bb8UYLXs9xaYa3/jA12PsRIJwiFHBSbGJpcylIYchrFviJN38q3DmGRbSd3iLcFdLadZNpcOLacF&#10;gw2tDZXn48Up2O8mb8W3sbv3w4/dzzZFfalGX0oNB13xCiJSFx/he3urFUyf4f9L+gF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jNh0xAAAANsAAAAPAAAAAAAAAAAA&#10;AAAAAKECAABkcnMvZG93bnJldi54bWxQSwUGAAAAAAQABAD5AAAAkgMAAAAA&#10;"/>
                  <v:shape id="Straight Arrow Connector 28" o:spid="_x0000_s1057" type="#_x0000_t32" style="position:absolute;left:9976;top:2599;width:13;height:64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xsuwsIAAADbAAAADwAAAGRycy9kb3ducmV2LnhtbERPz2vCMBS+D/wfwhN2m6kexuyMIoJj&#10;VHawStluj+atLTYvJYm29a83h8GOH9/v1WYwrbiR841lBfNZAoK4tLrhSsH5tH95A+EDssbWMikY&#10;ycNmPXlaYaptz0e65aESMYR9igrqELpUSl/WZNDPbEccuV/rDIYIXSW1wz6Gm1YukuRVGmw4NtTY&#10;0a6m8pJfjYLvw/JajMUXZcV8mf2gM/5++lDqeTps30EEGsK/+M/9qRUs4tj4Jf4AuX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xsuwsIAAADbAAAADwAAAAAAAAAAAAAA&#10;AAChAgAAZHJzL2Rvd25yZXYueG1sUEsFBgAAAAAEAAQA+QAAAJADAAAAAA==&#10;">
                    <v:stroke endarrow="block"/>
                  </v:shape>
                  <v:shape id="Straight Arrow Connector 29" o:spid="_x0000_s1058" type="#_x0000_t32" style="position:absolute;left:9963;top:5502;width:60;height:78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FeLWcUAAADbAAAADwAAAGRycy9kb3ducmV2LnhtbESPQWvCQBSE74X+h+UVvNVNPIhJXYMU&#10;WorioVpCvT2yzySYfRt2V43++q4g9DjMzDfMvBhMJ87kfGtZQTpOQBBXVrdcK/jZfbzOQPiArLGz&#10;TAqu5KFYPD/NMdf2wt903oZaRAj7HBU0IfS5lL5qyKAf2544egfrDIYoXS21w0uEm05OkmQqDbYc&#10;Fxrs6b2h6rg9GQW/6+xUXssNrco0W+3RGX/bfSo1ehmWbyACDeE//Gh/aQWTDO5f4g+Qi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FeLWcUAAADbAAAADwAAAAAAAAAA&#10;AAAAAAChAgAAZHJzL2Rvd25yZXYueG1sUEsFBgAAAAAEAAQA+QAAAJMDAAAAAA==&#10;">
                    <v:stroke endarrow="block"/>
                  </v:shape>
                </v:group>
              </v:group>
            </w:pict>
          </mc:Fallback>
        </mc:AlternateContent>
      </w:r>
    </w:p>
    <w:p w14:paraId="2A0BBADD"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1F0C6C28"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3A9DF307"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58812BBB"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6E779D1E"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7DD36F39"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335ECA21"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567D2788"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1A627A8E"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4F044D83"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731E6FB5"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71B059C7"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15711E35"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2FA094EC"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3E7DE804"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7F3AC9D3"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0D5DA4D5"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5C89388C"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174B4368"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3D659984"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7DBF2149"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286CE089" w14:textId="77777777" w:rsidR="007C791D" w:rsidRPr="00AC530E" w:rsidRDefault="007C791D" w:rsidP="007C791D">
      <w:pPr>
        <w:spacing w:after="120" w:line="360" w:lineRule="auto"/>
        <w:jc w:val="both"/>
        <w:rPr>
          <w:rFonts w:ascii="Times New Roman" w:eastAsia="Times New Roman" w:hAnsi="Times New Roman" w:cs="Times New Roman"/>
          <w:b/>
          <w:sz w:val="24"/>
          <w:szCs w:val="24"/>
        </w:rPr>
      </w:pPr>
    </w:p>
    <w:p w14:paraId="3E630263"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b/>
          <w:sz w:val="24"/>
          <w:szCs w:val="24"/>
        </w:rPr>
        <w:lastRenderedPageBreak/>
        <w:t>Sampling and sample size determination</w:t>
      </w:r>
    </w:p>
    <w:p w14:paraId="775F5CC3"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The project will target young mothers (including adolescents) of children under the age of three years and living in informal settlement areas in Nairobi. We will identify and recruit CHVs within the community, and they will in turn assist the study team to recruit mothers/ caregivers who are eligible for inclusion. Efforts will be made to ensure equal representation of genders in the intervention as both fathers and mothers will be included during all communications and activities related to the project.</w:t>
      </w:r>
    </w:p>
    <w:p w14:paraId="2076AC03" w14:textId="2F73F3A2"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The sample size was calculated using G*Power</w:t>
      </w:r>
      <w:r w:rsidR="00AB52A8" w:rsidRPr="00AC530E">
        <w:rPr>
          <w:rFonts w:ascii="Times New Roman" w:eastAsia="Times New Roman" w:hAnsi="Times New Roman" w:cs="Times New Roman"/>
          <w:sz w:val="24"/>
          <w:szCs w:val="24"/>
        </w:rPr>
        <w:t xml:space="preserve"> program</w:t>
      </w:r>
      <w:r w:rsidR="00AF0A33"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{"citationItems":[{"id":"ITEM-1","itemData":{"DOI":"10.3758/BF03193146","ISBN":"1554-351X (Print)\\n1554-351X (Linking)","ISSN":"1554351X","PMID":"17695343","abstract":"G*Power (Erdfelder, Faul, &amp; Buchner, 1996) was designed as a general stand-alone power analysis program for statistical tests commonly used in social and behavioral research. G*Power 3 is a major extension of, and improvement over, the previous versions. It runs on widely used computer platforms (i.e., Windows XP, Windows Vista, and Mac OS X 10.4) and covers many different statistical tests of the t, F, and c2 test families. In addition, it includes power analyses for z tests and some exact tests. G*Power 3 provides improved effect size calculators and graphic options, supports both distribution-based and design-based input modes, and offers all types of power analyses in which users might be interested. Like its predecessors, G*Power 3 is free.","author":[{"dropping-particle":"","family":"Faul","given":"Franz","non-dropping-particle":"","parse-names":false,"suffix":""},{"dropping-particle":"","family":"Erdfelder","given":"Edgar","non-dropping-particle":"","parse-names":false,"suffix":""},{"dropping-particle":"","family":"Lang","given":"Albert Georg","non-dropping-particle":"","parse-names":false,"suffix":""},{"dropping-particle":"","family":"Buchner","given":"Axel","non-dropping-particle":"","parse-names":false,"suffix":""}],"container-title":"Behavior Research Methods","id":"ITEM-1","issued":{"date-parts":[["2007"]]},"title":"G*Power 3: A flexible statistical power analysis program for the social, behavioral, and biomedical sciences","type":"paper-conference"},"uris":["http://www.mendeley.com/documents/?uuid=cd1504c0-801b-44fa-8210-ff54c7194fe8"]}],"mendeley":{"formattedCitation":"(18)","plainTextFormattedCitation":"(18)","previouslyFormattedCitation":"(18)"},"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(18)</w:t>
      </w:r>
      <w:r w:rsidR="00AF0A33" w:rsidRPr="00AC530E">
        <w:rPr>
          <w:rFonts w:ascii="Times New Roman" w:eastAsia="Times New Roman" w:hAnsi="Times New Roman" w:cs="Times New Roman"/>
          <w:sz w:val="24"/>
          <w:szCs w:val="24"/>
        </w:rPr>
        <w:fldChar w:fldCharType="end"/>
      </w:r>
      <w:r w:rsidR="00241E4B" w:rsidRPr="00AC530E">
        <w:rPr>
          <w:rFonts w:ascii="Times New Roman" w:eastAsia="Times New Roman" w:hAnsi="Times New Roman" w:cs="Times New Roman"/>
          <w:sz w:val="24"/>
          <w:szCs w:val="24"/>
        </w:rPr>
        <w:t xml:space="preserve"> </w:t>
      </w:r>
      <w:r w:rsidRPr="00AC530E">
        <w:rPr>
          <w:rFonts w:ascii="Times New Roman" w:eastAsia="Times New Roman" w:hAnsi="Times New Roman" w:cs="Times New Roman"/>
          <w:sz w:val="24"/>
          <w:szCs w:val="24"/>
        </w:rPr>
        <w:t xml:space="preserve">where the program was set to a </w:t>
      </w:r>
      <w:r w:rsidR="006B5918">
        <w:rPr>
          <w:rFonts w:ascii="Times New Roman" w:eastAsia="Times New Roman" w:hAnsi="Times New Roman" w:cs="Times New Roman"/>
          <w:sz w:val="24"/>
          <w:szCs w:val="24"/>
        </w:rPr>
        <w:t>two</w:t>
      </w:r>
      <w:r w:rsidRPr="00AC530E">
        <w:rPr>
          <w:rFonts w:ascii="Times New Roman" w:eastAsia="Times New Roman" w:hAnsi="Times New Roman" w:cs="Times New Roman"/>
          <w:sz w:val="24"/>
          <w:szCs w:val="24"/>
        </w:rPr>
        <w:t xml:space="preserve">-sided t-test involving the difference between two independent means </w:t>
      </w:r>
      <w:r w:rsidR="00AF0A33"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{"citationItems":[{"id":"ITEM-1","itemData":{"DOI":"10.3758/BF03193146","ISBN":"1554-351X (Print)\\n1554-351X (Linking)","ISSN":"1554351X","PMID":"17695343","abstract":"G*Power (Erdfelder, Faul, &amp; Buchner, 1996) was designed as a general stand-alone power analysis program for statistical tests commonly used in social and behavioral research. G*Power 3 is a major extension of, and improvement over, the previous versions. It runs on widely used computer platforms (i.e., Windows XP, Windows Vista, and Mac OS X 10.4) and covers many different statistical tests of the t, F, and c2 test families. In addition, it includes power analyses for z tests and some exact tests. G*Power 3 provides improved effect size calculators and graphic options, supports both distribution-based and design-based input modes, and offers all types of power analyses in which users might be interested. Like its predecessors, G*Power 3 is free.","author":[{"dropping-particle":"","family":"Faul","given":"Franz","non-dropping-particle":"","parse-names":false,"suffix":""},{"dropping-particle":"","family":"Erdfelder","given":"Edgar","non-dropping-particle":"","parse-names":false,"suffix":""},{"dropping-particle":"","family":"Lang","given":"Albert Georg","non-dropping-particle":"","parse-names":false,"suffix":""},{"dropping-particle":"","family":"Buchner","given":"Axel","non-dropping-particle":"","parse-names":false,"suffix":""}],"container-title":"Behavior Research Methods","id":"ITEM-1","issued":{"date-parts":[["2007"]]},"title":"G*Power 3: A flexible statistical power analysis program for the social, behavioral, and biomedical sciences","type":"paper-conference"},"uris":["http://www.mendeley.com/documents/?uuid=cd1504c0-801b-44fa-8210-ff54c7194fe8"]}],"mendeley":{"formattedCitation":"(18)","plainTextFormattedCitation":"(18)","previouslyFormattedCitation":"(18)"},"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(18)</w:t>
      </w:r>
      <w:r w:rsidR="00AF0A33"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 </w:t>
      </w:r>
      <w:r w:rsidR="00241E4B" w:rsidRPr="00AC530E">
        <w:rPr>
          <w:rFonts w:ascii="Times New Roman" w:eastAsia="Times New Roman" w:hAnsi="Times New Roman" w:cs="Times New Roman"/>
          <w:sz w:val="24"/>
          <w:szCs w:val="24"/>
        </w:rPr>
        <w:t xml:space="preserve"> </w:t>
      </w:r>
      <w:r w:rsidRPr="00AC530E">
        <w:rPr>
          <w:rFonts w:ascii="Times New Roman" w:eastAsia="Times New Roman" w:hAnsi="Times New Roman" w:cs="Times New Roman"/>
          <w:sz w:val="24"/>
          <w:szCs w:val="24"/>
        </w:rPr>
        <w:t xml:space="preserve">Using </w:t>
      </w:r>
      <w:r w:rsidRPr="00AC530E">
        <w:rPr>
          <w:rFonts w:ascii="Times New Roman" w:eastAsia="Times New Roman" w:hAnsi="Times New Roman" w:cs="Times New Roman"/>
          <w:i/>
          <w:sz w:val="24"/>
          <w:szCs w:val="24"/>
        </w:rPr>
        <w:t>a priori</w:t>
      </w:r>
      <w:r w:rsidRPr="00AC530E">
        <w:rPr>
          <w:rFonts w:ascii="Times New Roman" w:eastAsia="Times New Roman" w:hAnsi="Times New Roman" w:cs="Times New Roman"/>
          <w:sz w:val="24"/>
          <w:szCs w:val="24"/>
        </w:rPr>
        <w:t xml:space="preserve"> power analysis, we input the values of 0.05 and 0.84 for significance levels and power, respectively. Additionally, equal sized sample groups are assumed, meaning the allocation ratio of N1 (intervention group) to N2 (control group) is 1. The calculation produced a sample size of 100 for each group, which allowing for a 10% attrition rate gave a result of 110. We therefore hypothesize that with 100 caregiver-infant dyads in the intervention group and 100 in the control group, the sample size achieves 8</w:t>
      </w:r>
      <w:r w:rsidR="0081511C">
        <w:rPr>
          <w:rFonts w:ascii="Times New Roman" w:eastAsia="Times New Roman" w:hAnsi="Times New Roman" w:cs="Times New Roman"/>
          <w:sz w:val="24"/>
          <w:szCs w:val="24"/>
        </w:rPr>
        <w:t>0</w:t>
      </w:r>
      <w:r w:rsidRPr="00AC530E">
        <w:rPr>
          <w:rFonts w:ascii="Times New Roman" w:eastAsia="Times New Roman" w:hAnsi="Times New Roman" w:cs="Times New Roman"/>
          <w:sz w:val="24"/>
          <w:szCs w:val="24"/>
        </w:rPr>
        <w:t xml:space="preserve">% power to detect a difference among the two groups, with an effect size </w:t>
      </w:r>
      <w:r w:rsidR="00352FA4" w:rsidRPr="00AC530E">
        <w:rPr>
          <w:rFonts w:ascii="Times New Roman" w:eastAsia="Times New Roman" w:hAnsi="Times New Roman" w:cs="Times New Roman"/>
          <w:sz w:val="24"/>
          <w:szCs w:val="24"/>
        </w:rPr>
        <w:t>of 0.</w:t>
      </w:r>
      <w:r w:rsidR="00352FA4">
        <w:rPr>
          <w:rFonts w:ascii="Times New Roman" w:eastAsia="Times New Roman" w:hAnsi="Times New Roman" w:cs="Times New Roman"/>
          <w:sz w:val="24"/>
          <w:szCs w:val="24"/>
        </w:rPr>
        <w:t>4</w:t>
      </w:r>
      <w:r w:rsidRPr="00AC530E">
        <w:rPr>
          <w:rFonts w:ascii="Times New Roman" w:eastAsia="Times New Roman" w:hAnsi="Times New Roman" w:cs="Times New Roman"/>
          <w:sz w:val="24"/>
          <w:szCs w:val="24"/>
        </w:rPr>
        <w:t>, at the 5% significance level (</w:t>
      </w:r>
      <w:r w:rsidR="006B5918">
        <w:rPr>
          <w:rFonts w:ascii="Times New Roman" w:eastAsia="Times New Roman" w:hAnsi="Times New Roman" w:cs="Times New Roman"/>
          <w:sz w:val="24"/>
          <w:szCs w:val="24"/>
        </w:rPr>
        <w:t>two</w:t>
      </w:r>
      <w:bookmarkStart w:id="21" w:name="_GoBack"/>
      <w:bookmarkEnd w:id="21"/>
      <w:r w:rsidRPr="00AC530E">
        <w:rPr>
          <w:rFonts w:ascii="Times New Roman" w:eastAsia="Times New Roman" w:hAnsi="Times New Roman" w:cs="Times New Roman"/>
          <w:sz w:val="24"/>
          <w:szCs w:val="24"/>
        </w:rPr>
        <w:t>-tailed test). A sample comprising a total of 220 households (caregiver-child dyads) will therefore be recruited.</w:t>
      </w:r>
    </w:p>
    <w:p w14:paraId="03B1BCA5" w14:textId="77777777" w:rsidR="00241AFA" w:rsidRPr="00AC530E" w:rsidRDefault="00241AFA" w:rsidP="007C791D">
      <w:pPr>
        <w:tabs>
          <w:tab w:val="left" w:pos="360"/>
        </w:tabs>
        <w:spacing w:after="120" w:line="360" w:lineRule="auto"/>
        <w:jc w:val="both"/>
        <w:rPr>
          <w:rFonts w:ascii="Times New Roman" w:eastAsia="Arial" w:hAnsi="Times New Roman" w:cs="Times New Roman"/>
          <w:color w:val="000000"/>
          <w:sz w:val="20"/>
          <w:szCs w:val="20"/>
        </w:rPr>
      </w:pPr>
    </w:p>
    <w:p w14:paraId="549EB957" w14:textId="77777777" w:rsidR="00241AFA" w:rsidRPr="00AC530E" w:rsidRDefault="00F053A1" w:rsidP="007C791D">
      <w:pPr>
        <w:tabs>
          <w:tab w:val="left" w:pos="360"/>
        </w:tabs>
        <w:spacing w:after="120" w:line="360" w:lineRule="auto"/>
        <w:jc w:val="both"/>
        <w:rPr>
          <w:rFonts w:ascii="Times New Roman" w:eastAsia="Times New Roman" w:hAnsi="Times New Roman" w:cs="Times New Roman"/>
          <w:sz w:val="24"/>
          <w:szCs w:val="24"/>
        </w:rPr>
      </w:pPr>
      <w:bookmarkStart w:id="22" w:name="_1y810tw" w:colFirst="0" w:colLast="0"/>
      <w:bookmarkEnd w:id="22"/>
      <w:r w:rsidRPr="00AC530E">
        <w:rPr>
          <w:rFonts w:ascii="Times New Roman" w:eastAsia="Times New Roman" w:hAnsi="Times New Roman" w:cs="Times New Roman"/>
          <w:b/>
          <w:sz w:val="24"/>
          <w:szCs w:val="24"/>
        </w:rPr>
        <w:t>Inclusion and exclusion criteria</w:t>
      </w:r>
    </w:p>
    <w:p w14:paraId="68392FAC" w14:textId="77777777" w:rsidR="00241AFA" w:rsidRPr="00AC530E" w:rsidRDefault="00F053A1" w:rsidP="007C791D">
      <w:pPr>
        <w:spacing w:after="120" w:line="360" w:lineRule="auto"/>
        <w:jc w:val="both"/>
        <w:rPr>
          <w:rFonts w:ascii="Times New Roman" w:eastAsia="Times New Roman" w:hAnsi="Times New Roman" w:cs="Times New Roman"/>
          <w:b/>
          <w:i/>
          <w:sz w:val="24"/>
          <w:szCs w:val="24"/>
        </w:rPr>
      </w:pPr>
      <w:r w:rsidRPr="00AC530E">
        <w:rPr>
          <w:rFonts w:ascii="Times New Roman" w:eastAsia="Times New Roman" w:hAnsi="Times New Roman" w:cs="Times New Roman"/>
          <w:b/>
          <w:i/>
          <w:sz w:val="24"/>
          <w:szCs w:val="24"/>
        </w:rPr>
        <w:t>Inclusion criteria</w:t>
      </w:r>
    </w:p>
    <w:p w14:paraId="74E6B6FE"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All primary caregivers of children aged between six and 24 months will be eligible for inclusion in the study. Families will be selected on the basis of their vulnerability status (for example, teenage mothers, poor health and nutrition indicators, HIV exposure, and poverty levels). They will be long-term residents (more than one year) of the study area.</w:t>
      </w:r>
    </w:p>
    <w:p w14:paraId="5207227D" w14:textId="77777777" w:rsidR="00241AFA" w:rsidRPr="00AC530E" w:rsidRDefault="00F053A1" w:rsidP="007C791D">
      <w:pPr>
        <w:spacing w:after="120" w:line="360" w:lineRule="auto"/>
        <w:jc w:val="both"/>
        <w:rPr>
          <w:rFonts w:ascii="Times New Roman" w:eastAsia="Times New Roman" w:hAnsi="Times New Roman" w:cs="Times New Roman"/>
          <w:b/>
          <w:i/>
          <w:sz w:val="24"/>
          <w:szCs w:val="24"/>
        </w:rPr>
      </w:pPr>
      <w:r w:rsidRPr="00AC530E">
        <w:rPr>
          <w:rFonts w:ascii="Times New Roman" w:eastAsia="Times New Roman" w:hAnsi="Times New Roman" w:cs="Times New Roman"/>
          <w:b/>
          <w:i/>
          <w:sz w:val="24"/>
          <w:szCs w:val="24"/>
        </w:rPr>
        <w:t>Exclusion criteria</w:t>
      </w:r>
    </w:p>
    <w:p w14:paraId="76C2E4C2" w14:textId="17AD8584" w:rsidR="00241AFA" w:rsidRPr="00AC530E" w:rsidRDefault="00F053A1" w:rsidP="007C791D">
      <w:pPr>
        <w:spacing w:after="120" w:line="360" w:lineRule="auto"/>
        <w:jc w:val="both"/>
        <w:rPr>
          <w:rFonts w:ascii="Times New Roman" w:eastAsia="Times New Roman" w:hAnsi="Times New Roman" w:cs="Times New Roman"/>
          <w:sz w:val="24"/>
          <w:szCs w:val="24"/>
        </w:rPr>
      </w:pPr>
      <w:bookmarkStart w:id="23" w:name="_4i7ojhp" w:colFirst="0" w:colLast="0"/>
      <w:bookmarkEnd w:id="23"/>
      <w:r w:rsidRPr="00AC530E">
        <w:rPr>
          <w:rFonts w:ascii="Times New Roman" w:eastAsia="Times New Roman" w:hAnsi="Times New Roman" w:cs="Times New Roman"/>
          <w:sz w:val="24"/>
          <w:szCs w:val="24"/>
        </w:rPr>
        <w:t xml:space="preserve">Any short-term residents (less than one year) will be excluded from the study. Children above three years will also be excluded from the study. Also excluded will be women (or men) incapable of giving consent (e.g. </w:t>
      </w:r>
      <w:r w:rsidR="00241E4B" w:rsidRPr="00AC530E">
        <w:rPr>
          <w:rFonts w:ascii="Times New Roman" w:eastAsia="Times New Roman" w:hAnsi="Times New Roman" w:cs="Times New Roman"/>
          <w:sz w:val="24"/>
          <w:szCs w:val="24"/>
        </w:rPr>
        <w:t xml:space="preserve">those with </w:t>
      </w:r>
      <w:r w:rsidRPr="00AC530E">
        <w:rPr>
          <w:rFonts w:ascii="Times New Roman" w:eastAsia="Times New Roman" w:hAnsi="Times New Roman" w:cs="Times New Roman"/>
          <w:sz w:val="24"/>
          <w:szCs w:val="24"/>
        </w:rPr>
        <w:t>mental ill</w:t>
      </w:r>
      <w:r w:rsidR="00241E4B" w:rsidRPr="00AC530E">
        <w:rPr>
          <w:rFonts w:ascii="Times New Roman" w:eastAsia="Times New Roman" w:hAnsi="Times New Roman" w:cs="Times New Roman"/>
          <w:sz w:val="24"/>
          <w:szCs w:val="24"/>
        </w:rPr>
        <w:t>ness</w:t>
      </w:r>
      <w:r w:rsidRPr="00AC530E">
        <w:rPr>
          <w:rFonts w:ascii="Times New Roman" w:eastAsia="Times New Roman" w:hAnsi="Times New Roman" w:cs="Times New Roman"/>
          <w:sz w:val="24"/>
          <w:szCs w:val="24"/>
        </w:rPr>
        <w:t xml:space="preserve">)  </w:t>
      </w:r>
    </w:p>
    <w:p w14:paraId="2DCECE07" w14:textId="77777777" w:rsidR="00241AFA" w:rsidRPr="00AC530E" w:rsidRDefault="00241AFA" w:rsidP="00AC17C2"/>
    <w:p w14:paraId="71C2BD94" w14:textId="77777777" w:rsidR="00241AFA" w:rsidRPr="00AC530E" w:rsidRDefault="00F053A1" w:rsidP="007C791D">
      <w:pPr>
        <w:pStyle w:val="Heading2"/>
        <w:spacing w:before="0" w:after="120" w:line="360" w:lineRule="auto"/>
        <w:jc w:val="both"/>
        <w:rPr>
          <w:sz w:val="24"/>
          <w:szCs w:val="24"/>
        </w:rPr>
      </w:pPr>
      <w:bookmarkStart w:id="24" w:name="_Toc1038530"/>
      <w:r w:rsidRPr="00AC530E">
        <w:rPr>
          <w:sz w:val="24"/>
          <w:szCs w:val="24"/>
        </w:rPr>
        <w:lastRenderedPageBreak/>
        <w:t>Data collection procedures</w:t>
      </w:r>
      <w:bookmarkEnd w:id="24"/>
      <w:r w:rsidRPr="00AC530E">
        <w:rPr>
          <w:sz w:val="24"/>
          <w:szCs w:val="24"/>
        </w:rPr>
        <w:tab/>
      </w:r>
    </w:p>
    <w:p w14:paraId="56EFCB34" w14:textId="77777777" w:rsidR="00241AFA" w:rsidRPr="00AC530E" w:rsidRDefault="00F053A1" w:rsidP="007C791D">
      <w:pPr>
        <w:spacing w:after="120" w:line="360" w:lineRule="auto"/>
        <w:jc w:val="both"/>
        <w:rPr>
          <w:rFonts w:ascii="Times New Roman" w:eastAsia="Times New Roman" w:hAnsi="Times New Roman" w:cs="Times New Roman"/>
          <w:b/>
          <w:i/>
          <w:sz w:val="24"/>
          <w:szCs w:val="24"/>
        </w:rPr>
      </w:pPr>
      <w:bookmarkStart w:id="25" w:name="_1ci93xb" w:colFirst="0" w:colLast="0"/>
      <w:bookmarkEnd w:id="25"/>
      <w:r w:rsidRPr="00AC530E">
        <w:rPr>
          <w:rFonts w:ascii="Times New Roman" w:eastAsia="Times New Roman" w:hAnsi="Times New Roman" w:cs="Times New Roman"/>
          <w:b/>
          <w:i/>
          <w:sz w:val="24"/>
          <w:szCs w:val="24"/>
        </w:rPr>
        <w:t>Recruitment and training of data collection field workers</w:t>
      </w:r>
    </w:p>
    <w:p w14:paraId="48536E38" w14:textId="4E0E7E71"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Qualitative data collection will be carried out by interviewers with college-level education in a relevant or related field, and with experience in conducting qualitative interviews. They will also be required to have previous experience in data collection in the area of interest. Quantitative data will be collected by carefully</w:t>
      </w:r>
      <w:r w:rsidR="00241E4B"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trained field workers with a minimum of grade C+ in the Kenya Certificate of Secondary </w:t>
      </w:r>
      <w:r w:rsidR="00241E4B" w:rsidRPr="00AC530E">
        <w:rPr>
          <w:rFonts w:ascii="Times New Roman" w:eastAsia="Times New Roman" w:hAnsi="Times New Roman" w:cs="Times New Roman"/>
          <w:sz w:val="24"/>
          <w:szCs w:val="24"/>
        </w:rPr>
        <w:t>Education (KCSE) e</w:t>
      </w:r>
      <w:r w:rsidRPr="00AC530E">
        <w:rPr>
          <w:rFonts w:ascii="Times New Roman" w:eastAsia="Times New Roman" w:hAnsi="Times New Roman" w:cs="Times New Roman"/>
          <w:sz w:val="24"/>
          <w:szCs w:val="24"/>
        </w:rPr>
        <w:t xml:space="preserve">xamination. Those with experience in data collection, particularly in research among young children, will be given preference. Additionally, a field supervisor/quality assurance monitor, who will coordinate fieldwork and ensure quality of data through spot checks and editing of the collected data, will be recruited. S/he will be expected to have college-level education in a relevant or related field. All field workers (for both qualitative and quantitative data collection), and field supervisor/quality assurance monitor will be expected to be fluent in both English and Kiswahili. </w:t>
      </w:r>
      <w:r w:rsidR="007E0C1F" w:rsidRPr="00AC530E">
        <w:rPr>
          <w:rFonts w:ascii="Times New Roman" w:eastAsia="Times New Roman" w:hAnsi="Times New Roman" w:cs="Times New Roman"/>
          <w:sz w:val="24"/>
          <w:szCs w:val="24"/>
        </w:rPr>
        <w:t xml:space="preserve"> </w:t>
      </w:r>
      <w:r w:rsidRPr="00AC530E">
        <w:rPr>
          <w:rFonts w:ascii="Times New Roman" w:eastAsia="Times New Roman" w:hAnsi="Times New Roman" w:cs="Times New Roman"/>
          <w:sz w:val="24"/>
          <w:szCs w:val="24"/>
        </w:rPr>
        <w:t xml:space="preserve">They should also be residents of the study area. </w:t>
      </w:r>
    </w:p>
    <w:p w14:paraId="43B83C80" w14:textId="0048BF9B"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After recruitment, data collectors will be trained in line with the APHRC’s standards. The research team will conduct a one-week training on ethical issues, data collection </w:t>
      </w:r>
      <w:r w:rsidR="007E0C1F" w:rsidRPr="00AC530E">
        <w:rPr>
          <w:rFonts w:ascii="Times New Roman" w:eastAsia="Times New Roman" w:hAnsi="Times New Roman" w:cs="Times New Roman"/>
          <w:sz w:val="24"/>
          <w:szCs w:val="24"/>
        </w:rPr>
        <w:t xml:space="preserve">tools and </w:t>
      </w:r>
      <w:r w:rsidRPr="00AC530E">
        <w:rPr>
          <w:rFonts w:ascii="Times New Roman" w:eastAsia="Times New Roman" w:hAnsi="Times New Roman" w:cs="Times New Roman"/>
          <w:sz w:val="24"/>
          <w:szCs w:val="24"/>
        </w:rPr>
        <w:t xml:space="preserve">procedures, and data quality. </w:t>
      </w:r>
      <w:r w:rsidR="007E0C1F" w:rsidRPr="00AC530E">
        <w:rPr>
          <w:rFonts w:ascii="Times New Roman" w:eastAsia="Times New Roman" w:hAnsi="Times New Roman" w:cs="Times New Roman"/>
          <w:sz w:val="24"/>
          <w:szCs w:val="24"/>
        </w:rPr>
        <w:t xml:space="preserve"> </w:t>
      </w:r>
      <w:r w:rsidRPr="00AC530E">
        <w:rPr>
          <w:rFonts w:ascii="Times New Roman" w:eastAsia="Times New Roman" w:hAnsi="Times New Roman" w:cs="Times New Roman"/>
          <w:sz w:val="24"/>
          <w:szCs w:val="24"/>
        </w:rPr>
        <w:t>We will also train interviewers/child assessors on administration of the developmental assessment tools.</w:t>
      </w:r>
      <w:r w:rsidR="007E0C1F" w:rsidRPr="00AC530E">
        <w:rPr>
          <w:rFonts w:ascii="Times New Roman" w:eastAsia="Times New Roman" w:hAnsi="Times New Roman" w:cs="Times New Roman"/>
          <w:sz w:val="24"/>
          <w:szCs w:val="24"/>
        </w:rPr>
        <w:t xml:space="preserve"> </w:t>
      </w:r>
      <w:r w:rsidRPr="00AC530E">
        <w:rPr>
          <w:rFonts w:ascii="Times New Roman" w:eastAsia="Times New Roman" w:hAnsi="Times New Roman" w:cs="Times New Roman"/>
          <w:sz w:val="24"/>
          <w:szCs w:val="24"/>
        </w:rPr>
        <w:t xml:space="preserve"> </w:t>
      </w:r>
      <w:r w:rsidR="007E0C1F" w:rsidRPr="00AC530E">
        <w:rPr>
          <w:rFonts w:ascii="Times New Roman" w:eastAsia="Times New Roman" w:hAnsi="Times New Roman" w:cs="Times New Roman"/>
          <w:sz w:val="24"/>
          <w:szCs w:val="24"/>
        </w:rPr>
        <w:t xml:space="preserve">This training will be both information and problem-solving based. </w:t>
      </w:r>
      <w:r w:rsidRPr="00AC530E">
        <w:rPr>
          <w:rFonts w:ascii="Times New Roman" w:eastAsia="Times New Roman" w:hAnsi="Times New Roman" w:cs="Times New Roman"/>
          <w:sz w:val="24"/>
          <w:szCs w:val="24"/>
        </w:rPr>
        <w:t xml:space="preserve">Additionally, a field supervisor, who will coordinate fieldwork and ensure quality of data through spot checks and editing of the collected data, will be trained. </w:t>
      </w:r>
    </w:p>
    <w:p w14:paraId="607A6977" w14:textId="77777777" w:rsidR="008709AE" w:rsidRPr="00AC530E" w:rsidRDefault="008709AE" w:rsidP="007C791D">
      <w:p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p>
    <w:p w14:paraId="2A9522A4" w14:textId="77777777" w:rsidR="00241AFA" w:rsidRPr="00AC530E" w:rsidRDefault="00F053A1" w:rsidP="007C791D">
      <w:pPr>
        <w:pBdr>
          <w:top w:val="nil"/>
          <w:left w:val="nil"/>
          <w:bottom w:val="nil"/>
          <w:right w:val="nil"/>
          <w:between w:val="nil"/>
        </w:pBdr>
        <w:shd w:val="clear" w:color="auto" w:fill="FFFFFF"/>
        <w:spacing w:after="120" w:line="360" w:lineRule="auto"/>
        <w:jc w:val="both"/>
        <w:rPr>
          <w:rFonts w:ascii="Times New Roman" w:eastAsia="Times New Roman" w:hAnsi="Times New Roman" w:cs="Times New Roman"/>
          <w:b/>
          <w:i/>
          <w:color w:val="000000"/>
          <w:sz w:val="24"/>
          <w:szCs w:val="24"/>
        </w:rPr>
      </w:pPr>
      <w:r w:rsidRPr="00AC530E">
        <w:rPr>
          <w:rFonts w:ascii="Times New Roman" w:eastAsia="Times New Roman" w:hAnsi="Times New Roman" w:cs="Times New Roman"/>
          <w:b/>
          <w:i/>
          <w:color w:val="000000"/>
          <w:sz w:val="24"/>
          <w:szCs w:val="24"/>
        </w:rPr>
        <w:t>Objective 1: To determine user, stakeholder and service provider’s needs for incorporating the mobile phone technology-based ECD intervention in identifying developmental delays and responding in a timely manner</w:t>
      </w:r>
    </w:p>
    <w:p w14:paraId="365EBF07" w14:textId="3EB79CF3" w:rsidR="00241AFA" w:rsidRPr="00AC530E" w:rsidRDefault="00F053A1" w:rsidP="007C791D">
      <w:pPr>
        <w:spacing w:after="120" w:line="360" w:lineRule="auto"/>
        <w:jc w:val="both"/>
        <w:rPr>
          <w:rFonts w:ascii="Times New Roman" w:eastAsia="Arial" w:hAnsi="Times New Roman" w:cs="Times New Roman"/>
          <w:color w:val="000000"/>
          <w:sz w:val="20"/>
          <w:szCs w:val="20"/>
        </w:rPr>
      </w:pPr>
      <w:r w:rsidRPr="00AC530E">
        <w:rPr>
          <w:rFonts w:ascii="Times New Roman" w:eastAsia="Times New Roman" w:hAnsi="Times New Roman" w:cs="Times New Roman"/>
          <w:sz w:val="24"/>
          <w:szCs w:val="24"/>
        </w:rPr>
        <w:t>Data on operational feasibility of the mobile phone technology plus home-based ECD intervention will be collected during baseline, midline and end-line. We will conduct qualitative interviews with CHVs, policy makers/implementers, healthcare managers and providers at the national, county and sub-county level as appropriate</w:t>
      </w:r>
      <w:r w:rsidR="00B54C75"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to determine their perceptions on the intervention including its importance, feasibility</w:t>
      </w:r>
      <w:r w:rsidR="00B54C75" w:rsidRPr="00AC530E">
        <w:rPr>
          <w:rFonts w:ascii="Times New Roman" w:eastAsia="Times New Roman" w:hAnsi="Times New Roman" w:cs="Times New Roman"/>
          <w:sz w:val="24"/>
          <w:szCs w:val="24"/>
        </w:rPr>
        <w:t xml:space="preserve"> and</w:t>
      </w:r>
      <w:r w:rsidRPr="00AC530E">
        <w:rPr>
          <w:rFonts w:ascii="Times New Roman" w:eastAsia="Times New Roman" w:hAnsi="Times New Roman" w:cs="Times New Roman"/>
          <w:sz w:val="24"/>
          <w:szCs w:val="24"/>
        </w:rPr>
        <w:t xml:space="preserve"> efficiency</w:t>
      </w:r>
      <w:r w:rsidR="00B54C75"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among other aspects. This will help in </w:t>
      </w:r>
      <w:r w:rsidRPr="00AC530E">
        <w:rPr>
          <w:rFonts w:ascii="Times New Roman" w:eastAsia="Times New Roman" w:hAnsi="Times New Roman" w:cs="Times New Roman"/>
          <w:sz w:val="24"/>
          <w:szCs w:val="24"/>
        </w:rPr>
        <w:lastRenderedPageBreak/>
        <w:t xml:space="preserve">assessing whether the stakeholders will value the program, that is, whether they think the program will meet their needs. </w:t>
      </w:r>
    </w:p>
    <w:p w14:paraId="6BD33406" w14:textId="702A0137" w:rsidR="00241AFA" w:rsidRPr="00AC530E" w:rsidRDefault="00F053A1" w:rsidP="007C791D">
      <w:pPr>
        <w:spacing w:after="120" w:line="360" w:lineRule="auto"/>
        <w:jc w:val="both"/>
        <w:rPr>
          <w:rFonts w:ascii="Times New Roman" w:eastAsia="Times New Roman" w:hAnsi="Times New Roman" w:cs="Times New Roman"/>
          <w:b/>
          <w:i/>
          <w:sz w:val="24"/>
          <w:szCs w:val="24"/>
        </w:rPr>
      </w:pPr>
      <w:r w:rsidRPr="00AC530E">
        <w:rPr>
          <w:rFonts w:ascii="Times New Roman" w:eastAsia="Times New Roman" w:hAnsi="Times New Roman" w:cs="Times New Roman"/>
          <w:sz w:val="24"/>
          <w:szCs w:val="24"/>
        </w:rPr>
        <w:t xml:space="preserve">Focus group discussions (FGDs) with CHVs and mothers/caregivers of children under 3 years will help in understanding their needs and potential solutions to such needs. Quantitative and qualitative interviews will be held with both female and male caregivers to establish the feasibility of using the mobile application in tracking children's developmental outcomes, their role in the project, perceived benefits of the intervention, and facilitators and hindrances to their participation in caregiving activities. In addition, Key Informant Interviews (KIIs) with members of the sub-County Health Management Team </w:t>
      </w:r>
      <w:r w:rsidR="00B54C75" w:rsidRPr="00AC530E">
        <w:rPr>
          <w:rFonts w:ascii="Times New Roman" w:eastAsia="Times New Roman" w:hAnsi="Times New Roman" w:cs="Times New Roman"/>
          <w:sz w:val="24"/>
          <w:szCs w:val="24"/>
        </w:rPr>
        <w:t xml:space="preserve">(SCHMT) </w:t>
      </w:r>
      <w:r w:rsidRPr="00AC530E">
        <w:rPr>
          <w:rFonts w:ascii="Times New Roman" w:eastAsia="Times New Roman" w:hAnsi="Times New Roman" w:cs="Times New Roman"/>
          <w:sz w:val="24"/>
          <w:szCs w:val="24"/>
        </w:rPr>
        <w:t xml:space="preserve">and providers of ECD services will help in understanding the gaps in early identification of developmental delays and how the program will address the identified gaps. </w:t>
      </w:r>
    </w:p>
    <w:p w14:paraId="207FCB22" w14:textId="77777777" w:rsidR="00241AFA" w:rsidRPr="00AC530E" w:rsidRDefault="00241AFA" w:rsidP="007C791D">
      <w:p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p>
    <w:p w14:paraId="61A0A20E" w14:textId="77777777" w:rsidR="00241AFA" w:rsidRPr="00AC530E" w:rsidRDefault="00F053A1" w:rsidP="007C791D">
      <w:pPr>
        <w:spacing w:after="120" w:line="360" w:lineRule="auto"/>
        <w:jc w:val="both"/>
        <w:rPr>
          <w:rFonts w:ascii="Times New Roman" w:eastAsia="Times New Roman" w:hAnsi="Times New Roman" w:cs="Times New Roman"/>
          <w:b/>
          <w:i/>
          <w:sz w:val="24"/>
          <w:szCs w:val="24"/>
        </w:rPr>
      </w:pPr>
      <w:r w:rsidRPr="00AC530E">
        <w:rPr>
          <w:rFonts w:ascii="Times New Roman" w:eastAsia="Times New Roman" w:hAnsi="Times New Roman" w:cs="Times New Roman"/>
          <w:b/>
          <w:i/>
          <w:sz w:val="24"/>
          <w:szCs w:val="24"/>
        </w:rPr>
        <w:t>Objective 2: To determine whether the intervention strengthens CHVs capacity to support, manage and sustain early identification of developmental delays and stimulation of children in their communities</w:t>
      </w:r>
    </w:p>
    <w:p w14:paraId="167D9CAF" w14:textId="11C79E94" w:rsidR="00B54C75" w:rsidRPr="00AC530E" w:rsidRDefault="00F053A1" w:rsidP="00AC17C2">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CHVs will be interviewed on their experience with the mobile application, their perceptions on the feasibility of its use to track children's developmental progression, and their perceptions on the support they provide to mothers using the mobile application to track children's developmental progression. We will use reports from CHVs to establish the number of referrals they have made. We will ask CHVs how comfortable they are using mobile phone tracking as an opportunity to educate families, and whether mobile phone tracking makes it easier for them to provide additional advice on care and development in a timely manner. This information will enable us to establish whether CHVs can be trained to deliver the intervention using mobile phone technology. We will use a pre-post intervention survey to establish CHVs’ change in levels of knowledge of early childhood development after being trained on the use of the mobile phone application. </w:t>
      </w:r>
    </w:p>
    <w:p w14:paraId="6BF0A93B" w14:textId="77777777" w:rsidR="00B54C75" w:rsidRPr="00AC530E" w:rsidRDefault="00B54C75" w:rsidP="007C791D">
      <w:p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p>
    <w:p w14:paraId="51938EA2" w14:textId="77777777" w:rsidR="00051198" w:rsidRPr="00AC530E" w:rsidRDefault="00051198">
      <w:pPr>
        <w:rPr>
          <w:rFonts w:ascii="Times New Roman" w:eastAsia="Times New Roman" w:hAnsi="Times New Roman" w:cs="Times New Roman"/>
          <w:b/>
          <w:i/>
          <w:color w:val="000000"/>
          <w:sz w:val="24"/>
          <w:szCs w:val="24"/>
        </w:rPr>
      </w:pPr>
      <w:r w:rsidRPr="00AC530E">
        <w:rPr>
          <w:rFonts w:ascii="Times New Roman" w:eastAsia="Times New Roman" w:hAnsi="Times New Roman" w:cs="Times New Roman"/>
          <w:b/>
          <w:i/>
          <w:color w:val="000000"/>
          <w:sz w:val="24"/>
          <w:szCs w:val="24"/>
        </w:rPr>
        <w:br w:type="page"/>
      </w:r>
    </w:p>
    <w:p w14:paraId="05EAB09A" w14:textId="321B40A6"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AC530E">
        <w:rPr>
          <w:rFonts w:ascii="Times New Roman" w:eastAsia="Times New Roman" w:hAnsi="Times New Roman" w:cs="Times New Roman"/>
          <w:b/>
          <w:i/>
          <w:color w:val="000000"/>
          <w:sz w:val="24"/>
          <w:szCs w:val="24"/>
        </w:rPr>
        <w:lastRenderedPageBreak/>
        <w:t>Objective 3: To determine the effect of the mobile phone technology-based ECD intervention on the mother</w:t>
      </w:r>
      <w:r w:rsidR="00B54C75" w:rsidRPr="00AC530E">
        <w:rPr>
          <w:rFonts w:ascii="Times New Roman" w:eastAsia="Times New Roman" w:hAnsi="Times New Roman" w:cs="Times New Roman"/>
          <w:b/>
          <w:i/>
          <w:color w:val="000000"/>
          <w:sz w:val="24"/>
          <w:szCs w:val="24"/>
        </w:rPr>
        <w:t>s</w:t>
      </w:r>
      <w:r w:rsidRPr="00AC530E">
        <w:rPr>
          <w:rFonts w:ascii="Times New Roman" w:eastAsia="Times New Roman" w:hAnsi="Times New Roman" w:cs="Times New Roman"/>
          <w:b/>
          <w:i/>
          <w:color w:val="000000"/>
          <w:sz w:val="24"/>
          <w:szCs w:val="24"/>
        </w:rPr>
        <w:t xml:space="preserve"> /caregivers</w:t>
      </w:r>
      <w:r w:rsidR="00B54C75" w:rsidRPr="00AC530E">
        <w:rPr>
          <w:rFonts w:ascii="Times New Roman" w:eastAsia="Times New Roman" w:hAnsi="Times New Roman" w:cs="Times New Roman"/>
          <w:b/>
          <w:i/>
          <w:color w:val="000000"/>
          <w:sz w:val="24"/>
          <w:szCs w:val="24"/>
        </w:rPr>
        <w:t>’</w:t>
      </w:r>
      <w:r w:rsidRPr="00AC530E">
        <w:rPr>
          <w:rFonts w:ascii="Times New Roman" w:eastAsia="Times New Roman" w:hAnsi="Times New Roman" w:cs="Times New Roman"/>
          <w:b/>
          <w:i/>
          <w:color w:val="000000"/>
          <w:sz w:val="24"/>
          <w:szCs w:val="24"/>
        </w:rPr>
        <w:t xml:space="preserve"> ECD knowledge, attitude and practices  </w:t>
      </w:r>
    </w:p>
    <w:p w14:paraId="1785BE2B" w14:textId="5A8BF293"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Information on caregiving knowledge and practices will be obtained at baseline (before the intervention start</w:t>
      </w:r>
      <w:r w:rsidR="00B54C75" w:rsidRPr="00AC530E">
        <w:rPr>
          <w:rFonts w:ascii="Times New Roman" w:eastAsia="Times New Roman" w:hAnsi="Times New Roman" w:cs="Times New Roman"/>
          <w:sz w:val="24"/>
          <w:szCs w:val="24"/>
        </w:rPr>
        <w:t>s</w:t>
      </w:r>
      <w:r w:rsidRPr="00AC530E">
        <w:rPr>
          <w:rFonts w:ascii="Times New Roman" w:eastAsia="Times New Roman" w:hAnsi="Times New Roman" w:cs="Times New Roman"/>
          <w:sz w:val="24"/>
          <w:szCs w:val="24"/>
        </w:rPr>
        <w:t xml:space="preserve">), midline (halfway through the intervention) and at end-line (after a period of </w:t>
      </w:r>
      <w:r w:rsidR="00B54C75" w:rsidRPr="00AC530E">
        <w:rPr>
          <w:rFonts w:ascii="Times New Roman" w:eastAsia="Times New Roman" w:hAnsi="Times New Roman" w:cs="Times New Roman"/>
          <w:sz w:val="24"/>
          <w:szCs w:val="24"/>
        </w:rPr>
        <w:t>twelve</w:t>
      </w:r>
      <w:r w:rsidRPr="00AC530E">
        <w:rPr>
          <w:rFonts w:ascii="Times New Roman" w:eastAsia="Times New Roman" w:hAnsi="Times New Roman" w:cs="Times New Roman"/>
          <w:sz w:val="24"/>
          <w:szCs w:val="24"/>
        </w:rPr>
        <w:t xml:space="preserve"> months of the intervention) to measure change. The questions for the quantitative surveys will be pretested to check whether they are culturally meaningful and relevant for this context through two Focus Group Discussions (FGDs) (6-8 mothers/caregivers in each group) and four in-depth interviews (IDIs) with mothers/caregivers who will not be part of the main study.  During the pre-testing, we will establish if caregivers find any of the questions difficult to understand and if so, request their suggestions on how the questions should be rephrased.  We will also establish with the mothers/caregivers whether the interview is of an appropriate length. We will compare outcomes among the two study groups – those who will be exposed to the intervention, and those who will not be exposed.</w:t>
      </w:r>
    </w:p>
    <w:p w14:paraId="00DD3045" w14:textId="77777777" w:rsidR="00241AFA" w:rsidRPr="00AC530E" w:rsidRDefault="00F053A1" w:rsidP="007C791D">
      <w:pPr>
        <w:numPr>
          <w:ilvl w:val="0"/>
          <w:numId w:val="2"/>
        </w:num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AC530E">
        <w:rPr>
          <w:rFonts w:ascii="Times New Roman" w:eastAsia="Times New Roman" w:hAnsi="Times New Roman" w:cs="Times New Roman"/>
          <w:b/>
          <w:i/>
          <w:color w:val="000000"/>
          <w:sz w:val="24"/>
          <w:szCs w:val="24"/>
        </w:rPr>
        <w:t>Quantitative methods</w:t>
      </w:r>
    </w:p>
    <w:p w14:paraId="409186D5" w14:textId="1E3C7DF8"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Quantitative questionnaires will be used to establish the use of the mobile application.</w:t>
      </w:r>
      <w:r w:rsidRPr="00AC530E">
        <w:rPr>
          <w:rFonts w:ascii="Times New Roman" w:eastAsia="Times New Roman" w:hAnsi="Times New Roman" w:cs="Times New Roman"/>
          <w:sz w:val="24"/>
          <w:szCs w:val="24"/>
        </w:rPr>
        <w:br/>
        <w:t>Data will be collected through interviews with both mothers and fathers about their experiences with the mobile phone technology, and with caregiving.</w:t>
      </w:r>
      <w:r w:rsidRPr="00AC530E">
        <w:rPr>
          <w:rFonts w:ascii="Times New Roman" w:eastAsia="Arial" w:hAnsi="Times New Roman" w:cs="Times New Roman"/>
          <w:color w:val="000000"/>
          <w:sz w:val="20"/>
          <w:szCs w:val="20"/>
        </w:rPr>
        <w:t xml:space="preserve"> </w:t>
      </w:r>
      <w:r w:rsidRPr="00AC530E">
        <w:rPr>
          <w:rFonts w:ascii="Times New Roman" w:eastAsia="Times New Roman" w:hAnsi="Times New Roman" w:cs="Times New Roman"/>
          <w:sz w:val="24"/>
          <w:szCs w:val="24"/>
        </w:rPr>
        <w:t xml:space="preserve">Caregiver </w:t>
      </w:r>
      <w:r w:rsidR="00B54C75" w:rsidRPr="00AC530E">
        <w:rPr>
          <w:rFonts w:ascii="Times New Roman" w:eastAsia="Times New Roman" w:hAnsi="Times New Roman" w:cs="Times New Roman"/>
          <w:sz w:val="24"/>
          <w:szCs w:val="24"/>
        </w:rPr>
        <w:t>KAP</w:t>
      </w:r>
      <w:r w:rsidRPr="00AC530E">
        <w:rPr>
          <w:rFonts w:ascii="Times New Roman" w:eastAsia="Times New Roman" w:hAnsi="Times New Roman" w:cs="Times New Roman"/>
          <w:sz w:val="24"/>
          <w:szCs w:val="24"/>
        </w:rPr>
        <w:t xml:space="preserve"> will be measured using a set of questions that cover topics such as appropriate care, feeding practices, play and communication activities and learning activities likely to promote holistic development in children. Caregiving knowledge will be assessed through maternal report of the different aspects of child development. We will use ten questions on caregiver ECD knowledge which will be scored on a Likert scale ranging from </w:t>
      </w:r>
      <w:r w:rsidR="007E0C1F"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1</w:t>
      </w:r>
      <w:r w:rsidR="007E0C1F"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 agree completely to </w:t>
      </w:r>
      <w:r w:rsidR="007E0C1F"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4</w:t>
      </w:r>
      <w:r w:rsidR="007E0C1F"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 disagree completely. </w:t>
      </w:r>
    </w:p>
    <w:p w14:paraId="29EE62F6" w14:textId="11B961D9"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Caregiving practices will be assessed by maternal self-report of their responsiveness and the opportunities for age-appropriate play and learning available to the child at home. The mother/caregiver will also be asked about their involvement with the child, acceptance and provision of learning materials. We will use one question from the child development module of the UNICEF Multiple Indicator Cluster Survey </w:t>
      </w:r>
      <w:r w:rsidR="00B54C75" w:rsidRPr="00AC530E">
        <w:rPr>
          <w:rFonts w:ascii="Times New Roman" w:eastAsia="Times New Roman" w:hAnsi="Times New Roman" w:cs="Times New Roman"/>
          <w:sz w:val="24"/>
          <w:szCs w:val="24"/>
        </w:rPr>
        <w:t xml:space="preserve">(MICS) </w:t>
      </w:r>
      <w:r w:rsidRPr="00AC530E">
        <w:rPr>
          <w:rFonts w:ascii="Times New Roman" w:eastAsia="Times New Roman" w:hAnsi="Times New Roman" w:cs="Times New Roman"/>
          <w:sz w:val="24"/>
          <w:szCs w:val="24"/>
        </w:rPr>
        <w:t xml:space="preserve">to assess caregiving practices. Each activity will be scored </w:t>
      </w:r>
      <w:r w:rsidR="00D113D0" w:rsidRPr="00AC530E">
        <w:rPr>
          <w:rFonts w:ascii="Times New Roman" w:eastAsia="Times New Roman" w:hAnsi="Times New Roman" w:cs="Times New Roman"/>
          <w:sz w:val="24"/>
          <w:szCs w:val="24"/>
        </w:rPr>
        <w:t>separately,</w:t>
      </w:r>
      <w:r w:rsidRPr="00AC530E">
        <w:rPr>
          <w:rFonts w:ascii="Times New Roman" w:eastAsia="Times New Roman" w:hAnsi="Times New Roman" w:cs="Times New Roman"/>
          <w:sz w:val="24"/>
          <w:szCs w:val="24"/>
        </w:rPr>
        <w:t xml:space="preserve"> and a point will be given for every positive response. A summated score will be derived from adding up all the scores obtained.  Higher scores will denote </w:t>
      </w:r>
      <w:r w:rsidRPr="00AC530E">
        <w:rPr>
          <w:rFonts w:ascii="Times New Roman" w:eastAsia="Times New Roman" w:hAnsi="Times New Roman" w:cs="Times New Roman"/>
          <w:sz w:val="24"/>
          <w:szCs w:val="24"/>
        </w:rPr>
        <w:lastRenderedPageBreak/>
        <w:t xml:space="preserve">better caregiver KAP. We will ask follow-up questions per practice to validate self-reports from the mothers/caregivers. </w:t>
      </w:r>
    </w:p>
    <w:p w14:paraId="3957448B" w14:textId="20C5B643"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We will also obtain additional information such as the child’s date of birth and birth weight from the </w:t>
      </w:r>
      <w:proofErr w:type="spellStart"/>
      <w:r w:rsidR="00B54C75" w:rsidRPr="00AC530E">
        <w:rPr>
          <w:rFonts w:ascii="Times New Roman" w:eastAsia="Times New Roman" w:hAnsi="Times New Roman" w:cs="Times New Roman"/>
          <w:sz w:val="24"/>
          <w:szCs w:val="24"/>
        </w:rPr>
        <w:t>MoH</w:t>
      </w:r>
      <w:proofErr w:type="spellEnd"/>
      <w:r w:rsidRPr="00AC530E">
        <w:rPr>
          <w:rFonts w:ascii="Times New Roman" w:eastAsia="Times New Roman" w:hAnsi="Times New Roman" w:cs="Times New Roman"/>
          <w:sz w:val="24"/>
          <w:szCs w:val="24"/>
        </w:rPr>
        <w:t xml:space="preserve"> Mother-Child Booklet, and other health records during the </w:t>
      </w:r>
      <w:r w:rsidR="00B54C75" w:rsidRPr="00AC530E">
        <w:rPr>
          <w:rFonts w:ascii="Times New Roman" w:eastAsia="Times New Roman" w:hAnsi="Times New Roman" w:cs="Times New Roman"/>
          <w:sz w:val="24"/>
          <w:szCs w:val="24"/>
        </w:rPr>
        <w:t>initial</w:t>
      </w:r>
      <w:r w:rsidRPr="00AC530E">
        <w:rPr>
          <w:rFonts w:ascii="Times New Roman" w:eastAsia="Times New Roman" w:hAnsi="Times New Roman" w:cs="Times New Roman"/>
          <w:sz w:val="24"/>
          <w:szCs w:val="24"/>
        </w:rPr>
        <w:t xml:space="preserve"> data collection period. Where these documents are not available, we will rely on maternal recall. Trained data collectors will collect length, weight and head circumference data according to the standard protocol, at baseline and end-line. Weight will be measured to the nearest 0.1 kg (20). Mothers/ will be interviewed at their households to obtain information on sociodemographic characteristics such as maternal age, education and occupation, crowding (persons per room) and household possessions at recruitment (baseline). All assessments with children and interviews with mothers/caregivers will be conducted in the language with which the participants are most comfortable, </w:t>
      </w:r>
      <w:r w:rsidR="00B54C75" w:rsidRPr="00AC530E">
        <w:rPr>
          <w:rFonts w:ascii="Times New Roman" w:eastAsia="Times New Roman" w:hAnsi="Times New Roman" w:cs="Times New Roman"/>
          <w:sz w:val="24"/>
          <w:szCs w:val="24"/>
        </w:rPr>
        <w:t xml:space="preserve">that is, </w:t>
      </w:r>
      <w:r w:rsidRPr="00AC530E">
        <w:rPr>
          <w:rFonts w:ascii="Times New Roman" w:eastAsia="Times New Roman" w:hAnsi="Times New Roman" w:cs="Times New Roman"/>
          <w:sz w:val="24"/>
          <w:szCs w:val="24"/>
        </w:rPr>
        <w:t>Kiswahili</w:t>
      </w:r>
      <w:r w:rsidR="00B54C75" w:rsidRPr="00AC530E">
        <w:rPr>
          <w:rFonts w:ascii="Times New Roman" w:eastAsia="Times New Roman" w:hAnsi="Times New Roman" w:cs="Times New Roman"/>
          <w:sz w:val="24"/>
          <w:szCs w:val="24"/>
        </w:rPr>
        <w:t xml:space="preserve"> or</w:t>
      </w:r>
      <w:r w:rsidRPr="00AC530E">
        <w:rPr>
          <w:rFonts w:ascii="Times New Roman" w:eastAsia="Times New Roman" w:hAnsi="Times New Roman" w:cs="Times New Roman"/>
          <w:sz w:val="24"/>
          <w:szCs w:val="24"/>
        </w:rPr>
        <w:t xml:space="preserve"> English. </w:t>
      </w:r>
    </w:p>
    <w:p w14:paraId="63ED65C8" w14:textId="77777777" w:rsidR="00241AFA" w:rsidRPr="00AC530E" w:rsidRDefault="00F053A1" w:rsidP="007C791D">
      <w:pPr>
        <w:numPr>
          <w:ilvl w:val="0"/>
          <w:numId w:val="2"/>
        </w:num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AC530E">
        <w:rPr>
          <w:rFonts w:ascii="Times New Roman" w:eastAsia="Times New Roman" w:hAnsi="Times New Roman" w:cs="Times New Roman"/>
          <w:b/>
          <w:i/>
          <w:color w:val="000000"/>
          <w:sz w:val="24"/>
          <w:szCs w:val="24"/>
        </w:rPr>
        <w:t>Qualitative methods</w:t>
      </w:r>
    </w:p>
    <w:p w14:paraId="548C1A7F" w14:textId="015060F6" w:rsidR="00B54C75" w:rsidRPr="00AC530E" w:rsidRDefault="00F053A1" w:rsidP="007C791D">
      <w:pPr>
        <w:shd w:val="clear" w:color="auto" w:fill="FFFFFF"/>
        <w:spacing w:after="120" w:line="360" w:lineRule="auto"/>
        <w:jc w:val="both"/>
        <w:rPr>
          <w:rFonts w:ascii="Times New Roman" w:eastAsia="Times New Roman" w:hAnsi="Times New Roman" w:cs="Times New Roman"/>
          <w:b/>
          <w:i/>
          <w:sz w:val="24"/>
          <w:szCs w:val="24"/>
        </w:rPr>
      </w:pPr>
      <w:r w:rsidRPr="00AC530E">
        <w:rPr>
          <w:rFonts w:ascii="Times New Roman" w:eastAsia="Times New Roman" w:hAnsi="Times New Roman" w:cs="Times New Roman"/>
          <w:sz w:val="24"/>
          <w:szCs w:val="24"/>
        </w:rPr>
        <w:t>We will conduct IDIs and FGDs with caregivers in the intervention and control groups, to have an in-depth understanding of their KAP regarding childcare, and their experience with the intervention (for those in intervention group) at personal levels. The IDIs and FGDs will provide an overview of ECD practices at community level and the use of the integrated phone</w:t>
      </w:r>
      <w:r w:rsidR="00B54C75"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based ECD services. Among the intervention group, we will seek information regarding their own experiences with delivery of the intervention, and their perceptions on the effects of the intervention on parenting practices and children’s developmental outcomes. Interviews with the control group participants will allow us to understand any differences in the knowledge and practices of the caregivers. Two interviewers will conduct each interview: the moderator will facilitate the session while the note taker will take notes of the discussion and operate the audio recorder. All interviews will be conducted in the most preferred language of the respondents (English or Kiswahili). The number of qualitative interviews will be determined by the data saturation point.  </w:t>
      </w:r>
    </w:p>
    <w:p w14:paraId="6B3BC09B" w14:textId="77777777" w:rsidR="00241AFA" w:rsidRPr="00AC530E" w:rsidRDefault="00F053A1" w:rsidP="007C791D">
      <w:pPr>
        <w:shd w:val="clear" w:color="auto" w:fill="FFFFFF"/>
        <w:spacing w:after="120" w:line="360" w:lineRule="auto"/>
        <w:jc w:val="both"/>
        <w:rPr>
          <w:rFonts w:ascii="Times New Roman" w:eastAsia="Times New Roman" w:hAnsi="Times New Roman" w:cs="Times New Roman"/>
          <w:b/>
          <w:i/>
          <w:sz w:val="24"/>
          <w:szCs w:val="24"/>
        </w:rPr>
      </w:pPr>
      <w:r w:rsidRPr="00AC530E">
        <w:rPr>
          <w:rFonts w:ascii="Times New Roman" w:eastAsia="Times New Roman" w:hAnsi="Times New Roman" w:cs="Times New Roman"/>
          <w:b/>
          <w:i/>
          <w:sz w:val="24"/>
          <w:szCs w:val="24"/>
        </w:rPr>
        <w:t>Objective 4: To determine the effect of the intervention on primary caregivers’ well-being (mental health and stress levels), sense of parenting efficacy and connections to services</w:t>
      </w:r>
    </w:p>
    <w:p w14:paraId="6E58E3E1" w14:textId="77777777" w:rsidR="00241AFA" w:rsidRPr="00AC530E" w:rsidRDefault="00F053A1" w:rsidP="007C791D">
      <w:pPr>
        <w:shd w:val="clear" w:color="auto" w:fill="FFFFFF"/>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Data on caregivers’ wellbeing (mental health and stress levels) will be obtained by conducting interviews with primary caregivers to establish the frequency of use of health services. We will also administer the parenting stress index which determines overall levels of primary caregiving </w:t>
      </w:r>
      <w:r w:rsidRPr="00AC530E">
        <w:rPr>
          <w:rFonts w:ascii="Times New Roman" w:eastAsia="Times New Roman" w:hAnsi="Times New Roman" w:cs="Times New Roman"/>
          <w:sz w:val="24"/>
          <w:szCs w:val="24"/>
        </w:rPr>
        <w:lastRenderedPageBreak/>
        <w:t xml:space="preserve">stress. The tool has items rated from ‘1’ (strongly disagree) to ‘5’ (strongly agree) assessing stress related to parental distress, and is concerned with primary caregiver perceptions of self-esteem, sense of competence and role restrictions.  </w:t>
      </w:r>
    </w:p>
    <w:p w14:paraId="1DE162BD" w14:textId="77777777" w:rsidR="00B54C75" w:rsidRPr="00AC530E" w:rsidRDefault="00B54C75" w:rsidP="007C791D">
      <w:pPr>
        <w:shd w:val="clear" w:color="auto" w:fill="FFFFFF"/>
        <w:spacing w:after="120" w:line="360" w:lineRule="auto"/>
        <w:jc w:val="both"/>
        <w:rPr>
          <w:rFonts w:ascii="Times New Roman" w:eastAsia="Times New Roman" w:hAnsi="Times New Roman" w:cs="Times New Roman"/>
          <w:sz w:val="24"/>
          <w:szCs w:val="24"/>
        </w:rPr>
      </w:pPr>
    </w:p>
    <w:p w14:paraId="632B2C64" w14:textId="77777777"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b/>
          <w:i/>
          <w:color w:val="000000"/>
          <w:sz w:val="24"/>
          <w:szCs w:val="24"/>
        </w:rPr>
      </w:pPr>
      <w:r w:rsidRPr="00AC530E">
        <w:rPr>
          <w:rFonts w:ascii="Times New Roman" w:eastAsia="Times New Roman" w:hAnsi="Times New Roman" w:cs="Times New Roman"/>
          <w:b/>
          <w:i/>
          <w:color w:val="000000"/>
          <w:sz w:val="24"/>
          <w:szCs w:val="24"/>
        </w:rPr>
        <w:t>Objective 5: To determine the effect of the mobile phone technology-based ECD intervention on child growth and developmental outcomes of children aged 0-3 years</w:t>
      </w:r>
    </w:p>
    <w:p w14:paraId="0A52E9B3" w14:textId="424B9B51" w:rsidR="00241AFA" w:rsidRPr="00AC530E" w:rsidRDefault="00ED20DB"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Trained field workers </w:t>
      </w:r>
      <w:r w:rsidR="00F053A1" w:rsidRPr="00AC530E">
        <w:rPr>
          <w:rFonts w:ascii="Times New Roman" w:eastAsia="Times New Roman" w:hAnsi="Times New Roman" w:cs="Times New Roman"/>
          <w:sz w:val="24"/>
          <w:szCs w:val="24"/>
        </w:rPr>
        <w:t xml:space="preserve">will administer the Protocol for Child Monitoring – Infant-Toddler Version (PCM-IT) to assess children’s developmental outcomes. The items on the PCM-IT are derived from tools that include the Kilifi Developmental Inventory (KDI), the Developmental Milestones Checklist (DMC) and the Profile for Socioemotional Development (PSED). Information on children’s functioning is obtained through a combination of caregiver self-reported questions and direct observations, similarly to the procedures used in a study conducted in Kilifi, Kenya </w:t>
      </w:r>
      <w:r w:rsidR="00AF0A33" w:rsidRPr="00AC530E">
        <w:rPr>
          <w:rFonts w:ascii="Times New Roman" w:eastAsia="Times New Roman" w:hAnsi="Times New Roman" w:cs="Times New Roman"/>
          <w:sz w:val="24"/>
          <w:szCs w:val="24"/>
        </w:rPr>
        <w:fldChar w:fldCharType="begin" w:fldLock="1"/>
      </w:r>
      <w:r w:rsidR="00AF0A33" w:rsidRPr="00AC530E">
        <w:rPr>
          <w:rFonts w:ascii="Times New Roman" w:eastAsia="Times New Roman" w:hAnsi="Times New Roman" w:cs="Times New Roman"/>
          <w:sz w:val="24"/>
          <w:szCs w:val="24"/>
        </w:rPr>
        <w:instrText>ADDIN CSL_CITATION {"citationItems":[{"id":"ITEM-1","itemData":{"DOI":"10.1111/j.1651-2227.2009.01561.x","ISBN":"1651-2227 (Electronic)\\r0803-5253 (Linking)","ISSN":"08035253","PMID":"20353499","abstract":"AIM: The main aim of the current study was to evaluate the reliability, validity and acceptability of developmental monitoring using caregiver reports among mothers in a rural African setting. METHODS: A structured interview for parents of children aged 24 months and less was developed through both participant consultation and a review of literature. The reliability and validity of the schedule was evaluated through a 10-month monitoring programme of 95 children, aged 2-10 months. The acceptability of the process was evaluated by studying retention rates and by organizing focus group discussions with participating mothers. RESULTS: The structured interview 'Developmental Milestones Checklist' consisted of 66 items covering three broad domains of child functioning: motor, language and personal-social development. The interview yielded scores of developmental achievements that showed high internal consistency and excellent test-retest reliability. The results were sensitive to maturational changes and nutritional deficiencies. In addition, acceptable retention rates of approximately 80% were found. Participating mothers reported that they found the procedures both acceptable and beneficial. CONCLUSION: Developmental monitoring using caregiver report is a viable method to identify and monitor at-risk children in Sub-Saharan Africa.","author":[{"dropping-particle":"","family":"Abubakar","given":"A.","non-dropping-particle":"","parse-names":false,"suffix":""},{"dropping-particle":"","family":"Holding","given":"P.","non-dropping-particle":"","parse-names":false,"suffix":""},{"dropping-particle":"","family":"Vijver","given":"F.","non-dropping-particle":"Van De","parse-names":false,"suffix":""},{"dropping-particle":"","family":"Bomu","given":"G.","non-dropping-particle":"","parse-names":false,"suffix":""},{"dropping-particle":"","family":"Baar","given":"A.","non-dropping-particle":"Van","parse-names":false,"suffix":""}],"container-title":"Acta Paediatrica, International Journal of Paediatrics","id":"ITEM-1","issued":{"date-parts":[["2010"]]},"title":"Developmental monitoring using caregiver reports in a resource-limited setting: The case of Kilifi, Kenya","type":"article-journal"},"uris":["http://www.mendeley.com/documents/?uuid=e3f1e544-d58b-47d1-9d3a-60ed23b1da87"]}],"mendeley":{"formattedCitation":"(19)","plainTextFormattedCitation":"(19)","previouslyFormattedCitation":"(19)"},"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(19)</w:t>
      </w:r>
      <w:r w:rsidR="00AF0A33" w:rsidRPr="00AC530E">
        <w:rPr>
          <w:rFonts w:ascii="Times New Roman" w:eastAsia="Times New Roman" w:hAnsi="Times New Roman" w:cs="Times New Roman"/>
          <w:sz w:val="24"/>
          <w:szCs w:val="24"/>
        </w:rPr>
        <w:fldChar w:fldCharType="end"/>
      </w:r>
      <w:r w:rsidR="00F053A1" w:rsidRPr="00AC530E">
        <w:rPr>
          <w:rFonts w:ascii="Times New Roman" w:eastAsia="Times New Roman" w:hAnsi="Times New Roman" w:cs="Times New Roman"/>
          <w:sz w:val="24"/>
          <w:szCs w:val="24"/>
        </w:rPr>
        <w:t xml:space="preserve">.   These tools have been validated among young children living in rural communities and these earlier studies have reported community acceptability. </w:t>
      </w:r>
    </w:p>
    <w:p w14:paraId="29DC24B0" w14:textId="517F2EF0"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color w:val="000000"/>
          <w:sz w:val="24"/>
          <w:szCs w:val="24"/>
        </w:rPr>
        <w:t xml:space="preserve">The PCM-IT consists of measures of psychomotor skills, early cognition, functional language and socio-emotional development, and </w:t>
      </w:r>
      <w:r w:rsidRPr="00AC530E">
        <w:rPr>
          <w:rFonts w:ascii="Times New Roman" w:eastAsia="Times New Roman" w:hAnsi="Times New Roman" w:cs="Times New Roman"/>
          <w:sz w:val="24"/>
          <w:szCs w:val="24"/>
        </w:rPr>
        <w:t xml:space="preserve">taps into five developmental domains: psychomotor skills (gross and fine motor), cognitive, language, self-help/adaptive </w:t>
      </w:r>
      <w:r w:rsidR="00DE1B7B" w:rsidRPr="00AC530E">
        <w:rPr>
          <w:rFonts w:ascii="Times New Roman" w:eastAsia="Times New Roman" w:hAnsi="Times New Roman" w:cs="Times New Roman"/>
          <w:sz w:val="24"/>
          <w:szCs w:val="24"/>
        </w:rPr>
        <w:t>behavior</w:t>
      </w:r>
      <w:r w:rsidRPr="00AC530E">
        <w:rPr>
          <w:rFonts w:ascii="Times New Roman" w:eastAsia="Times New Roman" w:hAnsi="Times New Roman" w:cs="Times New Roman"/>
          <w:sz w:val="24"/>
          <w:szCs w:val="24"/>
        </w:rPr>
        <w:t xml:space="preserve"> and social and emotional regulation</w:t>
      </w:r>
      <w:r w:rsidRPr="00AC530E">
        <w:rPr>
          <w:rFonts w:ascii="Times New Roman" w:eastAsia="Times New Roman" w:hAnsi="Times New Roman" w:cs="Times New Roman"/>
          <w:color w:val="000000"/>
          <w:sz w:val="24"/>
          <w:szCs w:val="24"/>
        </w:rPr>
        <w:t xml:space="preserve">.  The psychomotor assessment combines both parental report and direct observation of the child’s performance in the assessment of two main domains, locomotor development and fine motor skills. </w:t>
      </w:r>
      <w:r w:rsidRPr="00AC530E">
        <w:rPr>
          <w:rFonts w:ascii="Times New Roman" w:eastAsia="Times New Roman" w:hAnsi="Times New Roman" w:cs="Times New Roman"/>
          <w:sz w:val="24"/>
          <w:szCs w:val="24"/>
        </w:rPr>
        <w:t>The PCM-IT items are scored ‘0’ if the child is unable to carry out action/activity, ‘1’ if a child able to complete action/activity momentarily or with much support/effort, ‘2’ if the child is beginning to carry out the action/activity, with limitations to control or strength or regularity and ‘3</w:t>
      </w:r>
      <w:r w:rsidR="00DE1B7B" w:rsidRPr="00AC530E">
        <w:rPr>
          <w:rFonts w:ascii="Times New Roman" w:eastAsia="Times New Roman" w:hAnsi="Times New Roman" w:cs="Times New Roman"/>
          <w:sz w:val="24"/>
          <w:szCs w:val="24"/>
        </w:rPr>
        <w:t>’ ‘</w:t>
      </w:r>
      <w:r w:rsidRPr="00AC530E">
        <w:rPr>
          <w:rFonts w:ascii="Times New Roman" w:eastAsia="Times New Roman" w:hAnsi="Times New Roman" w:cs="Times New Roman"/>
          <w:sz w:val="24"/>
          <w:szCs w:val="24"/>
        </w:rPr>
        <w:t xml:space="preserve">if able to carry out specific action/activity with little effort or force. The responses to each of the questions/items in each domain will be summed to provide a score for each area.  Higher scores indicate outcomes that are more positive for children. </w:t>
      </w:r>
    </w:p>
    <w:p w14:paraId="10C16D85" w14:textId="03A45BF1" w:rsidR="007E0C1F"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color w:val="000000"/>
          <w:sz w:val="24"/>
          <w:szCs w:val="24"/>
        </w:rPr>
        <w:t>All the assessments of children’s performance will be completed individually on a one-to-one basis in a private place away from distractions but within the sight of other children to reduce anxiety. Data will be collected at the participants' homes during the implementation period.</w:t>
      </w:r>
      <w:r w:rsidRPr="00AC530E">
        <w:rPr>
          <w:rFonts w:ascii="Times New Roman" w:eastAsia="Arial" w:hAnsi="Times New Roman" w:cs="Times New Roman"/>
          <w:color w:val="000000"/>
          <w:sz w:val="20"/>
          <w:szCs w:val="20"/>
        </w:rPr>
        <w:t xml:space="preserve"> </w:t>
      </w:r>
      <w:r w:rsidRPr="00AC530E">
        <w:rPr>
          <w:rFonts w:ascii="Times New Roman" w:eastAsia="Times New Roman" w:hAnsi="Times New Roman" w:cs="Times New Roman"/>
          <w:color w:val="000000"/>
          <w:sz w:val="24"/>
          <w:szCs w:val="24"/>
        </w:rPr>
        <w:t xml:space="preserve">These assessments will take approximately one hour. On the language measure, the parent will be presented with a number of words on a </w:t>
      </w:r>
      <w:r w:rsidR="00D113D0" w:rsidRPr="00AC530E">
        <w:rPr>
          <w:rFonts w:ascii="Times New Roman" w:eastAsia="Times New Roman" w:hAnsi="Times New Roman" w:cs="Times New Roman"/>
          <w:color w:val="000000"/>
          <w:sz w:val="24"/>
          <w:szCs w:val="24"/>
        </w:rPr>
        <w:t>checklist and</w:t>
      </w:r>
      <w:r w:rsidRPr="00AC530E">
        <w:rPr>
          <w:rFonts w:ascii="Times New Roman" w:eastAsia="Times New Roman" w:hAnsi="Times New Roman" w:cs="Times New Roman"/>
          <w:color w:val="000000"/>
          <w:sz w:val="24"/>
          <w:szCs w:val="24"/>
        </w:rPr>
        <w:t xml:space="preserve"> asked which of the words the child is able to </w:t>
      </w:r>
      <w:r w:rsidRPr="00AC530E">
        <w:rPr>
          <w:rFonts w:ascii="Times New Roman" w:eastAsia="Times New Roman" w:hAnsi="Times New Roman" w:cs="Times New Roman"/>
          <w:color w:val="000000"/>
          <w:sz w:val="24"/>
          <w:szCs w:val="24"/>
        </w:rPr>
        <w:lastRenderedPageBreak/>
        <w:t xml:space="preserve">understand and to say. Children’s social-emotional behavior will be assessed through an interview with the parent/home caregiver. The interview asks about the child’s behavior on a number of aspects including eating, sleeping, and independent activities and playing with others. </w:t>
      </w:r>
      <w:r w:rsidRPr="00AC530E">
        <w:rPr>
          <w:rFonts w:ascii="Times New Roman" w:eastAsia="Times New Roman" w:hAnsi="Times New Roman" w:cs="Times New Roman"/>
          <w:sz w:val="24"/>
          <w:szCs w:val="24"/>
        </w:rPr>
        <w:t xml:space="preserve">A language adaptation protocol will be followed to ensure that the conceptual integrity of the original items is retained in the translation. Child developmental outcomes will be assessed at two time points – at the baseline before the intervention begins, and at </w:t>
      </w:r>
      <w:proofErr w:type="spellStart"/>
      <w:r w:rsidRPr="00AC530E">
        <w:rPr>
          <w:rFonts w:ascii="Times New Roman" w:eastAsia="Times New Roman" w:hAnsi="Times New Roman" w:cs="Times New Roman"/>
          <w:sz w:val="24"/>
          <w:szCs w:val="24"/>
        </w:rPr>
        <w:t>endline</w:t>
      </w:r>
      <w:proofErr w:type="spellEnd"/>
      <w:r w:rsidRPr="00AC530E">
        <w:rPr>
          <w:rFonts w:ascii="Times New Roman" w:eastAsia="Times New Roman" w:hAnsi="Times New Roman" w:cs="Times New Roman"/>
          <w:sz w:val="24"/>
          <w:szCs w:val="24"/>
        </w:rPr>
        <w:t xml:space="preserve"> after the intervention period has ended.</w:t>
      </w:r>
    </w:p>
    <w:p w14:paraId="28AFB8A1" w14:textId="43CD7A17" w:rsidR="00E16E53" w:rsidRPr="00AC530E" w:rsidRDefault="007E0C1F" w:rsidP="007C791D">
      <w:pPr>
        <w:spacing w:after="120" w:line="360" w:lineRule="auto"/>
        <w:jc w:val="both"/>
        <w:rPr>
          <w:rFonts w:ascii="Times New Roman" w:eastAsia="Arial" w:hAnsi="Times New Roman" w:cs="Times New Roman"/>
          <w:color w:val="000000"/>
          <w:sz w:val="20"/>
          <w:szCs w:val="20"/>
        </w:rPr>
      </w:pPr>
      <w:r w:rsidRPr="00AC530E">
        <w:rPr>
          <w:rFonts w:ascii="Times New Roman" w:eastAsia="Times New Roman" w:hAnsi="Times New Roman" w:cs="Times New Roman"/>
          <w:sz w:val="24"/>
          <w:szCs w:val="24"/>
        </w:rPr>
        <w:t xml:space="preserve">At baseline, we will also administer the Ages and Stages Questionnaire – Third Edition (ASQ-3) </w:t>
      </w:r>
      <w:r w:rsidR="00AF0A33" w:rsidRPr="00AC530E">
        <w:rPr>
          <w:rFonts w:ascii="Times New Roman" w:eastAsia="Times New Roman" w:hAnsi="Times New Roman" w:cs="Times New Roman"/>
          <w:sz w:val="24"/>
          <w:szCs w:val="24"/>
        </w:rPr>
        <w:fldChar w:fldCharType="begin" w:fldLock="1"/>
      </w:r>
      <w:r w:rsidR="00071631" w:rsidRPr="00AC530E">
        <w:rPr>
          <w:rFonts w:ascii="Times New Roman" w:eastAsia="Times New Roman" w:hAnsi="Times New Roman" w:cs="Times New Roman"/>
          <w:sz w:val="24"/>
          <w:szCs w:val="24"/>
        </w:rPr>
        <w:instrText>ADDIN CSL_CITATION {"citationItems":[{"id":"ITEM-1","itemData":{"ISBN":"9780980615418","ISSN":"9780980615418","abstract":"Squires J, Bricker D: Ages &amp; Stages Questionnaires. Third Edition. (ASQ-3): A Parent-Completed Child-Monitoring System. 2009. Stanford: Paul Brookes Publishing Company","author":[{"dropping-particle":"","family":"Squires","given":"Jane","non-dropping-particle":"","parse-names":false,"suffix":""},{"dropping-particle":"","family":"Bricker","given":"D","non-dropping-particle":"","parse-names":false,"suffix":""}],"container-title":"Paul Brookes Publishing Company","id":"ITEM-1","issued":{"date-parts":[["2009"]]},"title":"Ages &amp; Stages Questionnaires. Third Edition. (ASQ-3): A Parent-Completed Child-Monitoring System.","type":"article-journal"},"uris":["http://www.mendeley.com/documents/?uuid=b3fe6b0f-130d-41f3-a1d3-6f7a21da20ce"]}],"mendeley":{"formattedCitation":"(20)","plainTextFormattedCitation":"(20)","previouslyFormattedCitation":"(20)"},"properties":{"noteIndex":0},"schema":"https://github.com/citation-style-language/schema/raw/master/csl-citation.json"}</w:instrText>
      </w:r>
      <w:r w:rsidR="00AF0A33" w:rsidRPr="00AC530E">
        <w:rPr>
          <w:rFonts w:ascii="Times New Roman" w:eastAsia="Times New Roman" w:hAnsi="Times New Roman" w:cs="Times New Roman"/>
          <w:sz w:val="24"/>
          <w:szCs w:val="24"/>
        </w:rPr>
        <w:fldChar w:fldCharType="separate"/>
      </w:r>
      <w:r w:rsidR="00AF0A33" w:rsidRPr="00AC530E">
        <w:rPr>
          <w:rFonts w:ascii="Times New Roman" w:eastAsia="Times New Roman" w:hAnsi="Times New Roman" w:cs="Times New Roman"/>
          <w:noProof/>
          <w:sz w:val="24"/>
          <w:szCs w:val="24"/>
        </w:rPr>
        <w:t>(20)</w:t>
      </w:r>
      <w:r w:rsidR="00AF0A33" w:rsidRPr="00AC530E">
        <w:rPr>
          <w:rFonts w:ascii="Times New Roman" w:eastAsia="Times New Roman" w:hAnsi="Times New Roman" w:cs="Times New Roman"/>
          <w:sz w:val="24"/>
          <w:szCs w:val="24"/>
        </w:rPr>
        <w:fldChar w:fldCharType="end"/>
      </w:r>
      <w:r w:rsidRPr="00AC530E">
        <w:rPr>
          <w:rFonts w:ascii="Times New Roman" w:eastAsia="Times New Roman" w:hAnsi="Times New Roman" w:cs="Times New Roman"/>
          <w:sz w:val="24"/>
          <w:szCs w:val="24"/>
        </w:rPr>
        <w:t xml:space="preserve">to establish children’s ‘developmental’ age before the start of the intervention. This information will enable us to determine </w:t>
      </w:r>
      <w:r w:rsidR="00AA1910" w:rsidRPr="00AC530E">
        <w:rPr>
          <w:rFonts w:ascii="Times New Roman" w:eastAsia="Times New Roman" w:hAnsi="Times New Roman" w:cs="Times New Roman"/>
          <w:sz w:val="24"/>
          <w:szCs w:val="24"/>
        </w:rPr>
        <w:t xml:space="preserve">the </w:t>
      </w:r>
      <w:r w:rsidRPr="00AC530E">
        <w:rPr>
          <w:rFonts w:ascii="Times New Roman" w:eastAsia="Times New Roman" w:hAnsi="Times New Roman" w:cs="Times New Roman"/>
          <w:sz w:val="24"/>
          <w:szCs w:val="24"/>
        </w:rPr>
        <w:t xml:space="preserve">level </w:t>
      </w:r>
      <w:r w:rsidR="00AA1910" w:rsidRPr="00AC530E">
        <w:rPr>
          <w:rFonts w:ascii="Times New Roman" w:eastAsia="Times New Roman" w:hAnsi="Times New Roman" w:cs="Times New Roman"/>
          <w:sz w:val="24"/>
          <w:szCs w:val="24"/>
        </w:rPr>
        <w:t xml:space="preserve">at which </w:t>
      </w:r>
      <w:r w:rsidRPr="00AC530E">
        <w:rPr>
          <w:rFonts w:ascii="Times New Roman" w:eastAsia="Times New Roman" w:hAnsi="Times New Roman" w:cs="Times New Roman"/>
          <w:sz w:val="24"/>
          <w:szCs w:val="24"/>
        </w:rPr>
        <w:t xml:space="preserve">the messages which will be sent to the mothers/caregivers should begin, as the messages on the mobile phone app will be crafted </w:t>
      </w:r>
      <w:r w:rsidR="004132D8" w:rsidRPr="00AC530E">
        <w:rPr>
          <w:rFonts w:ascii="Times New Roman" w:eastAsia="Times New Roman" w:hAnsi="Times New Roman" w:cs="Times New Roman"/>
          <w:sz w:val="24"/>
          <w:szCs w:val="24"/>
        </w:rPr>
        <w:t>according to the age of the child</w:t>
      </w:r>
      <w:r w:rsidRPr="00AC530E">
        <w:rPr>
          <w:rFonts w:ascii="Times New Roman" w:eastAsia="Times New Roman" w:hAnsi="Times New Roman" w:cs="Times New Roman"/>
          <w:sz w:val="24"/>
          <w:szCs w:val="24"/>
        </w:rPr>
        <w:t xml:space="preserve">. </w:t>
      </w:r>
      <w:r w:rsidR="00AA1910" w:rsidRPr="00AC530E">
        <w:rPr>
          <w:rFonts w:ascii="Times New Roman" w:eastAsia="Times New Roman" w:hAnsi="Times New Roman" w:cs="Times New Roman"/>
          <w:sz w:val="24"/>
          <w:szCs w:val="24"/>
        </w:rPr>
        <w:t xml:space="preserve">For instance, </w:t>
      </w:r>
      <w:r w:rsidR="004132D8" w:rsidRPr="00AC530E">
        <w:rPr>
          <w:rFonts w:ascii="Times New Roman" w:eastAsia="Times New Roman" w:hAnsi="Times New Roman" w:cs="Times New Roman"/>
          <w:sz w:val="24"/>
          <w:szCs w:val="24"/>
        </w:rPr>
        <w:t xml:space="preserve">with regards to motor development, </w:t>
      </w:r>
      <w:r w:rsidR="00AA1910" w:rsidRPr="00AC530E">
        <w:rPr>
          <w:rFonts w:ascii="Times New Roman" w:eastAsia="Times New Roman" w:hAnsi="Times New Roman" w:cs="Times New Roman"/>
          <w:sz w:val="24"/>
          <w:szCs w:val="24"/>
        </w:rPr>
        <w:t xml:space="preserve">if the child is able to ‘sit on his/her own,’ the messages that will be sent to the mother/caregiver at the first contact will be those where the mother will be encouraged to stimulate the development of the next milestone, that is, crawling.  </w:t>
      </w:r>
      <w:r w:rsidRPr="00AC530E">
        <w:rPr>
          <w:rFonts w:ascii="Times New Roman" w:eastAsia="Times New Roman" w:hAnsi="Times New Roman" w:cs="Times New Roman"/>
          <w:sz w:val="24"/>
          <w:szCs w:val="24"/>
        </w:rPr>
        <w:t>The ASQ-3</w:t>
      </w:r>
      <w:r w:rsidR="00F053A1" w:rsidRPr="00AC530E">
        <w:rPr>
          <w:rFonts w:ascii="Times New Roman" w:eastAsia="Times New Roman" w:hAnsi="Times New Roman" w:cs="Times New Roman"/>
          <w:sz w:val="24"/>
          <w:szCs w:val="24"/>
        </w:rPr>
        <w:t xml:space="preserve"> </w:t>
      </w:r>
      <w:r w:rsidR="00E16E53" w:rsidRPr="00AC530E">
        <w:rPr>
          <w:rFonts w:ascii="Times New Roman" w:eastAsia="Times New Roman" w:hAnsi="Times New Roman" w:cs="Times New Roman"/>
          <w:sz w:val="24"/>
          <w:szCs w:val="24"/>
        </w:rPr>
        <w:t>is used to measure children’s developmental outcomes in terms of their gross and fine motor skills, language, socio-emotional and physical development through a combination of primary caregiver self-reported questions and direct observations</w:t>
      </w:r>
      <w:r w:rsidR="00071631" w:rsidRPr="00AC530E">
        <w:rPr>
          <w:rFonts w:ascii="Times New Roman" w:eastAsia="Times New Roman" w:hAnsi="Times New Roman" w:cs="Times New Roman"/>
          <w:sz w:val="24"/>
          <w:szCs w:val="24"/>
        </w:rPr>
        <w:fldChar w:fldCharType="begin" w:fldLock="1"/>
      </w:r>
      <w:r w:rsidR="00071631" w:rsidRPr="00AC530E">
        <w:rPr>
          <w:rFonts w:ascii="Times New Roman" w:eastAsia="Times New Roman" w:hAnsi="Times New Roman" w:cs="Times New Roman"/>
          <w:sz w:val="24"/>
          <w:szCs w:val="24"/>
        </w:rPr>
        <w:instrText>ADDIN CSL_CITATION {"citationItems":[{"id":"ITEM-1","itemData":{"DOI":"10.1111/cch.12413","ISBN":"0305-1862","ISSN":"13652214","PMID":"27709653","abstract":"Background There are few readily available, relatively easy to use and culturally adaptable developmental assessment tools for young children in southern Africa. The overarching aim of this study is to test the psychometric properties, contextual appropriateness and cut-off scores across 21 age groups of the Ages and Stages Questionnaire Third Edition (Squires &amp; Bricker, [Squires, J., 2009]) among a group of typically developing children in South Africa and Zambia through a combination of both caregiver-report and direct observations, and to compare children's performance across sociodemographic variables. Methods The sample consisted of 853 children (50.5% Zambia, with 50.1% girls for Zambia and 50% girls for South Africa) aged 2 months to 60 months. Information on caregiver employment, education and household assets were also obtained. Results The psychometric properties of the ASQ-3 in southern Africa are consistent with those found in the extant literature. Analysis of item difficulty at each age reveals adequate levels of difficulty for majority of the items, with exception of the problem solving domain where half of the items at 54 and 60 months have poor pass rates. Sociodemographic variables were significantly associated with children's performance: higher caregiver levels of education are associated with higher toddler scores on the personal-social domain and higher preschooler scores on the problem solving domain; children whose caregivers earn a salary have higher fine motor scores during toddlerhood and higher problem solving scores during preschool and children who attend preschools have higher gross motor scores during toddlerhood and higher fine motor scores during the preschool years. Conclusions Findings provide evidence to support the psychometric properties and feasibility of using the ASQ-3 in both South Africa and Zambia through a combination of caregiver-report and direct observations. (PsycINFO Database Record (c) 2016 APA, all rights reserved)","author":[{"dropping-particle":"","family":"Hsiao","given":"C.","non-dropping-particle":"","parse-names":false,"suffix":""},{"dropping-particle":"","family":"Richter","given":"L.","non-dropping-particle":"","parse-names":false,"suffix":""},{"dropping-particle":"","family":"Makusha","given":"T.","non-dropping-particle":"","parse-names":false,"suffix":""},{"dropping-particle":"","family":"Matafwali","given":"B.","non-dropping-particle":"","parse-names":false,"suffix":""},{"dropping-particle":"","family":"Heerden","given":"A.","non-dropping-particle":"van","parse-names":false,"suffix":""},{"dropping-particle":"","family":"Mabaso","given":"M.","non-dropping-particle":"","parse-names":false,"suffix":""}],"container-title":"Child: Care, Health and Development","id":"ITEM-1","issued":{"date-parts":[["2017"]]},"title":"Use of the ages and stages questionnaire adapted for South Africa and Zambia","type":"article-journal"},"uris":["http://www.mendeley.com/documents/?uuid=0296cc24-b9da-431b-8741-da078d99eda7"]}],"mendeley":{"formattedCitation":"(21)","plainTextFormattedCitation":"(21)"},"properties":{"noteIndex":0},"schema":"https://github.com/citation-style-language/schema/raw/master/csl-citation.json"}</w:instrText>
      </w:r>
      <w:r w:rsidR="00071631" w:rsidRPr="00AC530E">
        <w:rPr>
          <w:rFonts w:ascii="Times New Roman" w:eastAsia="Times New Roman" w:hAnsi="Times New Roman" w:cs="Times New Roman"/>
          <w:sz w:val="24"/>
          <w:szCs w:val="24"/>
        </w:rPr>
        <w:fldChar w:fldCharType="separate"/>
      </w:r>
      <w:r w:rsidR="00071631" w:rsidRPr="00AC530E">
        <w:rPr>
          <w:rFonts w:ascii="Times New Roman" w:eastAsia="Times New Roman" w:hAnsi="Times New Roman" w:cs="Times New Roman"/>
          <w:noProof/>
          <w:sz w:val="24"/>
          <w:szCs w:val="24"/>
        </w:rPr>
        <w:t>(21)</w:t>
      </w:r>
      <w:r w:rsidR="00071631" w:rsidRPr="00AC530E">
        <w:rPr>
          <w:rFonts w:ascii="Times New Roman" w:eastAsia="Times New Roman" w:hAnsi="Times New Roman" w:cs="Times New Roman"/>
          <w:sz w:val="24"/>
          <w:szCs w:val="24"/>
        </w:rPr>
        <w:fldChar w:fldCharType="end"/>
      </w:r>
      <w:r w:rsidR="000A1DD7" w:rsidRPr="00AC530E">
        <w:rPr>
          <w:rFonts w:ascii="Times New Roman" w:eastAsia="Times New Roman" w:hAnsi="Times New Roman" w:cs="Times New Roman"/>
          <w:sz w:val="24"/>
          <w:szCs w:val="24"/>
        </w:rPr>
        <w:t xml:space="preserve">. </w:t>
      </w:r>
      <w:r w:rsidR="00E16E53" w:rsidRPr="00AC530E">
        <w:rPr>
          <w:rFonts w:ascii="Times New Roman" w:eastAsia="Times New Roman" w:hAnsi="Times New Roman" w:cs="Times New Roman"/>
          <w:sz w:val="24"/>
          <w:szCs w:val="24"/>
        </w:rPr>
        <w:t xml:space="preserve">  The ASQ-3 is a globally used parent/primary caregiver-reported, easy-to-use, reliable, and validated screening instrument to identify potential developmental delays among children aged between 2 and 60 months.  Apart from self-reports, primary caregivers are requested to try each activity with their child to facilitate accurate item assessment. Items are scored ‘yes’ (= 10 points) if the child is able to perform the activity, ‘sometimes’ (= 5 points) if the child tries and fails but the primary caregiver reports that the child could perform the activity sometimes, and ‘no’ (= 0 points) if the child is unable to perform the item. The responses to each of the six questions in each domain are summed to provide a score for each area. Scores for each domain should fall between 0 and 60. Higher scores indicate more positive outcomes for children. </w:t>
      </w:r>
    </w:p>
    <w:p w14:paraId="64A95AD1" w14:textId="143FA6AC" w:rsidR="00241AFA" w:rsidRPr="00AC530E" w:rsidRDefault="00721BF1" w:rsidP="007C791D">
      <w:pPr>
        <w:pStyle w:val="Heading2"/>
        <w:spacing w:before="0" w:after="120" w:line="360" w:lineRule="auto"/>
        <w:jc w:val="both"/>
        <w:rPr>
          <w:sz w:val="24"/>
          <w:szCs w:val="24"/>
        </w:rPr>
      </w:pPr>
      <w:bookmarkStart w:id="26" w:name="_Toc1038531"/>
      <w:r w:rsidRPr="00AC530E">
        <w:rPr>
          <w:sz w:val="24"/>
          <w:szCs w:val="24"/>
        </w:rPr>
        <w:t xml:space="preserve"> </w:t>
      </w:r>
      <w:r w:rsidR="00F053A1" w:rsidRPr="00AC530E">
        <w:rPr>
          <w:sz w:val="24"/>
          <w:szCs w:val="24"/>
        </w:rPr>
        <w:t>Data management and analysis</w:t>
      </w:r>
      <w:bookmarkEnd w:id="26"/>
    </w:p>
    <w:p w14:paraId="500DEB2D" w14:textId="77777777" w:rsidR="00241AFA" w:rsidRPr="00AC530E" w:rsidRDefault="00F053A1" w:rsidP="007C791D">
      <w:pPr>
        <w:tabs>
          <w:tab w:val="left" w:pos="360"/>
        </w:tabs>
        <w:spacing w:after="120" w:line="360" w:lineRule="auto"/>
        <w:jc w:val="both"/>
        <w:rPr>
          <w:rFonts w:ascii="Times New Roman" w:eastAsia="Times New Roman" w:hAnsi="Times New Roman" w:cs="Times New Roman"/>
          <w:i/>
          <w:sz w:val="24"/>
          <w:szCs w:val="24"/>
        </w:rPr>
      </w:pPr>
      <w:bookmarkStart w:id="27" w:name="_2bn6wsx" w:colFirst="0" w:colLast="0"/>
      <w:bookmarkEnd w:id="27"/>
      <w:r w:rsidRPr="00AC530E">
        <w:rPr>
          <w:rFonts w:ascii="Times New Roman" w:eastAsia="Times New Roman" w:hAnsi="Times New Roman" w:cs="Times New Roman"/>
          <w:b/>
          <w:i/>
          <w:sz w:val="24"/>
          <w:szCs w:val="24"/>
        </w:rPr>
        <w:t>Data quality</w:t>
      </w:r>
    </w:p>
    <w:p w14:paraId="410402BA"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Data collection will be supervised by carefully trained team leaders, and the research team. During fieldwork, data quality for quantitative data will be enhanced by APHRC team leads through regular spot checks and sit-ins to approximately 5-10% of each field worker’s daily work to verify </w:t>
      </w:r>
      <w:r w:rsidRPr="00AC530E">
        <w:rPr>
          <w:rFonts w:ascii="Times New Roman" w:eastAsia="Times New Roman" w:hAnsi="Times New Roman" w:cs="Times New Roman"/>
          <w:sz w:val="24"/>
          <w:szCs w:val="24"/>
        </w:rPr>
        <w:lastRenderedPageBreak/>
        <w:t xml:space="preserve">authenticity of data collected. The field supervisor will certify the quality of the data through editing of the data before they are transferred to the database. Data collection will be done electronically using tablets/phones, with spot checks for quality control. Once the data collection is completed, all inconsistencies will be resolved prior to data analysis. An automated routine to check on the data completeness, correctness and consistency will also be run on 100% of the collected data. A discrepancy report will then be generated to help in following up on any inconsistencies or errors in the data with the responsible interviewer. </w:t>
      </w:r>
    </w:p>
    <w:p w14:paraId="51E96A31"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bookmarkStart w:id="28" w:name="_qsh70q" w:colFirst="0" w:colLast="0"/>
      <w:bookmarkEnd w:id="28"/>
      <w:r w:rsidRPr="00AC530E">
        <w:rPr>
          <w:rFonts w:ascii="Times New Roman" w:eastAsia="Times New Roman" w:hAnsi="Times New Roman" w:cs="Times New Roman"/>
          <w:sz w:val="24"/>
          <w:szCs w:val="24"/>
        </w:rPr>
        <w:t xml:space="preserve">Similarly, the quality of qualitative data will be enhanced through recruitment and training of qualified field interviewers with experience in qualitative data collection. Pretesting of tools and debriefing after pretest will be done to increase quality of the data. The interviews will be transcribed verbatim by an experienced transcriptionist and double coding of about 10% of the transcripts will also be done to ensure consistency in the application of the codes. </w:t>
      </w:r>
    </w:p>
    <w:p w14:paraId="6DF199AE" w14:textId="77777777" w:rsidR="00D638CD" w:rsidRPr="00AC530E" w:rsidRDefault="00D638CD" w:rsidP="007C791D">
      <w:pPr>
        <w:spacing w:after="120" w:line="360" w:lineRule="auto"/>
        <w:jc w:val="both"/>
        <w:rPr>
          <w:rFonts w:ascii="Times New Roman" w:eastAsia="Times New Roman" w:hAnsi="Times New Roman" w:cs="Times New Roman"/>
          <w:sz w:val="24"/>
          <w:szCs w:val="24"/>
        </w:rPr>
      </w:pPr>
    </w:p>
    <w:p w14:paraId="2CD6CEC4" w14:textId="77777777" w:rsidR="00241AFA" w:rsidRPr="00AC530E" w:rsidRDefault="00F053A1" w:rsidP="007C791D">
      <w:pPr>
        <w:spacing w:after="120" w:line="360" w:lineRule="auto"/>
        <w:jc w:val="both"/>
        <w:rPr>
          <w:rFonts w:ascii="Times New Roman" w:eastAsia="Times New Roman" w:hAnsi="Times New Roman" w:cs="Times New Roman"/>
          <w:b/>
          <w:i/>
          <w:sz w:val="24"/>
          <w:szCs w:val="24"/>
        </w:rPr>
      </w:pPr>
      <w:bookmarkStart w:id="29" w:name="_3as4poj" w:colFirst="0" w:colLast="0"/>
      <w:bookmarkEnd w:id="29"/>
      <w:r w:rsidRPr="00AC530E">
        <w:rPr>
          <w:rFonts w:ascii="Times New Roman" w:eastAsia="Times New Roman" w:hAnsi="Times New Roman" w:cs="Times New Roman"/>
          <w:b/>
          <w:i/>
          <w:sz w:val="24"/>
          <w:szCs w:val="24"/>
        </w:rPr>
        <w:t>Data processing and analysis</w:t>
      </w:r>
    </w:p>
    <w:p w14:paraId="47C6FBB6" w14:textId="76A0B1F2"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All qualitative data will be coded and </w:t>
      </w:r>
      <w:r w:rsidR="00DE1B7B" w:rsidRPr="00AC530E">
        <w:rPr>
          <w:rFonts w:ascii="Times New Roman" w:eastAsia="Times New Roman" w:hAnsi="Times New Roman" w:cs="Times New Roman"/>
          <w:sz w:val="24"/>
          <w:szCs w:val="24"/>
        </w:rPr>
        <w:t>analyzed</w:t>
      </w:r>
      <w:r w:rsidRPr="00AC530E">
        <w:rPr>
          <w:rFonts w:ascii="Times New Roman" w:eastAsia="Times New Roman" w:hAnsi="Times New Roman" w:cs="Times New Roman"/>
          <w:sz w:val="24"/>
          <w:szCs w:val="24"/>
        </w:rPr>
        <w:t xml:space="preserve"> using NVivo. Transcribed Microsoft Word files will be imported into NVivo software to help identify primary and meta codes and major themes. Analysis across all transcripts will be done thematically</w:t>
      </w:r>
      <w:r w:rsidR="00071631"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 </w:t>
      </w:r>
    </w:p>
    <w:p w14:paraId="37B3630A" w14:textId="4F8A617D" w:rsidR="00241AFA" w:rsidRPr="00AC530E" w:rsidRDefault="00F053A1" w:rsidP="007C791D">
      <w:pPr>
        <w:pBdr>
          <w:top w:val="nil"/>
          <w:left w:val="nil"/>
          <w:bottom w:val="nil"/>
          <w:right w:val="nil"/>
          <w:between w:val="nil"/>
        </w:pBd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Differences in caregiver KAP and wellbeing at baseline and end-line for the intervention and control groups will be determined by summing the scores on the </w:t>
      </w:r>
      <w:r w:rsidR="00D113D0" w:rsidRPr="00AC530E">
        <w:rPr>
          <w:rFonts w:ascii="Times New Roman" w:eastAsia="Times New Roman" w:hAnsi="Times New Roman" w:cs="Times New Roman"/>
          <w:color w:val="000000"/>
          <w:sz w:val="24"/>
          <w:szCs w:val="24"/>
        </w:rPr>
        <w:t>items and</w:t>
      </w:r>
      <w:r w:rsidRPr="00AC530E">
        <w:rPr>
          <w:rFonts w:ascii="Times New Roman" w:eastAsia="Times New Roman" w:hAnsi="Times New Roman" w:cs="Times New Roman"/>
          <w:color w:val="000000"/>
          <w:sz w:val="24"/>
          <w:szCs w:val="24"/>
        </w:rPr>
        <w:t xml:space="preserve"> running a t-test for comparison.  </w:t>
      </w:r>
    </w:p>
    <w:p w14:paraId="77EB3C03" w14:textId="1C01F60A"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color w:val="000000"/>
          <w:sz w:val="24"/>
          <w:szCs w:val="24"/>
        </w:rPr>
        <w:t>For child developmental outcomes, raw scores will be constructed by adding all the items passed for each domain</w:t>
      </w:r>
      <w:r w:rsidR="004132D8" w:rsidRPr="00AC530E">
        <w:rPr>
          <w:rFonts w:ascii="Times New Roman" w:eastAsia="Times New Roman" w:hAnsi="Times New Roman" w:cs="Times New Roman"/>
          <w:color w:val="000000"/>
          <w:sz w:val="24"/>
          <w:szCs w:val="24"/>
        </w:rPr>
        <w:t xml:space="preserve"> on</w:t>
      </w:r>
      <w:r w:rsidRPr="00AC530E">
        <w:rPr>
          <w:rFonts w:ascii="Times New Roman" w:eastAsia="Times New Roman" w:hAnsi="Times New Roman" w:cs="Times New Roman"/>
          <w:color w:val="000000"/>
          <w:sz w:val="24"/>
          <w:szCs w:val="24"/>
        </w:rPr>
        <w:t xml:space="preserve"> the PCM-IT. Composite scores will be computed by summing the scores across all the domains. As we expect scores on each test to increase with age, the scores will be standardized for age to allow for direct comparisons across tests. </w:t>
      </w:r>
      <w:r w:rsidRPr="00AC530E">
        <w:rPr>
          <w:rFonts w:ascii="Times New Roman" w:eastAsia="Times New Roman" w:hAnsi="Times New Roman" w:cs="Times New Roman"/>
          <w:sz w:val="24"/>
          <w:szCs w:val="24"/>
        </w:rPr>
        <w:t xml:space="preserve">After the data are cleaned, quantitative data analysis will be performed using Stata. A first set of analyses will consist of descriptive statistics. This will allow us to detect similarities and/or differences between subjects’ characteristics across the different groups. </w:t>
      </w:r>
      <w:r w:rsidR="00E16E53" w:rsidRPr="00AC530E">
        <w:rPr>
          <w:rFonts w:ascii="Times New Roman" w:eastAsia="Times New Roman" w:hAnsi="Times New Roman" w:cs="Times New Roman"/>
          <w:sz w:val="24"/>
          <w:szCs w:val="24"/>
        </w:rPr>
        <w:t>W</w:t>
      </w:r>
      <w:r w:rsidRPr="00AC530E">
        <w:rPr>
          <w:rFonts w:ascii="Times New Roman" w:eastAsia="Times New Roman" w:hAnsi="Times New Roman" w:cs="Times New Roman"/>
          <w:sz w:val="24"/>
          <w:szCs w:val="24"/>
        </w:rPr>
        <w:t xml:space="preserve">e will compare some baseline measurements between the control group and intervention group using the </w:t>
      </w:r>
      <w:r w:rsidRPr="00AC530E">
        <w:rPr>
          <w:rFonts w:ascii="Times New Roman" w:eastAsia="Times New Roman" w:hAnsi="Times New Roman" w:cs="Times New Roman"/>
          <w:i/>
          <w:sz w:val="24"/>
          <w:szCs w:val="24"/>
        </w:rPr>
        <w:t>t-test</w:t>
      </w:r>
      <w:r w:rsidRPr="00AC530E">
        <w:rPr>
          <w:rFonts w:ascii="Times New Roman" w:eastAsia="Times New Roman" w:hAnsi="Times New Roman" w:cs="Times New Roman"/>
          <w:sz w:val="24"/>
          <w:szCs w:val="24"/>
        </w:rPr>
        <w:t xml:space="preserve"> adjusted for continuous variables, and cluster-adjusted </w:t>
      </w:r>
      <w:r w:rsidRPr="00AC530E">
        <w:rPr>
          <w:rFonts w:ascii="Times New Roman" w:eastAsia="Times New Roman" w:hAnsi="Times New Roman" w:cs="Times New Roman"/>
          <w:i/>
          <w:sz w:val="24"/>
          <w:szCs w:val="24"/>
        </w:rPr>
        <w:t>chi-square</w:t>
      </w:r>
      <w:r w:rsidRPr="00AC530E">
        <w:rPr>
          <w:rFonts w:ascii="Times New Roman" w:eastAsia="Times New Roman" w:hAnsi="Times New Roman" w:cs="Times New Roman"/>
          <w:sz w:val="24"/>
          <w:szCs w:val="24"/>
        </w:rPr>
        <w:t xml:space="preserve"> for binary variables. The second set of analysis will consist of </w:t>
      </w:r>
      <w:r w:rsidRPr="00AC530E">
        <w:rPr>
          <w:rFonts w:ascii="Times New Roman" w:eastAsia="Times New Roman" w:hAnsi="Times New Roman" w:cs="Times New Roman"/>
          <w:sz w:val="24"/>
          <w:szCs w:val="24"/>
        </w:rPr>
        <w:lastRenderedPageBreak/>
        <w:t xml:space="preserve">assessing the causal effect of the ECD intervention in </w:t>
      </w:r>
      <w:proofErr w:type="spellStart"/>
      <w:r w:rsidRPr="00AC530E">
        <w:rPr>
          <w:rFonts w:ascii="Times New Roman" w:eastAsia="Times New Roman" w:hAnsi="Times New Roman" w:cs="Times New Roman"/>
          <w:sz w:val="24"/>
          <w:szCs w:val="24"/>
        </w:rPr>
        <w:t>Korogocho</w:t>
      </w:r>
      <w:proofErr w:type="spellEnd"/>
      <w:r w:rsidRPr="00AC530E">
        <w:rPr>
          <w:rFonts w:ascii="Times New Roman" w:eastAsia="Times New Roman" w:hAnsi="Times New Roman" w:cs="Times New Roman"/>
          <w:sz w:val="24"/>
          <w:szCs w:val="24"/>
        </w:rPr>
        <w:t xml:space="preserve"> via the DID estimator, and mixed linear model.</w:t>
      </w:r>
      <w:r w:rsidRPr="00AC530E">
        <w:rPr>
          <w:rFonts w:ascii="Times New Roman" w:eastAsia="Times New Roman" w:hAnsi="Times New Roman" w:cs="Times New Roman"/>
          <w:color w:val="FF0000"/>
          <w:sz w:val="24"/>
          <w:szCs w:val="24"/>
        </w:rPr>
        <w:t xml:space="preserve"> </w:t>
      </w:r>
      <w:r w:rsidRPr="00AC530E">
        <w:rPr>
          <w:rFonts w:ascii="Times New Roman" w:eastAsia="Times New Roman" w:hAnsi="Times New Roman" w:cs="Times New Roman"/>
          <w:sz w:val="24"/>
          <w:szCs w:val="24"/>
        </w:rPr>
        <w:t xml:space="preserve"> Individual items on the </w:t>
      </w:r>
      <w:r w:rsidRPr="00AC530E">
        <w:rPr>
          <w:rFonts w:ascii="Times New Roman" w:eastAsia="Times New Roman" w:hAnsi="Times New Roman" w:cs="Times New Roman"/>
          <w:color w:val="000000"/>
          <w:sz w:val="24"/>
          <w:szCs w:val="24"/>
        </w:rPr>
        <w:t>PCM-IT</w:t>
      </w:r>
      <w:r w:rsidRPr="00AC530E">
        <w:rPr>
          <w:rFonts w:ascii="Times New Roman" w:eastAsia="Times New Roman" w:hAnsi="Times New Roman" w:cs="Times New Roman"/>
          <w:sz w:val="24"/>
          <w:szCs w:val="24"/>
        </w:rPr>
        <w:t xml:space="preserve"> will be reviewed for missing data, as well as for floor and ceiling effects.  In the case where more than 10% of the responses on the items are missing, the data will be excluded from further analysis. The time taken to complete the assessment will be calculated. We will also calculate the totals by summing the scores of the items included in the tool to establish children’s performance levels at baseline and at end-line. This will enable us to identify child development domains that have acceptable variability.</w:t>
      </w:r>
    </w:p>
    <w:p w14:paraId="166A46F0" w14:textId="77777777" w:rsidR="00241AFA" w:rsidRPr="00AC530E" w:rsidRDefault="00241AFA" w:rsidP="007C791D">
      <w:pPr>
        <w:tabs>
          <w:tab w:val="left" w:pos="360"/>
        </w:tabs>
        <w:spacing w:after="120" w:line="360" w:lineRule="auto"/>
        <w:jc w:val="both"/>
        <w:rPr>
          <w:rFonts w:ascii="Times New Roman" w:eastAsia="Times New Roman" w:hAnsi="Times New Roman" w:cs="Times New Roman"/>
          <w:b/>
          <w:i/>
          <w:sz w:val="24"/>
          <w:szCs w:val="24"/>
        </w:rPr>
      </w:pPr>
    </w:p>
    <w:p w14:paraId="063024CE" w14:textId="77777777" w:rsidR="00241AFA" w:rsidRPr="00AC530E" w:rsidRDefault="00F053A1" w:rsidP="007C791D">
      <w:pPr>
        <w:tabs>
          <w:tab w:val="left" w:pos="360"/>
        </w:tabs>
        <w:spacing w:after="120" w:line="360" w:lineRule="auto"/>
        <w:jc w:val="both"/>
        <w:rPr>
          <w:rFonts w:ascii="Times New Roman" w:eastAsia="Times New Roman" w:hAnsi="Times New Roman" w:cs="Times New Roman"/>
          <w:b/>
          <w:i/>
          <w:sz w:val="24"/>
          <w:szCs w:val="24"/>
        </w:rPr>
      </w:pPr>
      <w:bookmarkStart w:id="30" w:name="_1pxezwc" w:colFirst="0" w:colLast="0"/>
      <w:bookmarkEnd w:id="30"/>
      <w:r w:rsidRPr="00AC530E">
        <w:rPr>
          <w:rFonts w:ascii="Times New Roman" w:eastAsia="Times New Roman" w:hAnsi="Times New Roman" w:cs="Times New Roman"/>
          <w:b/>
          <w:i/>
          <w:sz w:val="24"/>
          <w:szCs w:val="24"/>
        </w:rPr>
        <w:t>Data sharing</w:t>
      </w:r>
    </w:p>
    <w:p w14:paraId="0000AE7C" w14:textId="09D2869B" w:rsidR="00241AFA" w:rsidRPr="00AC530E" w:rsidRDefault="00F053A1" w:rsidP="007C791D">
      <w:pPr>
        <w:spacing w:after="120" w:line="360" w:lineRule="auto"/>
        <w:ind w:right="83"/>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In line with APHRC’s data sharing policies, the primary data will be made available in a timely manner and in an </w:t>
      </w:r>
      <w:r w:rsidR="00DE1B7B" w:rsidRPr="00AC530E">
        <w:rPr>
          <w:rFonts w:ascii="Times New Roman" w:eastAsia="Times New Roman" w:hAnsi="Times New Roman" w:cs="Times New Roman"/>
          <w:sz w:val="24"/>
          <w:szCs w:val="24"/>
        </w:rPr>
        <w:t>anonymized</w:t>
      </w:r>
      <w:r w:rsidRPr="00AC530E">
        <w:rPr>
          <w:rFonts w:ascii="Times New Roman" w:eastAsia="Times New Roman" w:hAnsi="Times New Roman" w:cs="Times New Roman"/>
          <w:sz w:val="24"/>
          <w:szCs w:val="24"/>
        </w:rPr>
        <w:t xml:space="preserve">, user-friendly format to external users through the online </w:t>
      </w:r>
      <w:hyperlink r:id="rId11">
        <w:r w:rsidRPr="00AC530E">
          <w:rPr>
            <w:rFonts w:ascii="Times New Roman" w:eastAsia="Times New Roman" w:hAnsi="Times New Roman" w:cs="Times New Roman"/>
            <w:color w:val="000000"/>
            <w:sz w:val="24"/>
            <w:szCs w:val="24"/>
            <w:u w:val="single"/>
          </w:rPr>
          <w:t>APHRC Microdata Portal</w:t>
        </w:r>
      </w:hyperlink>
      <w:r w:rsidRPr="00AC530E">
        <w:rPr>
          <w:rFonts w:ascii="Times New Roman" w:eastAsia="Times New Roman" w:hAnsi="Times New Roman" w:cs="Times New Roman"/>
          <w:sz w:val="24"/>
          <w:szCs w:val="24"/>
        </w:rPr>
        <w:t xml:space="preserve">. The data will be released to the public domain two years after the release of analytical data sets (i.e. after finalization of data cleaning). The 24-month embargo will enable the research team to finalize publications addressing core study objectives and allow other interested host organization staff to use the data. Graduate students seeking to use the data for writing their theses and dissertations before the embargo can be given permission to use such data if collaborative partners supervise them or if they are former employees of the APHRC. </w:t>
      </w:r>
    </w:p>
    <w:p w14:paraId="35326EA4" w14:textId="77777777" w:rsidR="00241AFA" w:rsidRPr="00AC530E" w:rsidRDefault="00241AFA" w:rsidP="007C791D">
      <w:pPr>
        <w:spacing w:after="120" w:line="360" w:lineRule="auto"/>
        <w:jc w:val="both"/>
        <w:rPr>
          <w:rFonts w:ascii="Times New Roman" w:eastAsia="Times New Roman" w:hAnsi="Times New Roman" w:cs="Times New Roman"/>
          <w:b/>
          <w:i/>
          <w:color w:val="000000"/>
          <w:sz w:val="24"/>
          <w:szCs w:val="24"/>
        </w:rPr>
      </w:pPr>
    </w:p>
    <w:p w14:paraId="6ACB47C5" w14:textId="77777777" w:rsidR="00241AFA" w:rsidRPr="00AC530E" w:rsidRDefault="00F053A1" w:rsidP="007C791D">
      <w:pPr>
        <w:spacing w:after="120" w:line="360" w:lineRule="auto"/>
        <w:jc w:val="both"/>
        <w:rPr>
          <w:rFonts w:ascii="Times New Roman" w:eastAsia="Times New Roman" w:hAnsi="Times New Roman" w:cs="Times New Roman"/>
          <w:b/>
          <w:i/>
          <w:color w:val="000000"/>
          <w:sz w:val="24"/>
          <w:szCs w:val="24"/>
        </w:rPr>
      </w:pPr>
      <w:r w:rsidRPr="00AC530E">
        <w:rPr>
          <w:rFonts w:ascii="Times New Roman" w:eastAsia="Times New Roman" w:hAnsi="Times New Roman" w:cs="Times New Roman"/>
          <w:b/>
          <w:i/>
          <w:color w:val="000000"/>
          <w:sz w:val="24"/>
          <w:szCs w:val="24"/>
        </w:rPr>
        <w:t xml:space="preserve">Data storage and destruction </w:t>
      </w:r>
    </w:p>
    <w:p w14:paraId="138D2F0E" w14:textId="2EAC1B68"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color w:val="000000"/>
          <w:sz w:val="24"/>
          <w:szCs w:val="24"/>
        </w:rPr>
        <w:t xml:space="preserve">Data storage and management will be carried out in line with APHRC’s guidelines on data access and sharing. Quantitative data will be kept in a password-protected file in a computer accessed only by the </w:t>
      </w:r>
      <w:r w:rsidRPr="00AC530E">
        <w:rPr>
          <w:rFonts w:ascii="Times New Roman" w:eastAsia="Times New Roman" w:hAnsi="Times New Roman" w:cs="Times New Roman"/>
          <w:sz w:val="24"/>
          <w:szCs w:val="24"/>
        </w:rPr>
        <w:t>research team. Datasets will be anonymized, documented and availed for public use on the APHRC’s Microdata portal two years after the end of the project. Qualitative data (audio files) will be extracted from the recorders, deleted from the recorders and kept in a password-protected file in a computer used and accessed by the research team only. Accompanying notes will be locked in cabinets only accessed by the research team. The resultant transcripts from the audio files will be anonymized, coded into analysis software e.g. NVivo</w:t>
      </w:r>
      <w:r w:rsidR="00E16E53" w:rsidRPr="00AC530E">
        <w:rPr>
          <w:rFonts w:ascii="Times New Roman" w:eastAsia="Times New Roman" w:hAnsi="Times New Roman" w:cs="Times New Roman"/>
          <w:sz w:val="24"/>
          <w:szCs w:val="24"/>
        </w:rPr>
        <w:t>,</w:t>
      </w:r>
      <w:r w:rsidRPr="00AC530E">
        <w:rPr>
          <w:rFonts w:ascii="Times New Roman" w:eastAsia="Times New Roman" w:hAnsi="Times New Roman" w:cs="Times New Roman"/>
          <w:sz w:val="24"/>
          <w:szCs w:val="24"/>
        </w:rPr>
        <w:t xml:space="preserve"> and availed for public access and use on the APHRC Microdata portal. </w:t>
      </w:r>
    </w:p>
    <w:p w14:paraId="48A2259F" w14:textId="0535CDE0" w:rsidR="00241AFA" w:rsidRPr="00AC530E" w:rsidRDefault="00F053A1" w:rsidP="00AC17C2">
      <w:pPr>
        <w:spacing w:after="120" w:line="360" w:lineRule="auto"/>
        <w:jc w:val="both"/>
        <w:rPr>
          <w:rFonts w:ascii="Times New Roman" w:hAnsi="Times New Roman" w:cs="Times New Roman"/>
        </w:rPr>
      </w:pPr>
      <w:r w:rsidRPr="00AC530E">
        <w:rPr>
          <w:rFonts w:ascii="Times New Roman" w:eastAsia="Times New Roman" w:hAnsi="Times New Roman" w:cs="Times New Roman"/>
          <w:sz w:val="24"/>
          <w:szCs w:val="24"/>
        </w:rPr>
        <w:lastRenderedPageBreak/>
        <w:t>On destruction of the data, APHRC has fully transitioned from paper-based data collection to electronic data collection thereby ensuring that there are no data collected on physical forms that would warrant destruction of physical questionnaires. All electronic data records will be stored on password-protected computers accessible only to the research team.</w:t>
      </w:r>
    </w:p>
    <w:p w14:paraId="49D55670" w14:textId="77777777" w:rsidR="00E23704" w:rsidRPr="00AC530E" w:rsidRDefault="00E23704" w:rsidP="00AC17C2">
      <w:pPr>
        <w:spacing w:after="120" w:line="360" w:lineRule="auto"/>
        <w:jc w:val="both"/>
        <w:rPr>
          <w:rFonts w:ascii="Times New Roman" w:eastAsia="Times New Roman" w:hAnsi="Times New Roman" w:cs="Times New Roman"/>
          <w:b/>
          <w:sz w:val="24"/>
          <w:szCs w:val="24"/>
        </w:rPr>
      </w:pPr>
    </w:p>
    <w:p w14:paraId="0F8A2619" w14:textId="77777777" w:rsidR="00241AFA" w:rsidRPr="00AC530E" w:rsidRDefault="00F053A1" w:rsidP="007C791D">
      <w:pPr>
        <w:pStyle w:val="Heading1"/>
        <w:spacing w:before="0" w:after="120" w:line="360" w:lineRule="auto"/>
        <w:jc w:val="both"/>
        <w:rPr>
          <w:b/>
          <w:color w:val="000000"/>
          <w:sz w:val="24"/>
          <w:szCs w:val="24"/>
        </w:rPr>
      </w:pPr>
      <w:bookmarkStart w:id="31" w:name="_Toc1038532"/>
      <w:r w:rsidRPr="00AC530E">
        <w:rPr>
          <w:b/>
          <w:color w:val="000000"/>
          <w:sz w:val="24"/>
          <w:szCs w:val="24"/>
        </w:rPr>
        <w:t>Plans for Communicating the Study Findings</w:t>
      </w:r>
      <w:bookmarkEnd w:id="31"/>
      <w:r w:rsidRPr="00AC530E">
        <w:rPr>
          <w:b/>
          <w:color w:val="000000"/>
          <w:sz w:val="24"/>
          <w:szCs w:val="24"/>
        </w:rPr>
        <w:t xml:space="preserve"> </w:t>
      </w:r>
    </w:p>
    <w:p w14:paraId="41E43EAF" w14:textId="6B76229D"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We will engage government officials within the </w:t>
      </w:r>
      <w:proofErr w:type="spellStart"/>
      <w:r w:rsidR="00E16E53" w:rsidRPr="00AC530E">
        <w:rPr>
          <w:rFonts w:ascii="Times New Roman" w:eastAsia="Times New Roman" w:hAnsi="Times New Roman" w:cs="Times New Roman"/>
          <w:sz w:val="24"/>
          <w:szCs w:val="24"/>
        </w:rPr>
        <w:t>MoH</w:t>
      </w:r>
      <w:proofErr w:type="spellEnd"/>
      <w:r w:rsidRPr="00AC530E">
        <w:rPr>
          <w:rFonts w:ascii="Times New Roman" w:eastAsia="Times New Roman" w:hAnsi="Times New Roman" w:cs="Times New Roman"/>
          <w:sz w:val="24"/>
          <w:szCs w:val="24"/>
        </w:rPr>
        <w:t xml:space="preserve"> at the sub-county, county and national levels. This engagement will be done through inception meetings at the beginning of the project, and dissemination meetings at the end of the project. The purpose of the inception meetings at the beginning of the project is to introduce them to the purpose of the project. At the end, we will present to them the findings of the project.</w:t>
      </w:r>
    </w:p>
    <w:p w14:paraId="6C45A2DA"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Results obtained through this study will be made available to participants in the study (caregivers, CHVs, health service providers) and key governmental and nongovernmental stakeholders in Nairobi County and nationally. Furthermore:</w:t>
      </w:r>
    </w:p>
    <w:p w14:paraId="468578E2" w14:textId="57682A51" w:rsidR="00241AFA" w:rsidRPr="00AC530E" w:rsidRDefault="00F053A1" w:rsidP="007C791D">
      <w:pPr>
        <w:numPr>
          <w:ilvl w:val="0"/>
          <w:numId w:val="8"/>
        </w:numPr>
        <w:pBdr>
          <w:top w:val="nil"/>
          <w:left w:val="nil"/>
          <w:bottom w:val="nil"/>
          <w:right w:val="nil"/>
          <w:between w:val="nil"/>
        </w:pBdr>
        <w:spacing w:after="120" w:line="360" w:lineRule="auto"/>
        <w:jc w:val="both"/>
        <w:rPr>
          <w:rFonts w:ascii="Times New Roman" w:hAnsi="Times New Roman" w:cs="Times New Roman"/>
          <w:color w:val="000000"/>
          <w:sz w:val="24"/>
          <w:szCs w:val="24"/>
        </w:rPr>
      </w:pPr>
      <w:r w:rsidRPr="00AC530E">
        <w:rPr>
          <w:rFonts w:ascii="Times New Roman" w:eastAsia="Times New Roman" w:hAnsi="Times New Roman" w:cs="Times New Roman"/>
          <w:color w:val="000000"/>
          <w:sz w:val="24"/>
          <w:szCs w:val="24"/>
        </w:rPr>
        <w:t>The study team will conduct two dissemination workshops. One workshop will be held with the Nairobi County Health Management Team</w:t>
      </w:r>
      <w:r w:rsidR="00E16E53" w:rsidRPr="00AC530E">
        <w:rPr>
          <w:rFonts w:ascii="Times New Roman" w:eastAsia="Times New Roman" w:hAnsi="Times New Roman" w:cs="Times New Roman"/>
          <w:color w:val="000000"/>
          <w:sz w:val="24"/>
          <w:szCs w:val="24"/>
        </w:rPr>
        <w:t xml:space="preserve"> (CHMT)</w:t>
      </w:r>
      <w:r w:rsidRPr="00AC530E">
        <w:rPr>
          <w:rFonts w:ascii="Times New Roman" w:eastAsia="Times New Roman" w:hAnsi="Times New Roman" w:cs="Times New Roman"/>
          <w:color w:val="000000"/>
          <w:sz w:val="24"/>
          <w:szCs w:val="24"/>
        </w:rPr>
        <w:t xml:space="preserve">, </w:t>
      </w:r>
      <w:r w:rsidR="00E16E53" w:rsidRPr="00AC530E">
        <w:rPr>
          <w:rFonts w:ascii="Times New Roman" w:eastAsia="Times New Roman" w:hAnsi="Times New Roman" w:cs="Times New Roman"/>
          <w:color w:val="000000"/>
          <w:sz w:val="24"/>
          <w:szCs w:val="24"/>
        </w:rPr>
        <w:t>SCHMT</w:t>
      </w:r>
      <w:r w:rsidRPr="00AC530E">
        <w:rPr>
          <w:rFonts w:ascii="Times New Roman" w:eastAsia="Times New Roman" w:hAnsi="Times New Roman" w:cs="Times New Roman"/>
          <w:color w:val="000000"/>
          <w:sz w:val="24"/>
          <w:szCs w:val="24"/>
        </w:rPr>
        <w:t xml:space="preserve">, and other stakeholders within the county. The second workshop will </w:t>
      </w:r>
      <w:r w:rsidR="00D113D0" w:rsidRPr="00AC530E">
        <w:rPr>
          <w:rFonts w:ascii="Times New Roman" w:eastAsia="Times New Roman" w:hAnsi="Times New Roman" w:cs="Times New Roman"/>
          <w:color w:val="000000"/>
          <w:sz w:val="24"/>
          <w:szCs w:val="24"/>
        </w:rPr>
        <w:t>be held</w:t>
      </w:r>
      <w:r w:rsidRPr="00AC530E">
        <w:rPr>
          <w:rFonts w:ascii="Times New Roman" w:eastAsia="Times New Roman" w:hAnsi="Times New Roman" w:cs="Times New Roman"/>
          <w:color w:val="000000"/>
          <w:sz w:val="24"/>
          <w:szCs w:val="24"/>
        </w:rPr>
        <w:t xml:space="preserve"> in Nairobi to share research findings with government staff, development partners, NGOs, activists, media houses, health professional societies, and policymakers; </w:t>
      </w:r>
    </w:p>
    <w:p w14:paraId="097B6154" w14:textId="77777777" w:rsidR="00241AFA" w:rsidRPr="00AC530E" w:rsidRDefault="00F053A1" w:rsidP="007C791D">
      <w:pPr>
        <w:numPr>
          <w:ilvl w:val="0"/>
          <w:numId w:val="8"/>
        </w:numPr>
        <w:spacing w:after="120" w:line="360" w:lineRule="auto"/>
        <w:jc w:val="both"/>
        <w:rPr>
          <w:rFonts w:ascii="Times New Roman" w:hAnsi="Times New Roman" w:cs="Times New Roman"/>
          <w:sz w:val="24"/>
          <w:szCs w:val="24"/>
        </w:rPr>
      </w:pPr>
      <w:r w:rsidRPr="00AC530E">
        <w:rPr>
          <w:rFonts w:ascii="Times New Roman" w:eastAsia="Times New Roman" w:hAnsi="Times New Roman" w:cs="Times New Roman"/>
          <w:sz w:val="24"/>
          <w:szCs w:val="24"/>
        </w:rPr>
        <w:t xml:space="preserve">Findings of the study will be shared with researchers and policy makers at local and international conferences; </w:t>
      </w:r>
    </w:p>
    <w:p w14:paraId="5D518438" w14:textId="77777777" w:rsidR="00241AFA" w:rsidRPr="00AC530E" w:rsidRDefault="00F053A1" w:rsidP="007C791D">
      <w:pPr>
        <w:numPr>
          <w:ilvl w:val="0"/>
          <w:numId w:val="8"/>
        </w:numPr>
        <w:spacing w:after="120" w:line="360" w:lineRule="auto"/>
        <w:jc w:val="both"/>
        <w:rPr>
          <w:rFonts w:ascii="Times New Roman" w:hAnsi="Times New Roman" w:cs="Times New Roman"/>
          <w:sz w:val="24"/>
          <w:szCs w:val="24"/>
        </w:rPr>
      </w:pPr>
      <w:r w:rsidRPr="00AC530E">
        <w:rPr>
          <w:rFonts w:ascii="Times New Roman" w:eastAsia="Times New Roman" w:hAnsi="Times New Roman" w:cs="Times New Roman"/>
          <w:sz w:val="24"/>
          <w:szCs w:val="24"/>
        </w:rPr>
        <w:t xml:space="preserve">We also expect to publish articles in Open Access peer-reviewed scientific journals; </w:t>
      </w:r>
    </w:p>
    <w:p w14:paraId="1B4A34BC" w14:textId="77777777" w:rsidR="00241AFA" w:rsidRPr="00AC530E" w:rsidRDefault="00F053A1" w:rsidP="007C791D">
      <w:pPr>
        <w:numPr>
          <w:ilvl w:val="0"/>
          <w:numId w:val="8"/>
        </w:numPr>
        <w:spacing w:after="120" w:line="360" w:lineRule="auto"/>
        <w:jc w:val="both"/>
        <w:rPr>
          <w:rFonts w:ascii="Times New Roman" w:hAnsi="Times New Roman" w:cs="Times New Roman"/>
          <w:sz w:val="24"/>
          <w:szCs w:val="24"/>
        </w:rPr>
      </w:pPr>
      <w:r w:rsidRPr="00AC530E">
        <w:rPr>
          <w:rFonts w:ascii="Times New Roman" w:eastAsia="Times New Roman" w:hAnsi="Times New Roman" w:cs="Times New Roman"/>
          <w:sz w:val="24"/>
          <w:szCs w:val="24"/>
        </w:rPr>
        <w:t xml:space="preserve">The Policy Engagement and Communication (PEC) Unit at the APHRC will also use the findings of this study to produce policy briefs, fact sheets, and working papers, as well as newsletters, which will be shared with a wide range of stakeholders; </w:t>
      </w:r>
    </w:p>
    <w:p w14:paraId="0B8DB710" w14:textId="522C512C" w:rsidR="00241AFA" w:rsidRPr="00AC530E" w:rsidRDefault="00F053A1" w:rsidP="00AC17C2">
      <w:pPr>
        <w:numPr>
          <w:ilvl w:val="0"/>
          <w:numId w:val="8"/>
        </w:numPr>
        <w:spacing w:after="120" w:line="360" w:lineRule="auto"/>
        <w:jc w:val="both"/>
        <w:rPr>
          <w:b/>
          <w:color w:val="000000"/>
          <w:sz w:val="24"/>
          <w:szCs w:val="24"/>
        </w:rPr>
      </w:pPr>
      <w:r w:rsidRPr="00AC530E">
        <w:rPr>
          <w:rFonts w:ascii="Times New Roman" w:eastAsia="Times New Roman" w:hAnsi="Times New Roman" w:cs="Times New Roman"/>
          <w:sz w:val="24"/>
          <w:szCs w:val="24"/>
        </w:rPr>
        <w:t>The findings of the study will also be shared through partner websites.</w:t>
      </w:r>
      <w:r w:rsidRPr="00AC530E">
        <w:rPr>
          <w:b/>
          <w:color w:val="000000"/>
          <w:sz w:val="24"/>
          <w:szCs w:val="24"/>
        </w:rPr>
        <w:br/>
      </w:r>
    </w:p>
    <w:p w14:paraId="56B49569" w14:textId="77777777" w:rsidR="00241AFA" w:rsidRPr="00AC530E" w:rsidRDefault="00F053A1" w:rsidP="007C791D">
      <w:pPr>
        <w:spacing w:after="0" w:line="240" w:lineRule="auto"/>
        <w:jc w:val="both"/>
        <w:rPr>
          <w:rFonts w:ascii="Times New Roman" w:eastAsia="Times New Roman" w:hAnsi="Times New Roman" w:cs="Times New Roman"/>
          <w:b/>
          <w:sz w:val="24"/>
          <w:szCs w:val="24"/>
        </w:rPr>
      </w:pPr>
      <w:r w:rsidRPr="00AC530E">
        <w:rPr>
          <w:rFonts w:ascii="Times New Roman" w:hAnsi="Times New Roman" w:cs="Times New Roman"/>
        </w:rPr>
        <w:br w:type="page"/>
      </w:r>
    </w:p>
    <w:p w14:paraId="68D4CA9D" w14:textId="77777777" w:rsidR="00241AFA" w:rsidRPr="00AC530E" w:rsidRDefault="00F053A1" w:rsidP="007C791D">
      <w:pPr>
        <w:pStyle w:val="Heading1"/>
        <w:spacing w:before="0" w:after="120" w:line="360" w:lineRule="auto"/>
        <w:jc w:val="both"/>
        <w:rPr>
          <w:b/>
          <w:color w:val="000000"/>
          <w:sz w:val="24"/>
          <w:szCs w:val="24"/>
        </w:rPr>
      </w:pPr>
      <w:bookmarkStart w:id="32" w:name="_147n2zr" w:colFirst="0" w:colLast="0"/>
      <w:bookmarkStart w:id="33" w:name="_Toc1038533"/>
      <w:bookmarkEnd w:id="32"/>
      <w:r w:rsidRPr="00AC530E">
        <w:rPr>
          <w:b/>
          <w:color w:val="000000"/>
          <w:sz w:val="24"/>
          <w:szCs w:val="24"/>
        </w:rPr>
        <w:lastRenderedPageBreak/>
        <w:t>Study Limitations and Risks</w:t>
      </w:r>
      <w:bookmarkEnd w:id="33"/>
    </w:p>
    <w:p w14:paraId="466DD156" w14:textId="77777777" w:rsidR="00241AFA" w:rsidRPr="00AC530E" w:rsidRDefault="00F053A1" w:rsidP="007C791D">
      <w:pPr>
        <w:numPr>
          <w:ilvl w:val="0"/>
          <w:numId w:val="6"/>
        </w:num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One of the limitations of this study is that since a large proportion of the data will be self-reported, there is the risk that mothers/primary caregivers or other respondents might exaggerate their responses to increase social desirability, or under-report on those aspects that they consider to be problematic. However, we have put different measures as outlined in the protocol to avert this, including incorporating direct observations. </w:t>
      </w:r>
    </w:p>
    <w:p w14:paraId="7E04A415" w14:textId="77777777" w:rsidR="00241AFA" w:rsidRPr="00AC530E" w:rsidRDefault="00F053A1" w:rsidP="007C791D">
      <w:pPr>
        <w:numPr>
          <w:ilvl w:val="0"/>
          <w:numId w:val="6"/>
        </w:num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There is a possibility of contamination if study participants who are exposed to the intervention share information about the intervention activities with those who are in the control group. However, the possibility of this is remote as we will implement the intervention in clusters stratified by geographic areas which are distinct enough to control interaction. </w:t>
      </w:r>
    </w:p>
    <w:p w14:paraId="1317C3A6" w14:textId="77777777" w:rsidR="00241AFA" w:rsidRPr="00AC530E" w:rsidRDefault="00F053A1" w:rsidP="007C791D">
      <w:pPr>
        <w:numPr>
          <w:ilvl w:val="0"/>
          <w:numId w:val="6"/>
        </w:num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The study findings will only be generalizable to urban slum areas with similar characteristics as the study sites. However, we can expect that the findings will be useful for scale-up in other settings that are similar to the ones under study, with few modifications to different aspects of the study methods.  The basic socioeconomic and health conditions in the study sites are commonly found in urban slum areas throughout SSA.</w:t>
      </w:r>
    </w:p>
    <w:p w14:paraId="11B98143" w14:textId="77777777" w:rsidR="00241AFA" w:rsidRPr="00AC530E" w:rsidRDefault="00F053A1" w:rsidP="007C791D">
      <w:pPr>
        <w:numPr>
          <w:ilvl w:val="0"/>
          <w:numId w:val="6"/>
        </w:num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There is the possibility that some of the CHVs trained on the use of mobile phone technology may move to other areas, in a natural process of attrition. Some of the strategies that we will employ for reducing attrition are:</w:t>
      </w:r>
    </w:p>
    <w:p w14:paraId="14A0A589" w14:textId="56F0C40F" w:rsidR="00241AFA" w:rsidRPr="00AC530E" w:rsidRDefault="00F053A1" w:rsidP="007C791D">
      <w:pPr>
        <w:numPr>
          <w:ilvl w:val="1"/>
          <w:numId w:val="6"/>
        </w:num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Provision of supportive supervision by Community Health Assistants </w:t>
      </w:r>
      <w:r w:rsidR="00E16E53" w:rsidRPr="00AC530E">
        <w:rPr>
          <w:rFonts w:ascii="Times New Roman" w:eastAsia="Times New Roman" w:hAnsi="Times New Roman" w:cs="Times New Roman"/>
          <w:sz w:val="24"/>
          <w:szCs w:val="24"/>
        </w:rPr>
        <w:t xml:space="preserve">(CHAs) </w:t>
      </w:r>
      <w:r w:rsidRPr="00AC530E">
        <w:rPr>
          <w:rFonts w:ascii="Times New Roman" w:eastAsia="Times New Roman" w:hAnsi="Times New Roman" w:cs="Times New Roman"/>
          <w:sz w:val="24"/>
          <w:szCs w:val="24"/>
        </w:rPr>
        <w:t>who oversee the work of CHVs;</w:t>
      </w:r>
    </w:p>
    <w:p w14:paraId="71FB231A" w14:textId="6D9E5C1F" w:rsidR="00241AFA" w:rsidRPr="00AC530E" w:rsidRDefault="00F053A1" w:rsidP="007C791D">
      <w:pPr>
        <w:numPr>
          <w:ilvl w:val="1"/>
          <w:numId w:val="6"/>
        </w:num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Ensuring that the CHVs have defined roles with specific tasks;</w:t>
      </w:r>
      <w:r w:rsidR="00E16E53" w:rsidRPr="00AC530E">
        <w:rPr>
          <w:rFonts w:ascii="Times New Roman" w:eastAsia="Times New Roman" w:hAnsi="Times New Roman" w:cs="Times New Roman"/>
          <w:sz w:val="24"/>
          <w:szCs w:val="24"/>
        </w:rPr>
        <w:t xml:space="preserve"> and,</w:t>
      </w:r>
    </w:p>
    <w:p w14:paraId="4A7E8E56" w14:textId="6F4107F2" w:rsidR="00241AFA" w:rsidRPr="00AC530E" w:rsidRDefault="00F053A1" w:rsidP="007C791D">
      <w:pPr>
        <w:numPr>
          <w:ilvl w:val="1"/>
          <w:numId w:val="6"/>
        </w:num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Provision of monetary incentives such as reimbursement of costs related to their work in the project</w:t>
      </w:r>
      <w:r w:rsidR="00E16E53" w:rsidRPr="00AC530E">
        <w:rPr>
          <w:rFonts w:ascii="Times New Roman" w:eastAsia="Times New Roman" w:hAnsi="Times New Roman" w:cs="Times New Roman"/>
          <w:sz w:val="24"/>
          <w:szCs w:val="24"/>
        </w:rPr>
        <w:t>.</w:t>
      </w:r>
    </w:p>
    <w:p w14:paraId="742756AD" w14:textId="77777777" w:rsidR="00241AFA" w:rsidRPr="00AC530E" w:rsidRDefault="00241AFA" w:rsidP="007C791D">
      <w:pPr>
        <w:spacing w:after="120" w:line="360" w:lineRule="auto"/>
        <w:jc w:val="both"/>
        <w:rPr>
          <w:rFonts w:ascii="Times New Roman" w:eastAsia="Times New Roman" w:hAnsi="Times New Roman" w:cs="Times New Roman"/>
          <w:sz w:val="24"/>
          <w:szCs w:val="24"/>
        </w:rPr>
      </w:pPr>
    </w:p>
    <w:p w14:paraId="24351818" w14:textId="77777777" w:rsidR="00241AFA" w:rsidRPr="00AC530E" w:rsidRDefault="00F053A1" w:rsidP="007C791D">
      <w:pPr>
        <w:spacing w:after="0" w:line="240" w:lineRule="auto"/>
        <w:jc w:val="both"/>
        <w:rPr>
          <w:rFonts w:ascii="Times New Roman" w:eastAsia="Times New Roman" w:hAnsi="Times New Roman" w:cs="Times New Roman"/>
          <w:b/>
          <w:sz w:val="24"/>
          <w:szCs w:val="24"/>
        </w:rPr>
      </w:pPr>
      <w:r w:rsidRPr="00AC530E">
        <w:rPr>
          <w:rFonts w:ascii="Times New Roman" w:hAnsi="Times New Roman" w:cs="Times New Roman"/>
        </w:rPr>
        <w:br w:type="page"/>
      </w:r>
    </w:p>
    <w:p w14:paraId="23EA2444" w14:textId="77777777" w:rsidR="00241AFA" w:rsidRPr="00AC530E" w:rsidRDefault="00F053A1" w:rsidP="007C791D">
      <w:pPr>
        <w:pStyle w:val="Heading1"/>
        <w:spacing w:before="0" w:after="120" w:line="360" w:lineRule="auto"/>
        <w:jc w:val="both"/>
        <w:rPr>
          <w:b/>
          <w:color w:val="000000"/>
          <w:sz w:val="24"/>
          <w:szCs w:val="24"/>
        </w:rPr>
      </w:pPr>
      <w:bookmarkStart w:id="34" w:name="_Toc1038534"/>
      <w:r w:rsidRPr="00AC530E">
        <w:rPr>
          <w:b/>
          <w:color w:val="000000"/>
          <w:sz w:val="24"/>
          <w:szCs w:val="24"/>
        </w:rPr>
        <w:lastRenderedPageBreak/>
        <w:t>Ethical Considerations</w:t>
      </w:r>
      <w:bookmarkEnd w:id="34"/>
    </w:p>
    <w:p w14:paraId="687E0C7B" w14:textId="5B579DF6" w:rsidR="00241AFA" w:rsidRPr="00AC530E" w:rsidRDefault="00F053A1" w:rsidP="007C791D">
      <w:pPr>
        <w:spacing w:after="120" w:line="360" w:lineRule="auto"/>
        <w:jc w:val="both"/>
        <w:rPr>
          <w:rFonts w:ascii="Times New Roman" w:eastAsia="Times New Roman" w:hAnsi="Times New Roman" w:cs="Times New Roman"/>
          <w:sz w:val="24"/>
          <w:szCs w:val="24"/>
        </w:rPr>
      </w:pPr>
      <w:bookmarkStart w:id="35" w:name="_23ckvvd" w:colFirst="0" w:colLast="0"/>
      <w:bookmarkEnd w:id="35"/>
      <w:r w:rsidRPr="00AC530E">
        <w:rPr>
          <w:rFonts w:ascii="Times New Roman" w:eastAsia="Times New Roman" w:hAnsi="Times New Roman" w:cs="Times New Roman"/>
          <w:sz w:val="24"/>
          <w:szCs w:val="24"/>
        </w:rPr>
        <w:t xml:space="preserve">The study will be conducted after internal review by the APHRC’s internal scientific review committee has been completed and ethics approval from </w:t>
      </w:r>
      <w:proofErr w:type="spellStart"/>
      <w:r w:rsidRPr="00AC530E">
        <w:rPr>
          <w:rFonts w:ascii="Times New Roman" w:eastAsia="Times New Roman" w:hAnsi="Times New Roman" w:cs="Times New Roman"/>
          <w:sz w:val="24"/>
          <w:szCs w:val="24"/>
        </w:rPr>
        <w:t>Amref</w:t>
      </w:r>
      <w:proofErr w:type="spellEnd"/>
      <w:r w:rsidRPr="00AC530E">
        <w:rPr>
          <w:rFonts w:ascii="Times New Roman" w:eastAsia="Times New Roman" w:hAnsi="Times New Roman" w:cs="Times New Roman"/>
          <w:sz w:val="24"/>
          <w:szCs w:val="24"/>
        </w:rPr>
        <w:t xml:space="preserve"> Health’s Ethics and Scientific Review Committee </w:t>
      </w:r>
      <w:r w:rsidR="00356881" w:rsidRPr="00AC530E">
        <w:rPr>
          <w:rFonts w:ascii="Times New Roman" w:eastAsia="Times New Roman" w:hAnsi="Times New Roman" w:cs="Times New Roman"/>
          <w:sz w:val="24"/>
          <w:szCs w:val="24"/>
        </w:rPr>
        <w:t xml:space="preserve">(ESRC) </w:t>
      </w:r>
      <w:r w:rsidRPr="00AC530E">
        <w:rPr>
          <w:rFonts w:ascii="Times New Roman" w:eastAsia="Times New Roman" w:hAnsi="Times New Roman" w:cs="Times New Roman"/>
          <w:sz w:val="24"/>
          <w:szCs w:val="24"/>
        </w:rPr>
        <w:t>has been received. The investigators have undergone training regarding protection of human subjects in research and hold a certificate from the NIH web-based training course on the protection of human participants. They will therefore be cognizant of the fundamental principles regarding research on human participants: respect for persons, beneficence, non-malevolence and justice. All field workers will also receive training on research ethics.  We shall seek informed consent from all study participants. For those who cannot read, the information sheet will be read to them in English or Kiswahili and they will be asked to provide a thumb print to signify their consent.</w:t>
      </w:r>
    </w:p>
    <w:p w14:paraId="46B1CB56" w14:textId="77777777" w:rsidR="00241AFA" w:rsidRPr="00AC530E" w:rsidRDefault="00F053A1" w:rsidP="007C791D">
      <w:pPr>
        <w:numPr>
          <w:ilvl w:val="0"/>
          <w:numId w:val="3"/>
        </w:numPr>
        <w:pBdr>
          <w:top w:val="nil"/>
          <w:left w:val="nil"/>
          <w:bottom w:val="nil"/>
          <w:right w:val="nil"/>
          <w:between w:val="nil"/>
        </w:pBdr>
        <w:spacing w:after="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b/>
          <w:color w:val="000000"/>
          <w:sz w:val="24"/>
          <w:szCs w:val="24"/>
        </w:rPr>
        <w:t xml:space="preserve">Human Subjects Considerations </w:t>
      </w:r>
    </w:p>
    <w:p w14:paraId="2DD2775D" w14:textId="77777777" w:rsidR="00241AFA" w:rsidRPr="00AC530E" w:rsidRDefault="00F053A1" w:rsidP="007C791D">
      <w:pPr>
        <w:numPr>
          <w:ilvl w:val="0"/>
          <w:numId w:val="5"/>
        </w:numPr>
        <w:pBdr>
          <w:top w:val="nil"/>
          <w:left w:val="nil"/>
          <w:bottom w:val="nil"/>
          <w:right w:val="nil"/>
          <w:between w:val="nil"/>
        </w:pBdr>
        <w:spacing w:after="12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Potential Risks </w:t>
      </w:r>
    </w:p>
    <w:p w14:paraId="7E39EB72" w14:textId="77777777" w:rsidR="00241AFA" w:rsidRPr="00AC530E" w:rsidRDefault="00F053A1" w:rsidP="007C791D">
      <w:pP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The investigators expect minimal risk to study participants. The study participants may feel inconvenienced due to loss of time, or discomfort of having to answer questions during data collection, or discomfort due to fear of breach of confidentiality regarding the information they will provide. To minimize inconvenience due to time loss, questionnaires will be kept brief, and qualitative interviewees will receive a small compensation of </w:t>
      </w:r>
      <w:proofErr w:type="spellStart"/>
      <w:r w:rsidRPr="00AC530E">
        <w:rPr>
          <w:rFonts w:ascii="Times New Roman" w:eastAsia="Times New Roman" w:hAnsi="Times New Roman" w:cs="Times New Roman"/>
          <w:color w:val="000000"/>
          <w:sz w:val="24"/>
          <w:szCs w:val="24"/>
        </w:rPr>
        <w:t>Kes</w:t>
      </w:r>
      <w:proofErr w:type="spellEnd"/>
      <w:r w:rsidRPr="00AC530E">
        <w:rPr>
          <w:rFonts w:ascii="Times New Roman" w:eastAsia="Times New Roman" w:hAnsi="Times New Roman" w:cs="Times New Roman"/>
          <w:color w:val="000000"/>
          <w:sz w:val="24"/>
          <w:szCs w:val="24"/>
        </w:rPr>
        <w:t>. 500 for their time, since qualitative interviews tend to take longer. As much as possible, interviews will be conducted at the convenience of the respondent and in an area that affords privacy.</w:t>
      </w:r>
      <w:r w:rsidRPr="00AC530E">
        <w:rPr>
          <w:rFonts w:ascii="Times New Roman" w:eastAsia="Times New Roman" w:hAnsi="Times New Roman" w:cs="Times New Roman"/>
          <w:sz w:val="24"/>
          <w:szCs w:val="24"/>
        </w:rPr>
        <w:t xml:space="preserve"> The contact details of the PI and representative of the Institutional Review Board (IRB) will be included in the information sheet for the participants in case of any concerns</w:t>
      </w:r>
      <w:r w:rsidRPr="00AC530E">
        <w:rPr>
          <w:rFonts w:ascii="Times New Roman" w:eastAsia="Times New Roman" w:hAnsi="Times New Roman" w:cs="Times New Roman"/>
          <w:color w:val="000000"/>
          <w:sz w:val="24"/>
          <w:szCs w:val="24"/>
        </w:rPr>
        <w:t>.</w:t>
      </w:r>
    </w:p>
    <w:p w14:paraId="0F0A6B41" w14:textId="77777777" w:rsidR="00241AFA" w:rsidRPr="00AC530E" w:rsidRDefault="00F053A1" w:rsidP="007C791D">
      <w:pPr>
        <w:numPr>
          <w:ilvl w:val="0"/>
          <w:numId w:val="5"/>
        </w:numPr>
        <w:pBdr>
          <w:top w:val="nil"/>
          <w:left w:val="nil"/>
          <w:bottom w:val="nil"/>
          <w:right w:val="nil"/>
          <w:between w:val="nil"/>
        </w:pBdr>
        <w:spacing w:after="12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Potential Benefits </w:t>
      </w:r>
    </w:p>
    <w:p w14:paraId="1DC15363" w14:textId="77777777" w:rsidR="00241AFA" w:rsidRPr="00AC530E" w:rsidRDefault="00F053A1" w:rsidP="007C791D">
      <w:pP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No individual benefits are anticipated from participation in this study. The proposed study is expected to inform program design in integration of mobile phone technology based ECD into health care system. This is likely to benefit the study community and other communities in Kenya in general. </w:t>
      </w:r>
    </w:p>
    <w:p w14:paraId="1CA8CE57" w14:textId="77777777" w:rsidR="00241AFA" w:rsidRPr="00AC530E" w:rsidRDefault="00241AFA" w:rsidP="007C791D">
      <w:pPr>
        <w:spacing w:after="120" w:line="360" w:lineRule="auto"/>
        <w:jc w:val="both"/>
        <w:rPr>
          <w:rFonts w:ascii="Times New Roman" w:eastAsia="Times New Roman" w:hAnsi="Times New Roman" w:cs="Times New Roman"/>
          <w:color w:val="000000"/>
          <w:sz w:val="24"/>
          <w:szCs w:val="24"/>
        </w:rPr>
      </w:pPr>
    </w:p>
    <w:p w14:paraId="7FBDE515" w14:textId="77777777" w:rsidR="00AB52A8" w:rsidRPr="00AC530E" w:rsidRDefault="00AB52A8" w:rsidP="007C791D">
      <w:pPr>
        <w:spacing w:after="120" w:line="360" w:lineRule="auto"/>
        <w:jc w:val="both"/>
        <w:rPr>
          <w:rFonts w:ascii="Times New Roman" w:eastAsia="Times New Roman" w:hAnsi="Times New Roman" w:cs="Times New Roman"/>
          <w:color w:val="000000"/>
          <w:sz w:val="24"/>
          <w:szCs w:val="24"/>
        </w:rPr>
      </w:pPr>
    </w:p>
    <w:p w14:paraId="13009D20" w14:textId="77777777" w:rsidR="00241AFA" w:rsidRPr="00AC530E" w:rsidRDefault="00F053A1" w:rsidP="007C791D">
      <w:pPr>
        <w:numPr>
          <w:ilvl w:val="0"/>
          <w:numId w:val="3"/>
        </w:numPr>
        <w:pBdr>
          <w:top w:val="nil"/>
          <w:left w:val="nil"/>
          <w:bottom w:val="nil"/>
          <w:right w:val="nil"/>
          <w:between w:val="nil"/>
        </w:pBdr>
        <w:spacing w:after="12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b/>
          <w:color w:val="000000"/>
          <w:sz w:val="24"/>
          <w:szCs w:val="24"/>
        </w:rPr>
        <w:lastRenderedPageBreak/>
        <w:t xml:space="preserve">Informed Consent Process </w:t>
      </w:r>
    </w:p>
    <w:p w14:paraId="19988CF9" w14:textId="1DFA86E3" w:rsidR="00241AFA" w:rsidRPr="00AC530E" w:rsidRDefault="00F053A1" w:rsidP="007C791D">
      <w:pP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 xml:space="preserve">Informed consent will be obtained from all the adult participants following full disclosure regarding the purpose of the study and the procedures involved. </w:t>
      </w:r>
      <w:r w:rsidR="004132D8" w:rsidRPr="00AC530E">
        <w:rPr>
          <w:rFonts w:ascii="Times New Roman" w:eastAsia="Times New Roman" w:hAnsi="Times New Roman" w:cs="Times New Roman"/>
          <w:color w:val="000000"/>
          <w:sz w:val="24"/>
          <w:szCs w:val="24"/>
        </w:rPr>
        <w:t xml:space="preserve">Young/teenage mothers aged under 18 years, though requiring parental/guardian consent due to their age, will be considered as mature minors due to their parental status, and will therefore be exempted from parental/guardian consent.  </w:t>
      </w:r>
      <w:r w:rsidRPr="00AC530E">
        <w:rPr>
          <w:rFonts w:ascii="Times New Roman" w:eastAsia="Times New Roman" w:hAnsi="Times New Roman" w:cs="Times New Roman"/>
          <w:color w:val="000000"/>
          <w:sz w:val="24"/>
          <w:szCs w:val="24"/>
        </w:rPr>
        <w:t>Written informed consent forms will be signed by the study participants. For those that cannot read/write</w:t>
      </w:r>
      <w:r w:rsidR="004132D8" w:rsidRPr="00AC530E">
        <w:rPr>
          <w:rFonts w:ascii="Times New Roman" w:eastAsia="Times New Roman" w:hAnsi="Times New Roman" w:cs="Times New Roman"/>
          <w:color w:val="000000"/>
          <w:sz w:val="24"/>
          <w:szCs w:val="24"/>
        </w:rPr>
        <w:t>,</w:t>
      </w:r>
      <w:r w:rsidRPr="00AC530E">
        <w:rPr>
          <w:rFonts w:ascii="Times New Roman" w:eastAsia="Times New Roman" w:hAnsi="Times New Roman" w:cs="Times New Roman"/>
          <w:color w:val="000000"/>
          <w:sz w:val="24"/>
          <w:szCs w:val="24"/>
        </w:rPr>
        <w:t xml:space="preserve"> the informed consent will be administered in the language they can understand (English/Kiswahili) and a thumbprint sought in the stead of a signature. In addition, a witness identified by the respondent will be asked to help the respondent in the process. More importantly data collectors will take ample time to explain to the participants the purpose of the study, procedures involved, length of the interview, benefits, risks and harm (if any) to enable the participants make an informed decision. </w:t>
      </w:r>
      <w:r w:rsidR="004132D8" w:rsidRPr="00AC530E">
        <w:rPr>
          <w:rFonts w:ascii="Times New Roman" w:eastAsia="Times New Roman" w:hAnsi="Times New Roman" w:cs="Times New Roman"/>
          <w:sz w:val="24"/>
          <w:szCs w:val="24"/>
        </w:rPr>
        <w:t>The informed consent forms will be developed and translated into local language to enhance understanding by the study communities.</w:t>
      </w:r>
    </w:p>
    <w:p w14:paraId="0C64F6B7" w14:textId="77777777" w:rsidR="00241AFA" w:rsidRPr="00AC530E" w:rsidRDefault="00F053A1" w:rsidP="007C791D">
      <w:pPr>
        <w:numPr>
          <w:ilvl w:val="0"/>
          <w:numId w:val="3"/>
        </w:numPr>
        <w:pBdr>
          <w:top w:val="nil"/>
          <w:left w:val="nil"/>
          <w:bottom w:val="nil"/>
          <w:right w:val="nil"/>
          <w:between w:val="nil"/>
        </w:pBdr>
        <w:spacing w:after="12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b/>
          <w:color w:val="000000"/>
          <w:sz w:val="24"/>
          <w:szCs w:val="24"/>
        </w:rPr>
        <w:t xml:space="preserve">Subject Confidentiality </w:t>
      </w:r>
    </w:p>
    <w:p w14:paraId="18597E2F" w14:textId="2F157DC5" w:rsidR="00241AFA" w:rsidRPr="00AC530E" w:rsidRDefault="00F053A1" w:rsidP="007C791D">
      <w:pPr>
        <w:spacing w:after="120" w:line="360" w:lineRule="auto"/>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color w:val="000000"/>
          <w:sz w:val="24"/>
          <w:szCs w:val="24"/>
        </w:rPr>
        <w:t>The data collection team will be carefully trained on research ethics including full disclosure, respect for persons, seeking informed consent and confidentiality to minimize harm to the respondents. All data will be kept confidential and personal identifiers will be removed from analytical datasets shared with researchers. Databases will be password</w:t>
      </w:r>
      <w:r w:rsidR="004132D8" w:rsidRPr="00AC530E">
        <w:rPr>
          <w:rFonts w:ascii="Times New Roman" w:eastAsia="Times New Roman" w:hAnsi="Times New Roman" w:cs="Times New Roman"/>
          <w:color w:val="000000"/>
          <w:sz w:val="24"/>
          <w:szCs w:val="24"/>
        </w:rPr>
        <w:t>-</w:t>
      </w:r>
      <w:r w:rsidRPr="00AC530E">
        <w:rPr>
          <w:rFonts w:ascii="Times New Roman" w:eastAsia="Times New Roman" w:hAnsi="Times New Roman" w:cs="Times New Roman"/>
          <w:color w:val="000000"/>
          <w:sz w:val="24"/>
          <w:szCs w:val="24"/>
        </w:rPr>
        <w:t xml:space="preserve">protected to control access to non-authorized persons. All investigators, field supervisors, interviewers, and data entry and analysis personnel will also sign a confidentiality agreement before getting access to the data. The form will state that they will keep the data safe and will not reveal any identifiable information about study participants. </w:t>
      </w:r>
    </w:p>
    <w:p w14:paraId="3C4A914A" w14:textId="77777777" w:rsidR="00241AFA" w:rsidRPr="00AC530E" w:rsidRDefault="00F053A1" w:rsidP="007C791D">
      <w:pPr>
        <w:numPr>
          <w:ilvl w:val="0"/>
          <w:numId w:val="3"/>
        </w:numPr>
        <w:pBdr>
          <w:top w:val="nil"/>
          <w:left w:val="nil"/>
          <w:bottom w:val="nil"/>
          <w:right w:val="nil"/>
          <w:between w:val="nil"/>
        </w:pBdr>
        <w:spacing w:after="120" w:line="360" w:lineRule="auto"/>
        <w:contextualSpacing/>
        <w:jc w:val="both"/>
        <w:rPr>
          <w:rFonts w:ascii="Times New Roman" w:eastAsia="Times New Roman" w:hAnsi="Times New Roman" w:cs="Times New Roman"/>
          <w:color w:val="000000"/>
          <w:sz w:val="24"/>
          <w:szCs w:val="24"/>
        </w:rPr>
      </w:pPr>
      <w:r w:rsidRPr="00AC530E">
        <w:rPr>
          <w:rFonts w:ascii="Times New Roman" w:eastAsia="Times New Roman" w:hAnsi="Times New Roman" w:cs="Times New Roman"/>
          <w:b/>
          <w:color w:val="000000"/>
          <w:sz w:val="24"/>
          <w:szCs w:val="24"/>
        </w:rPr>
        <w:t xml:space="preserve">Voluntary Participation </w:t>
      </w:r>
    </w:p>
    <w:p w14:paraId="112809FF" w14:textId="201FB6B9"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color w:val="000000"/>
          <w:sz w:val="24"/>
          <w:szCs w:val="24"/>
        </w:rPr>
        <w:t>It will be made clear to participants from the onset that participation in the study is voluntary and that those who may choose not to participate or discontinue with the study at any time and for whatever reasons will not face any prejudice. An individual w</w:t>
      </w:r>
      <w:r w:rsidR="004132D8" w:rsidRPr="00AC530E">
        <w:rPr>
          <w:rFonts w:ascii="Times New Roman" w:eastAsia="Times New Roman" w:hAnsi="Times New Roman" w:cs="Times New Roman"/>
          <w:color w:val="000000"/>
          <w:sz w:val="24"/>
          <w:szCs w:val="24"/>
        </w:rPr>
        <w:t>ill</w:t>
      </w:r>
      <w:r w:rsidRPr="00AC530E">
        <w:rPr>
          <w:rFonts w:ascii="Times New Roman" w:eastAsia="Times New Roman" w:hAnsi="Times New Roman" w:cs="Times New Roman"/>
          <w:color w:val="000000"/>
          <w:sz w:val="24"/>
          <w:szCs w:val="24"/>
        </w:rPr>
        <w:t xml:space="preserve"> therefore be discontinued from the study if s</w:t>
      </w:r>
      <w:r w:rsidR="004132D8" w:rsidRPr="00AC530E">
        <w:rPr>
          <w:rFonts w:ascii="Times New Roman" w:eastAsia="Times New Roman" w:hAnsi="Times New Roman" w:cs="Times New Roman"/>
          <w:color w:val="000000"/>
          <w:sz w:val="24"/>
          <w:szCs w:val="24"/>
        </w:rPr>
        <w:t>/</w:t>
      </w:r>
      <w:r w:rsidRPr="00AC530E">
        <w:rPr>
          <w:rFonts w:ascii="Times New Roman" w:eastAsia="Times New Roman" w:hAnsi="Times New Roman" w:cs="Times New Roman"/>
          <w:color w:val="000000"/>
          <w:sz w:val="24"/>
          <w:szCs w:val="24"/>
        </w:rPr>
        <w:t>he expresses the desire to do so.</w:t>
      </w:r>
      <w:r w:rsidRPr="00AC530E">
        <w:rPr>
          <w:rFonts w:ascii="Times New Roman" w:eastAsia="Times New Roman" w:hAnsi="Times New Roman" w:cs="Times New Roman"/>
          <w:sz w:val="24"/>
          <w:szCs w:val="24"/>
        </w:rPr>
        <w:t xml:space="preserve"> The participant will continue to receive all of the normal services that s/he usually </w:t>
      </w:r>
      <w:r w:rsidR="004132D8" w:rsidRPr="00AC530E">
        <w:rPr>
          <w:rFonts w:ascii="Times New Roman" w:eastAsia="Times New Roman" w:hAnsi="Times New Roman" w:cs="Times New Roman"/>
          <w:sz w:val="24"/>
          <w:szCs w:val="24"/>
        </w:rPr>
        <w:t>receives</w:t>
      </w:r>
      <w:r w:rsidRPr="00AC530E">
        <w:rPr>
          <w:rFonts w:ascii="Times New Roman" w:eastAsia="Times New Roman" w:hAnsi="Times New Roman" w:cs="Times New Roman"/>
          <w:sz w:val="24"/>
          <w:szCs w:val="24"/>
        </w:rPr>
        <w:t xml:space="preserve">. Participants who agree to take part in the study will be required to provide a signature/thumb print on the informed consent form. The informed consent forms will be retained for a two-year </w:t>
      </w:r>
      <w:r w:rsidR="00DE1B7B" w:rsidRPr="00AC530E">
        <w:rPr>
          <w:rFonts w:ascii="Times New Roman" w:eastAsia="Times New Roman" w:hAnsi="Times New Roman" w:cs="Times New Roman"/>
          <w:sz w:val="24"/>
          <w:szCs w:val="24"/>
        </w:rPr>
        <w:t>period;</w:t>
      </w:r>
      <w:r w:rsidRPr="00AC530E">
        <w:rPr>
          <w:rFonts w:ascii="Times New Roman" w:eastAsia="Times New Roman" w:hAnsi="Times New Roman" w:cs="Times New Roman"/>
          <w:sz w:val="24"/>
          <w:szCs w:val="24"/>
        </w:rPr>
        <w:t xml:space="preserve"> after which they will be destroyed by shredding them </w:t>
      </w:r>
      <w:r w:rsidRPr="00AC530E">
        <w:rPr>
          <w:rFonts w:ascii="Times New Roman" w:eastAsia="Times New Roman" w:hAnsi="Times New Roman" w:cs="Times New Roman"/>
          <w:sz w:val="24"/>
          <w:szCs w:val="24"/>
        </w:rPr>
        <w:lastRenderedPageBreak/>
        <w:t xml:space="preserve">to render the information on them unreadable or irretrievable. Before presentation and/or publication, participant information will be de-identified. </w:t>
      </w:r>
    </w:p>
    <w:p w14:paraId="4B6E458A" w14:textId="2F7B3D31" w:rsidR="00241AFA" w:rsidRPr="00AC530E" w:rsidRDefault="00F053A1" w:rsidP="007C791D">
      <w:pPr>
        <w:pStyle w:val="Heading1"/>
        <w:spacing w:before="0" w:after="120" w:line="360" w:lineRule="auto"/>
        <w:jc w:val="both"/>
        <w:rPr>
          <w:b/>
          <w:color w:val="000000"/>
          <w:sz w:val="24"/>
          <w:szCs w:val="24"/>
        </w:rPr>
      </w:pPr>
      <w:bookmarkStart w:id="36" w:name="_Toc1038535"/>
      <w:r w:rsidRPr="00AC530E">
        <w:rPr>
          <w:b/>
          <w:color w:val="000000"/>
          <w:sz w:val="24"/>
          <w:szCs w:val="24"/>
        </w:rPr>
        <w:t>Management and Organization of the Study</w:t>
      </w:r>
      <w:bookmarkEnd w:id="36"/>
    </w:p>
    <w:p w14:paraId="606EA5A2"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APHRC Team</w:t>
      </w:r>
    </w:p>
    <w:p w14:paraId="0FD52447"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The APHRC team will include the following: </w:t>
      </w:r>
    </w:p>
    <w:p w14:paraId="7EDD64E5" w14:textId="168519C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b/>
          <w:sz w:val="24"/>
          <w:szCs w:val="24"/>
        </w:rPr>
        <w:t xml:space="preserve">Dr. Patricia </w:t>
      </w:r>
      <w:proofErr w:type="spellStart"/>
      <w:r w:rsidRPr="00AC530E">
        <w:rPr>
          <w:rFonts w:ascii="Times New Roman" w:eastAsia="Times New Roman" w:hAnsi="Times New Roman" w:cs="Times New Roman"/>
          <w:b/>
          <w:sz w:val="24"/>
          <w:szCs w:val="24"/>
        </w:rPr>
        <w:t>Kitsao-Wekulo</w:t>
      </w:r>
      <w:proofErr w:type="spellEnd"/>
      <w:r w:rsidRPr="00AC530E">
        <w:rPr>
          <w:rFonts w:ascii="Times New Roman" w:eastAsia="Times New Roman" w:hAnsi="Times New Roman" w:cs="Times New Roman"/>
          <w:sz w:val="24"/>
          <w:szCs w:val="24"/>
        </w:rPr>
        <w:t xml:space="preserve"> will be the principal investigator and the lead researcher. She will be in charge of research project management and overall coordination. She will also contribute to study design, support preparation of ECD data collection tools, train and supervise on ECD measurements, lead on testing the ease of applicability of ECD assessment tools, and contribute to scientific and report writing, as well as dissemination activities. </w:t>
      </w:r>
      <w:r w:rsidRPr="00AC530E">
        <w:rPr>
          <w:rFonts w:ascii="Times New Roman" w:eastAsia="Times New Roman" w:hAnsi="Times New Roman" w:cs="Times New Roman"/>
          <w:b/>
          <w:sz w:val="24"/>
          <w:szCs w:val="24"/>
        </w:rPr>
        <w:t>Dr. Elizabeth Kimani-Murage</w:t>
      </w:r>
      <w:r w:rsidRPr="00AC530E">
        <w:rPr>
          <w:rFonts w:ascii="Times New Roman" w:eastAsia="Times New Roman" w:hAnsi="Times New Roman" w:cs="Times New Roman"/>
          <w:sz w:val="24"/>
          <w:szCs w:val="24"/>
        </w:rPr>
        <w:t xml:space="preserve"> </w:t>
      </w:r>
      <w:r w:rsidR="007A183E" w:rsidRPr="00AC530E">
        <w:rPr>
          <w:rFonts w:ascii="Times New Roman" w:eastAsia="Times New Roman" w:hAnsi="Times New Roman" w:cs="Times New Roman"/>
          <w:sz w:val="24"/>
          <w:szCs w:val="24"/>
        </w:rPr>
        <w:t xml:space="preserve">and </w:t>
      </w:r>
      <w:r w:rsidR="007A183E" w:rsidRPr="00AC530E">
        <w:rPr>
          <w:rFonts w:ascii="Times New Roman" w:eastAsia="Times New Roman" w:hAnsi="Times New Roman" w:cs="Times New Roman"/>
          <w:b/>
          <w:sz w:val="24"/>
          <w:szCs w:val="24"/>
        </w:rPr>
        <w:t xml:space="preserve">Dr. </w:t>
      </w:r>
      <w:r w:rsidR="007A183E" w:rsidRPr="00AC530E">
        <w:rPr>
          <w:rFonts w:ascii="Times New Roman" w:hAnsi="Times New Roman" w:cs="Times New Roman"/>
          <w:b/>
          <w:color w:val="3C4043"/>
          <w:spacing w:val="3"/>
          <w:sz w:val="24"/>
          <w:szCs w:val="24"/>
          <w:shd w:val="clear" w:color="auto" w:fill="FFFFFF"/>
        </w:rPr>
        <w:t xml:space="preserve">Margaret </w:t>
      </w:r>
      <w:proofErr w:type="spellStart"/>
      <w:r w:rsidR="007A183E" w:rsidRPr="00AC530E">
        <w:rPr>
          <w:rFonts w:ascii="Times New Roman" w:hAnsi="Times New Roman" w:cs="Times New Roman"/>
          <w:b/>
          <w:color w:val="3C4043"/>
          <w:spacing w:val="3"/>
          <w:sz w:val="24"/>
          <w:szCs w:val="24"/>
          <w:shd w:val="clear" w:color="auto" w:fill="FFFFFF"/>
        </w:rPr>
        <w:t>Nampijja</w:t>
      </w:r>
      <w:proofErr w:type="spellEnd"/>
      <w:r w:rsidR="007A183E" w:rsidRPr="00AC530E">
        <w:rPr>
          <w:rFonts w:ascii="Times New Roman" w:hAnsi="Times New Roman" w:cs="Times New Roman"/>
          <w:color w:val="3C4043"/>
          <w:spacing w:val="3"/>
          <w:sz w:val="24"/>
          <w:szCs w:val="24"/>
          <w:shd w:val="clear" w:color="auto" w:fill="FFFFFF"/>
        </w:rPr>
        <w:t xml:space="preserve"> </w:t>
      </w:r>
      <w:r w:rsidRPr="00AC530E">
        <w:rPr>
          <w:rFonts w:ascii="Times New Roman" w:eastAsia="Times New Roman" w:hAnsi="Times New Roman" w:cs="Times New Roman"/>
          <w:sz w:val="24"/>
          <w:szCs w:val="24"/>
        </w:rPr>
        <w:t>will be the co-principal investigator</w:t>
      </w:r>
      <w:r w:rsidR="007A183E" w:rsidRPr="00AC530E">
        <w:rPr>
          <w:rFonts w:ascii="Times New Roman" w:eastAsia="Times New Roman" w:hAnsi="Times New Roman" w:cs="Times New Roman"/>
          <w:sz w:val="24"/>
          <w:szCs w:val="24"/>
        </w:rPr>
        <w:t>s</w:t>
      </w:r>
      <w:r w:rsidRPr="00AC530E">
        <w:rPr>
          <w:rFonts w:ascii="Times New Roman" w:eastAsia="Times New Roman" w:hAnsi="Times New Roman" w:cs="Times New Roman"/>
          <w:sz w:val="24"/>
          <w:szCs w:val="24"/>
        </w:rPr>
        <w:t xml:space="preserve">. </w:t>
      </w:r>
      <w:r w:rsidR="007A183E" w:rsidRPr="00AC530E">
        <w:rPr>
          <w:rFonts w:ascii="Times New Roman" w:eastAsia="Times New Roman" w:hAnsi="Times New Roman" w:cs="Times New Roman"/>
          <w:sz w:val="24"/>
          <w:szCs w:val="24"/>
        </w:rPr>
        <w:t>They</w:t>
      </w:r>
      <w:r w:rsidRPr="00AC530E">
        <w:rPr>
          <w:rFonts w:ascii="Times New Roman" w:eastAsia="Times New Roman" w:hAnsi="Times New Roman" w:cs="Times New Roman"/>
          <w:sz w:val="24"/>
          <w:szCs w:val="24"/>
        </w:rPr>
        <w:t xml:space="preserve"> will oversee the implementation of the research activities including development of data collection tools, data collection and analysis, writing, dissemination and policy engagement and reporting. </w:t>
      </w:r>
      <w:r w:rsidRPr="00AC530E">
        <w:rPr>
          <w:rFonts w:ascii="Times New Roman" w:eastAsia="Times New Roman" w:hAnsi="Times New Roman" w:cs="Times New Roman"/>
          <w:b/>
          <w:sz w:val="24"/>
          <w:szCs w:val="24"/>
        </w:rPr>
        <w:t xml:space="preserve">Mr. Kenneth </w:t>
      </w:r>
      <w:proofErr w:type="spellStart"/>
      <w:r w:rsidRPr="00AC530E">
        <w:rPr>
          <w:rFonts w:ascii="Times New Roman" w:eastAsia="Times New Roman" w:hAnsi="Times New Roman" w:cs="Times New Roman"/>
          <w:b/>
          <w:sz w:val="24"/>
          <w:szCs w:val="24"/>
        </w:rPr>
        <w:t>Okelo</w:t>
      </w:r>
      <w:proofErr w:type="spellEnd"/>
      <w:r w:rsidRPr="00AC530E">
        <w:rPr>
          <w:rFonts w:ascii="Times New Roman" w:eastAsia="Times New Roman" w:hAnsi="Times New Roman" w:cs="Times New Roman"/>
          <w:sz w:val="24"/>
          <w:szCs w:val="24"/>
        </w:rPr>
        <w:t xml:space="preserve">, is the lead Research Officer in charge of the day-to-day operation of the study including development of the study protocol and data collection tools, recruitment, training and supervision of field workers. He will coordinate the field work during data collection and participate in the data analysis, dissemination and report and scientific writing. </w:t>
      </w:r>
      <w:r w:rsidRPr="00AC530E">
        <w:rPr>
          <w:rFonts w:ascii="Times New Roman" w:eastAsia="Times New Roman" w:hAnsi="Times New Roman" w:cs="Times New Roman"/>
          <w:b/>
          <w:sz w:val="24"/>
          <w:szCs w:val="24"/>
        </w:rPr>
        <w:t>Mr. Silas Onyango</w:t>
      </w:r>
      <w:r w:rsidRPr="00AC530E">
        <w:rPr>
          <w:rFonts w:ascii="Times New Roman" w:eastAsia="Times New Roman" w:hAnsi="Times New Roman" w:cs="Times New Roman"/>
          <w:sz w:val="24"/>
          <w:szCs w:val="24"/>
        </w:rPr>
        <w:t xml:space="preserve"> and </w:t>
      </w:r>
      <w:r w:rsidRPr="00AC530E">
        <w:rPr>
          <w:rFonts w:ascii="Times New Roman" w:eastAsia="Times New Roman" w:hAnsi="Times New Roman" w:cs="Times New Roman"/>
          <w:b/>
          <w:sz w:val="24"/>
          <w:szCs w:val="24"/>
        </w:rPr>
        <w:t xml:space="preserve">Ms. </w:t>
      </w:r>
      <w:proofErr w:type="spellStart"/>
      <w:r w:rsidRPr="00AC530E">
        <w:rPr>
          <w:rFonts w:ascii="Times New Roman" w:eastAsia="Times New Roman" w:hAnsi="Times New Roman" w:cs="Times New Roman"/>
          <w:b/>
          <w:sz w:val="24"/>
          <w:szCs w:val="24"/>
        </w:rPr>
        <w:t>Milka</w:t>
      </w:r>
      <w:proofErr w:type="spellEnd"/>
      <w:r w:rsidRPr="00AC530E">
        <w:rPr>
          <w:rFonts w:ascii="Times New Roman" w:eastAsia="Times New Roman" w:hAnsi="Times New Roman" w:cs="Times New Roman"/>
          <w:b/>
          <w:sz w:val="24"/>
          <w:szCs w:val="24"/>
        </w:rPr>
        <w:t xml:space="preserve"> </w:t>
      </w:r>
      <w:proofErr w:type="spellStart"/>
      <w:r w:rsidRPr="00AC530E">
        <w:rPr>
          <w:rFonts w:ascii="Times New Roman" w:eastAsia="Times New Roman" w:hAnsi="Times New Roman" w:cs="Times New Roman"/>
          <w:b/>
          <w:sz w:val="24"/>
          <w:szCs w:val="24"/>
        </w:rPr>
        <w:t>Wanjohi</w:t>
      </w:r>
      <w:proofErr w:type="spellEnd"/>
      <w:r w:rsidRPr="00AC530E">
        <w:rPr>
          <w:rFonts w:ascii="Times New Roman" w:eastAsia="Times New Roman" w:hAnsi="Times New Roman" w:cs="Times New Roman"/>
          <w:sz w:val="24"/>
          <w:szCs w:val="24"/>
        </w:rPr>
        <w:t xml:space="preserve"> will assist in coordination of the project activities, including recruitment of study participants, data collection, data management, dissemination and reporting. </w:t>
      </w:r>
    </w:p>
    <w:p w14:paraId="0E74B2BC" w14:textId="77777777" w:rsidR="00241AFA" w:rsidRPr="00AC530E" w:rsidRDefault="00241AFA" w:rsidP="007C791D">
      <w:pPr>
        <w:spacing w:after="120" w:line="360" w:lineRule="auto"/>
        <w:jc w:val="both"/>
        <w:rPr>
          <w:rFonts w:ascii="Times New Roman" w:eastAsia="Times New Roman" w:hAnsi="Times New Roman" w:cs="Times New Roman"/>
          <w:b/>
          <w:sz w:val="24"/>
          <w:szCs w:val="24"/>
        </w:rPr>
      </w:pPr>
    </w:p>
    <w:p w14:paraId="2DF98E6B"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Val Partners Limited team</w:t>
      </w:r>
    </w:p>
    <w:p w14:paraId="59D97A95" w14:textId="01D9D1E5" w:rsidR="00241AFA" w:rsidRPr="00AC530E" w:rsidRDefault="003D009F"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The </w:t>
      </w:r>
      <w:r w:rsidR="00F053A1" w:rsidRPr="00AC530E">
        <w:rPr>
          <w:rFonts w:ascii="Times New Roman" w:eastAsia="Times New Roman" w:hAnsi="Times New Roman" w:cs="Times New Roman"/>
          <w:sz w:val="24"/>
          <w:szCs w:val="24"/>
        </w:rPr>
        <w:t>Val Partners Limited team will include the following:</w:t>
      </w:r>
    </w:p>
    <w:p w14:paraId="21E61D83" w14:textId="20BB26A0"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Abhishek </w:t>
      </w:r>
      <w:proofErr w:type="spellStart"/>
      <w:r w:rsidRPr="00AC530E">
        <w:rPr>
          <w:rFonts w:ascii="Times New Roman" w:eastAsia="Times New Roman" w:hAnsi="Times New Roman" w:cs="Times New Roman"/>
          <w:sz w:val="24"/>
          <w:szCs w:val="24"/>
        </w:rPr>
        <w:t>Khamrai</w:t>
      </w:r>
      <w:proofErr w:type="spellEnd"/>
      <w:r w:rsidRPr="00AC530E">
        <w:rPr>
          <w:rFonts w:ascii="Times New Roman" w:eastAsia="Times New Roman" w:hAnsi="Times New Roman" w:cs="Times New Roman"/>
          <w:sz w:val="24"/>
          <w:szCs w:val="24"/>
        </w:rPr>
        <w:t xml:space="preserve">, Dominic </w:t>
      </w:r>
      <w:proofErr w:type="spellStart"/>
      <w:r w:rsidRPr="00AC530E">
        <w:rPr>
          <w:rFonts w:ascii="Times New Roman" w:eastAsia="Times New Roman" w:hAnsi="Times New Roman" w:cs="Times New Roman"/>
          <w:sz w:val="24"/>
          <w:szCs w:val="24"/>
        </w:rPr>
        <w:t>Muindi</w:t>
      </w:r>
      <w:proofErr w:type="spellEnd"/>
      <w:r w:rsidRPr="00AC530E">
        <w:rPr>
          <w:rFonts w:ascii="Times New Roman" w:eastAsia="Times New Roman" w:hAnsi="Times New Roman" w:cs="Times New Roman"/>
          <w:sz w:val="24"/>
          <w:szCs w:val="24"/>
        </w:rPr>
        <w:t xml:space="preserve"> and Yadav Kavita will provide technical support in designing the mobile technology application and will be co-implementers of the project. </w:t>
      </w:r>
    </w:p>
    <w:p w14:paraId="1406E629"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bookmarkStart w:id="37" w:name="_32hioqz" w:colFirst="0" w:colLast="0"/>
      <w:bookmarkEnd w:id="37"/>
      <w:r w:rsidRPr="00AC530E">
        <w:rPr>
          <w:rFonts w:ascii="Times New Roman" w:hAnsi="Times New Roman" w:cs="Times New Roman"/>
        </w:rPr>
        <w:br w:type="page"/>
      </w:r>
    </w:p>
    <w:p w14:paraId="67B875E1" w14:textId="77777777" w:rsidR="00241AFA" w:rsidRPr="00AC530E" w:rsidRDefault="00F053A1" w:rsidP="007C791D">
      <w:pPr>
        <w:pStyle w:val="Heading1"/>
        <w:spacing w:before="0" w:after="120" w:line="360" w:lineRule="auto"/>
        <w:jc w:val="both"/>
        <w:rPr>
          <w:b/>
          <w:color w:val="000000"/>
          <w:sz w:val="24"/>
          <w:szCs w:val="24"/>
        </w:rPr>
      </w:pPr>
      <w:bookmarkStart w:id="38" w:name="_Toc1038536"/>
      <w:r w:rsidRPr="00AC530E">
        <w:rPr>
          <w:b/>
          <w:color w:val="000000"/>
          <w:sz w:val="24"/>
          <w:szCs w:val="24"/>
        </w:rPr>
        <w:lastRenderedPageBreak/>
        <w:t>Timelines and Milestones</w:t>
      </w:r>
      <w:bookmarkEnd w:id="38"/>
      <w:r w:rsidRPr="00AC530E">
        <w:rPr>
          <w:b/>
          <w:color w:val="000000"/>
          <w:sz w:val="24"/>
          <w:szCs w:val="24"/>
        </w:rPr>
        <w:t xml:space="preserve">    </w:t>
      </w:r>
    </w:p>
    <w:tbl>
      <w:tblPr>
        <w:tblStyle w:val="a0"/>
        <w:tblW w:w="102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80"/>
        <w:gridCol w:w="283"/>
        <w:gridCol w:w="284"/>
        <w:gridCol w:w="337"/>
        <w:gridCol w:w="236"/>
        <w:gridCol w:w="283"/>
        <w:gridCol w:w="284"/>
        <w:gridCol w:w="283"/>
        <w:gridCol w:w="284"/>
        <w:gridCol w:w="283"/>
        <w:gridCol w:w="284"/>
        <w:gridCol w:w="283"/>
        <w:gridCol w:w="284"/>
        <w:gridCol w:w="283"/>
        <w:gridCol w:w="284"/>
        <w:gridCol w:w="259"/>
        <w:gridCol w:w="260"/>
        <w:gridCol w:w="236"/>
        <w:gridCol w:w="236"/>
        <w:gridCol w:w="238"/>
        <w:gridCol w:w="237"/>
        <w:gridCol w:w="237"/>
        <w:gridCol w:w="281"/>
        <w:gridCol w:w="284"/>
        <w:gridCol w:w="331"/>
        <w:gridCol w:w="6"/>
      </w:tblGrid>
      <w:tr w:rsidR="00241AFA" w:rsidRPr="00AC530E" w14:paraId="0C8298BE" w14:textId="77777777">
        <w:trPr>
          <w:gridAfter w:val="1"/>
          <w:wAfter w:w="6" w:type="dxa"/>
          <w:trHeight w:val="280"/>
        </w:trPr>
        <w:tc>
          <w:tcPr>
            <w:tcW w:w="3681" w:type="dxa"/>
            <w:shd w:val="clear" w:color="auto" w:fill="44546A"/>
          </w:tcPr>
          <w:p w14:paraId="2A8F216A" w14:textId="77777777" w:rsidR="00241AFA" w:rsidRPr="00AC530E" w:rsidRDefault="00F053A1" w:rsidP="007C791D">
            <w:pPr>
              <w:spacing w:after="120" w:line="240" w:lineRule="auto"/>
              <w:jc w:val="both"/>
              <w:rPr>
                <w:sz w:val="24"/>
                <w:szCs w:val="24"/>
              </w:rPr>
            </w:pPr>
            <w:r w:rsidRPr="00AC530E">
              <w:rPr>
                <w:sz w:val="24"/>
                <w:szCs w:val="24"/>
              </w:rPr>
              <w:t>YEAR</w:t>
            </w:r>
          </w:p>
        </w:tc>
        <w:tc>
          <w:tcPr>
            <w:tcW w:w="904" w:type="dxa"/>
            <w:gridSpan w:val="3"/>
            <w:shd w:val="clear" w:color="auto" w:fill="44546A"/>
          </w:tcPr>
          <w:p w14:paraId="5001AFD5" w14:textId="77777777" w:rsidR="00241AFA" w:rsidRPr="00AC530E" w:rsidRDefault="00F053A1" w:rsidP="007C791D">
            <w:pPr>
              <w:spacing w:after="120" w:line="240" w:lineRule="auto"/>
              <w:jc w:val="both"/>
              <w:rPr>
                <w:sz w:val="24"/>
                <w:szCs w:val="24"/>
              </w:rPr>
            </w:pPr>
            <w:r w:rsidRPr="00AC530E">
              <w:rPr>
                <w:sz w:val="24"/>
                <w:szCs w:val="24"/>
              </w:rPr>
              <w:t>2018</w:t>
            </w:r>
          </w:p>
        </w:tc>
        <w:tc>
          <w:tcPr>
            <w:tcW w:w="3330" w:type="dxa"/>
            <w:gridSpan w:val="12"/>
            <w:shd w:val="clear" w:color="auto" w:fill="44546A"/>
          </w:tcPr>
          <w:p w14:paraId="6BC34D6D" w14:textId="77777777" w:rsidR="00241AFA" w:rsidRPr="00AC530E" w:rsidRDefault="00F053A1" w:rsidP="007C791D">
            <w:pPr>
              <w:spacing w:after="120" w:line="240" w:lineRule="auto"/>
              <w:jc w:val="both"/>
              <w:rPr>
                <w:sz w:val="24"/>
                <w:szCs w:val="24"/>
              </w:rPr>
            </w:pPr>
            <w:r w:rsidRPr="00AC530E">
              <w:rPr>
                <w:sz w:val="24"/>
                <w:szCs w:val="24"/>
              </w:rPr>
              <w:t>2019</w:t>
            </w:r>
          </w:p>
        </w:tc>
        <w:tc>
          <w:tcPr>
            <w:tcW w:w="2340" w:type="dxa"/>
            <w:gridSpan w:val="9"/>
            <w:shd w:val="clear" w:color="auto" w:fill="44546A"/>
          </w:tcPr>
          <w:p w14:paraId="3E7E40A4" w14:textId="77777777" w:rsidR="00241AFA" w:rsidRPr="00AC530E" w:rsidRDefault="00F053A1" w:rsidP="007C791D">
            <w:pPr>
              <w:spacing w:after="120" w:line="240" w:lineRule="auto"/>
              <w:jc w:val="both"/>
              <w:rPr>
                <w:sz w:val="24"/>
                <w:szCs w:val="24"/>
              </w:rPr>
            </w:pPr>
            <w:r w:rsidRPr="00AC530E">
              <w:rPr>
                <w:sz w:val="24"/>
                <w:szCs w:val="24"/>
              </w:rPr>
              <w:t>2020</w:t>
            </w:r>
          </w:p>
        </w:tc>
      </w:tr>
      <w:tr w:rsidR="00A77ED7" w:rsidRPr="00AC530E" w14:paraId="3EFE9A8F" w14:textId="77777777">
        <w:tc>
          <w:tcPr>
            <w:tcW w:w="3681" w:type="dxa"/>
            <w:shd w:val="clear" w:color="auto" w:fill="92D050"/>
          </w:tcPr>
          <w:p w14:paraId="092A573E" w14:textId="77777777" w:rsidR="00241AFA" w:rsidRPr="00AC530E" w:rsidRDefault="00F053A1" w:rsidP="007C791D">
            <w:pPr>
              <w:spacing w:after="120" w:line="240" w:lineRule="auto"/>
              <w:jc w:val="both"/>
              <w:rPr>
                <w:b/>
                <w:sz w:val="24"/>
                <w:szCs w:val="24"/>
              </w:rPr>
            </w:pPr>
            <w:r w:rsidRPr="00AC530E">
              <w:rPr>
                <w:b/>
                <w:sz w:val="24"/>
                <w:szCs w:val="24"/>
              </w:rPr>
              <w:t>ACTIVITIES/TIMELINES</w:t>
            </w:r>
          </w:p>
        </w:tc>
        <w:tc>
          <w:tcPr>
            <w:tcW w:w="283" w:type="dxa"/>
            <w:shd w:val="clear" w:color="auto" w:fill="92D050"/>
          </w:tcPr>
          <w:p w14:paraId="38618B10" w14:textId="77777777" w:rsidR="00241AFA" w:rsidRPr="00AC530E" w:rsidRDefault="00F053A1" w:rsidP="007C791D">
            <w:pPr>
              <w:spacing w:after="120" w:line="240" w:lineRule="auto"/>
              <w:jc w:val="both"/>
              <w:rPr>
                <w:b/>
                <w:sz w:val="24"/>
                <w:szCs w:val="24"/>
              </w:rPr>
            </w:pPr>
            <w:r w:rsidRPr="00AC530E">
              <w:rPr>
                <w:b/>
                <w:sz w:val="24"/>
                <w:szCs w:val="24"/>
              </w:rPr>
              <w:t>O</w:t>
            </w:r>
          </w:p>
        </w:tc>
        <w:tc>
          <w:tcPr>
            <w:tcW w:w="284" w:type="dxa"/>
            <w:shd w:val="clear" w:color="auto" w:fill="92D050"/>
          </w:tcPr>
          <w:p w14:paraId="1120BEBB" w14:textId="77777777" w:rsidR="00241AFA" w:rsidRPr="00AC530E" w:rsidRDefault="00F053A1" w:rsidP="007C791D">
            <w:pPr>
              <w:spacing w:after="120" w:line="240" w:lineRule="auto"/>
              <w:jc w:val="both"/>
              <w:rPr>
                <w:b/>
                <w:sz w:val="24"/>
                <w:szCs w:val="24"/>
              </w:rPr>
            </w:pPr>
            <w:r w:rsidRPr="00AC530E">
              <w:rPr>
                <w:b/>
                <w:sz w:val="24"/>
                <w:szCs w:val="24"/>
              </w:rPr>
              <w:t>N</w:t>
            </w:r>
          </w:p>
        </w:tc>
        <w:tc>
          <w:tcPr>
            <w:tcW w:w="337" w:type="dxa"/>
            <w:shd w:val="clear" w:color="auto" w:fill="92D050"/>
          </w:tcPr>
          <w:p w14:paraId="3041BE36" w14:textId="77777777" w:rsidR="00241AFA" w:rsidRPr="00AC530E" w:rsidRDefault="00F053A1" w:rsidP="007C791D">
            <w:pPr>
              <w:spacing w:after="120" w:line="240" w:lineRule="auto"/>
              <w:jc w:val="both"/>
              <w:rPr>
                <w:b/>
                <w:sz w:val="24"/>
                <w:szCs w:val="24"/>
              </w:rPr>
            </w:pPr>
            <w:r w:rsidRPr="00AC530E">
              <w:rPr>
                <w:b/>
                <w:sz w:val="24"/>
                <w:szCs w:val="24"/>
              </w:rPr>
              <w:t>D</w:t>
            </w:r>
          </w:p>
        </w:tc>
        <w:tc>
          <w:tcPr>
            <w:tcW w:w="236" w:type="dxa"/>
            <w:shd w:val="clear" w:color="auto" w:fill="92D050"/>
          </w:tcPr>
          <w:p w14:paraId="652AF2E2" w14:textId="77777777" w:rsidR="00241AFA" w:rsidRPr="00AC530E" w:rsidRDefault="00F053A1" w:rsidP="007C791D">
            <w:pPr>
              <w:spacing w:after="120" w:line="240" w:lineRule="auto"/>
              <w:jc w:val="both"/>
              <w:rPr>
                <w:b/>
                <w:sz w:val="24"/>
                <w:szCs w:val="24"/>
              </w:rPr>
            </w:pPr>
            <w:r w:rsidRPr="00AC530E">
              <w:rPr>
                <w:b/>
                <w:sz w:val="24"/>
                <w:szCs w:val="24"/>
              </w:rPr>
              <w:t>J</w:t>
            </w:r>
          </w:p>
        </w:tc>
        <w:tc>
          <w:tcPr>
            <w:tcW w:w="283" w:type="dxa"/>
            <w:shd w:val="clear" w:color="auto" w:fill="92D050"/>
          </w:tcPr>
          <w:p w14:paraId="3BB4BD11" w14:textId="77777777" w:rsidR="00241AFA" w:rsidRPr="00AC530E" w:rsidRDefault="00F053A1" w:rsidP="007C791D">
            <w:pPr>
              <w:spacing w:after="120" w:line="240" w:lineRule="auto"/>
              <w:jc w:val="both"/>
              <w:rPr>
                <w:b/>
                <w:sz w:val="24"/>
                <w:szCs w:val="24"/>
              </w:rPr>
            </w:pPr>
            <w:r w:rsidRPr="00AC530E">
              <w:rPr>
                <w:b/>
                <w:sz w:val="24"/>
                <w:szCs w:val="24"/>
              </w:rPr>
              <w:t>F</w:t>
            </w:r>
          </w:p>
        </w:tc>
        <w:tc>
          <w:tcPr>
            <w:tcW w:w="284" w:type="dxa"/>
            <w:shd w:val="clear" w:color="auto" w:fill="92D050"/>
          </w:tcPr>
          <w:p w14:paraId="1FC5FD69" w14:textId="77777777" w:rsidR="00241AFA" w:rsidRPr="00AC530E" w:rsidRDefault="00F053A1" w:rsidP="007C791D">
            <w:pPr>
              <w:spacing w:after="120" w:line="240" w:lineRule="auto"/>
              <w:jc w:val="both"/>
              <w:rPr>
                <w:b/>
                <w:sz w:val="24"/>
                <w:szCs w:val="24"/>
              </w:rPr>
            </w:pPr>
            <w:r w:rsidRPr="00AC530E">
              <w:rPr>
                <w:b/>
                <w:sz w:val="24"/>
                <w:szCs w:val="24"/>
              </w:rPr>
              <w:t>M</w:t>
            </w:r>
          </w:p>
        </w:tc>
        <w:tc>
          <w:tcPr>
            <w:tcW w:w="283" w:type="dxa"/>
            <w:shd w:val="clear" w:color="auto" w:fill="92D050"/>
          </w:tcPr>
          <w:p w14:paraId="09975C85" w14:textId="77777777" w:rsidR="00241AFA" w:rsidRPr="00AC530E" w:rsidRDefault="00F053A1" w:rsidP="007C791D">
            <w:pPr>
              <w:spacing w:after="120" w:line="240" w:lineRule="auto"/>
              <w:jc w:val="both"/>
              <w:rPr>
                <w:b/>
                <w:sz w:val="24"/>
                <w:szCs w:val="24"/>
              </w:rPr>
            </w:pPr>
            <w:r w:rsidRPr="00AC530E">
              <w:rPr>
                <w:b/>
                <w:sz w:val="24"/>
                <w:szCs w:val="24"/>
              </w:rPr>
              <w:t>A</w:t>
            </w:r>
          </w:p>
        </w:tc>
        <w:tc>
          <w:tcPr>
            <w:tcW w:w="284" w:type="dxa"/>
            <w:shd w:val="clear" w:color="auto" w:fill="92D050"/>
          </w:tcPr>
          <w:p w14:paraId="0EC516B6" w14:textId="77777777" w:rsidR="00241AFA" w:rsidRPr="00AC530E" w:rsidRDefault="00F053A1" w:rsidP="007C791D">
            <w:pPr>
              <w:spacing w:after="120" w:line="240" w:lineRule="auto"/>
              <w:jc w:val="both"/>
              <w:rPr>
                <w:b/>
                <w:sz w:val="24"/>
                <w:szCs w:val="24"/>
              </w:rPr>
            </w:pPr>
            <w:r w:rsidRPr="00AC530E">
              <w:rPr>
                <w:b/>
                <w:sz w:val="24"/>
                <w:szCs w:val="24"/>
              </w:rPr>
              <w:t>M</w:t>
            </w:r>
          </w:p>
        </w:tc>
        <w:tc>
          <w:tcPr>
            <w:tcW w:w="283" w:type="dxa"/>
            <w:shd w:val="clear" w:color="auto" w:fill="92D050"/>
          </w:tcPr>
          <w:p w14:paraId="3A050707" w14:textId="77777777" w:rsidR="00241AFA" w:rsidRPr="00AC530E" w:rsidRDefault="00F053A1" w:rsidP="007C791D">
            <w:pPr>
              <w:spacing w:after="120" w:line="240" w:lineRule="auto"/>
              <w:jc w:val="both"/>
              <w:rPr>
                <w:b/>
                <w:sz w:val="24"/>
                <w:szCs w:val="24"/>
              </w:rPr>
            </w:pPr>
            <w:r w:rsidRPr="00AC530E">
              <w:rPr>
                <w:b/>
                <w:sz w:val="24"/>
                <w:szCs w:val="24"/>
              </w:rPr>
              <w:t>J</w:t>
            </w:r>
          </w:p>
        </w:tc>
        <w:tc>
          <w:tcPr>
            <w:tcW w:w="284" w:type="dxa"/>
            <w:shd w:val="clear" w:color="auto" w:fill="92D050"/>
          </w:tcPr>
          <w:p w14:paraId="6DEB793F" w14:textId="77777777" w:rsidR="00241AFA" w:rsidRPr="00AC530E" w:rsidRDefault="00F053A1" w:rsidP="007C791D">
            <w:pPr>
              <w:spacing w:after="120" w:line="240" w:lineRule="auto"/>
              <w:jc w:val="both"/>
              <w:rPr>
                <w:b/>
                <w:sz w:val="24"/>
                <w:szCs w:val="24"/>
              </w:rPr>
            </w:pPr>
            <w:r w:rsidRPr="00AC530E">
              <w:rPr>
                <w:b/>
                <w:sz w:val="24"/>
                <w:szCs w:val="24"/>
              </w:rPr>
              <w:t>J</w:t>
            </w:r>
          </w:p>
        </w:tc>
        <w:tc>
          <w:tcPr>
            <w:tcW w:w="283" w:type="dxa"/>
            <w:shd w:val="clear" w:color="auto" w:fill="92D050"/>
          </w:tcPr>
          <w:p w14:paraId="7D9760B1" w14:textId="77777777" w:rsidR="00241AFA" w:rsidRPr="00AC530E" w:rsidRDefault="00F053A1" w:rsidP="007C791D">
            <w:pPr>
              <w:spacing w:after="120" w:line="240" w:lineRule="auto"/>
              <w:jc w:val="both"/>
              <w:rPr>
                <w:b/>
                <w:sz w:val="24"/>
                <w:szCs w:val="24"/>
              </w:rPr>
            </w:pPr>
            <w:r w:rsidRPr="00AC530E">
              <w:rPr>
                <w:b/>
                <w:sz w:val="24"/>
                <w:szCs w:val="24"/>
              </w:rPr>
              <w:t>A</w:t>
            </w:r>
          </w:p>
        </w:tc>
        <w:tc>
          <w:tcPr>
            <w:tcW w:w="284" w:type="dxa"/>
            <w:shd w:val="clear" w:color="auto" w:fill="92D050"/>
          </w:tcPr>
          <w:p w14:paraId="33655B6A" w14:textId="77777777" w:rsidR="00241AFA" w:rsidRPr="00AC530E" w:rsidRDefault="00F053A1" w:rsidP="007C791D">
            <w:pPr>
              <w:spacing w:after="120" w:line="240" w:lineRule="auto"/>
              <w:jc w:val="both"/>
              <w:rPr>
                <w:b/>
                <w:sz w:val="24"/>
                <w:szCs w:val="24"/>
              </w:rPr>
            </w:pPr>
            <w:r w:rsidRPr="00AC530E">
              <w:rPr>
                <w:b/>
                <w:sz w:val="24"/>
                <w:szCs w:val="24"/>
              </w:rPr>
              <w:t>S</w:t>
            </w:r>
          </w:p>
        </w:tc>
        <w:tc>
          <w:tcPr>
            <w:tcW w:w="283" w:type="dxa"/>
            <w:shd w:val="clear" w:color="auto" w:fill="92D050"/>
          </w:tcPr>
          <w:p w14:paraId="5270C7C0" w14:textId="77777777" w:rsidR="00241AFA" w:rsidRPr="00AC530E" w:rsidRDefault="00F053A1" w:rsidP="007C791D">
            <w:pPr>
              <w:spacing w:after="120" w:line="240" w:lineRule="auto"/>
              <w:jc w:val="both"/>
              <w:rPr>
                <w:b/>
                <w:sz w:val="24"/>
                <w:szCs w:val="24"/>
              </w:rPr>
            </w:pPr>
            <w:r w:rsidRPr="00AC530E">
              <w:rPr>
                <w:b/>
                <w:sz w:val="24"/>
                <w:szCs w:val="24"/>
              </w:rPr>
              <w:t>O</w:t>
            </w:r>
          </w:p>
        </w:tc>
        <w:tc>
          <w:tcPr>
            <w:tcW w:w="284" w:type="dxa"/>
            <w:shd w:val="clear" w:color="auto" w:fill="92D050"/>
          </w:tcPr>
          <w:p w14:paraId="4BABED36" w14:textId="77777777" w:rsidR="00241AFA" w:rsidRPr="00AC530E" w:rsidRDefault="00F053A1" w:rsidP="007C791D">
            <w:pPr>
              <w:spacing w:after="120" w:line="240" w:lineRule="auto"/>
              <w:jc w:val="both"/>
              <w:rPr>
                <w:b/>
                <w:sz w:val="24"/>
                <w:szCs w:val="24"/>
              </w:rPr>
            </w:pPr>
            <w:r w:rsidRPr="00AC530E">
              <w:rPr>
                <w:b/>
                <w:sz w:val="24"/>
                <w:szCs w:val="24"/>
              </w:rPr>
              <w:t>N</w:t>
            </w:r>
          </w:p>
        </w:tc>
        <w:tc>
          <w:tcPr>
            <w:tcW w:w="259" w:type="dxa"/>
            <w:shd w:val="clear" w:color="auto" w:fill="92D050"/>
          </w:tcPr>
          <w:p w14:paraId="1DB81001" w14:textId="77777777" w:rsidR="00241AFA" w:rsidRPr="00AC530E" w:rsidRDefault="00F053A1" w:rsidP="007C791D">
            <w:pPr>
              <w:spacing w:after="120" w:line="240" w:lineRule="auto"/>
              <w:jc w:val="both"/>
              <w:rPr>
                <w:b/>
                <w:sz w:val="24"/>
                <w:szCs w:val="24"/>
              </w:rPr>
            </w:pPr>
            <w:r w:rsidRPr="00AC530E">
              <w:rPr>
                <w:b/>
                <w:sz w:val="24"/>
                <w:szCs w:val="24"/>
              </w:rPr>
              <w:t>D</w:t>
            </w:r>
          </w:p>
        </w:tc>
        <w:tc>
          <w:tcPr>
            <w:tcW w:w="260" w:type="dxa"/>
            <w:shd w:val="clear" w:color="auto" w:fill="92D050"/>
          </w:tcPr>
          <w:p w14:paraId="394AB29B" w14:textId="77777777" w:rsidR="00241AFA" w:rsidRPr="00AC530E" w:rsidRDefault="00F053A1" w:rsidP="007C791D">
            <w:pPr>
              <w:spacing w:after="120" w:line="240" w:lineRule="auto"/>
              <w:jc w:val="both"/>
              <w:rPr>
                <w:b/>
                <w:sz w:val="24"/>
                <w:szCs w:val="24"/>
              </w:rPr>
            </w:pPr>
            <w:r w:rsidRPr="00AC530E">
              <w:rPr>
                <w:b/>
                <w:sz w:val="24"/>
                <w:szCs w:val="24"/>
              </w:rPr>
              <w:t>J</w:t>
            </w:r>
          </w:p>
        </w:tc>
        <w:tc>
          <w:tcPr>
            <w:tcW w:w="236" w:type="dxa"/>
            <w:shd w:val="clear" w:color="auto" w:fill="92D050"/>
          </w:tcPr>
          <w:p w14:paraId="01B2BFA6" w14:textId="77777777" w:rsidR="00241AFA" w:rsidRPr="00AC530E" w:rsidRDefault="00F053A1" w:rsidP="007C791D">
            <w:pPr>
              <w:spacing w:after="120" w:line="240" w:lineRule="auto"/>
              <w:jc w:val="both"/>
              <w:rPr>
                <w:b/>
                <w:sz w:val="24"/>
                <w:szCs w:val="24"/>
              </w:rPr>
            </w:pPr>
            <w:r w:rsidRPr="00AC530E">
              <w:rPr>
                <w:b/>
                <w:sz w:val="24"/>
                <w:szCs w:val="24"/>
              </w:rPr>
              <w:t>F</w:t>
            </w:r>
          </w:p>
        </w:tc>
        <w:tc>
          <w:tcPr>
            <w:tcW w:w="236" w:type="dxa"/>
            <w:shd w:val="clear" w:color="auto" w:fill="92D050"/>
          </w:tcPr>
          <w:p w14:paraId="416F06E4" w14:textId="77777777" w:rsidR="00241AFA" w:rsidRPr="00AC530E" w:rsidRDefault="00F053A1" w:rsidP="007C791D">
            <w:pPr>
              <w:spacing w:after="120" w:line="240" w:lineRule="auto"/>
              <w:jc w:val="both"/>
              <w:rPr>
                <w:b/>
                <w:sz w:val="24"/>
                <w:szCs w:val="24"/>
              </w:rPr>
            </w:pPr>
            <w:r w:rsidRPr="00AC530E">
              <w:rPr>
                <w:b/>
                <w:sz w:val="24"/>
                <w:szCs w:val="24"/>
              </w:rPr>
              <w:t>M</w:t>
            </w:r>
          </w:p>
        </w:tc>
        <w:tc>
          <w:tcPr>
            <w:tcW w:w="238" w:type="dxa"/>
            <w:shd w:val="clear" w:color="auto" w:fill="92D050"/>
          </w:tcPr>
          <w:p w14:paraId="5B682C86" w14:textId="77777777" w:rsidR="00241AFA" w:rsidRPr="00AC530E" w:rsidRDefault="00F053A1" w:rsidP="007C791D">
            <w:pPr>
              <w:spacing w:after="120" w:line="240" w:lineRule="auto"/>
              <w:jc w:val="both"/>
              <w:rPr>
                <w:b/>
                <w:sz w:val="24"/>
                <w:szCs w:val="24"/>
              </w:rPr>
            </w:pPr>
            <w:r w:rsidRPr="00AC530E">
              <w:rPr>
                <w:b/>
                <w:sz w:val="24"/>
                <w:szCs w:val="24"/>
              </w:rPr>
              <w:t>A</w:t>
            </w:r>
          </w:p>
        </w:tc>
        <w:tc>
          <w:tcPr>
            <w:tcW w:w="237" w:type="dxa"/>
            <w:shd w:val="clear" w:color="auto" w:fill="92D050"/>
          </w:tcPr>
          <w:p w14:paraId="4680FD67" w14:textId="77777777" w:rsidR="00241AFA" w:rsidRPr="00AC530E" w:rsidRDefault="00F053A1" w:rsidP="007C791D">
            <w:pPr>
              <w:spacing w:after="120" w:line="240" w:lineRule="auto"/>
              <w:jc w:val="both"/>
              <w:rPr>
                <w:b/>
                <w:sz w:val="24"/>
                <w:szCs w:val="24"/>
              </w:rPr>
            </w:pPr>
            <w:r w:rsidRPr="00AC530E">
              <w:rPr>
                <w:b/>
                <w:sz w:val="24"/>
                <w:szCs w:val="24"/>
              </w:rPr>
              <w:t>M</w:t>
            </w:r>
          </w:p>
        </w:tc>
        <w:tc>
          <w:tcPr>
            <w:tcW w:w="237" w:type="dxa"/>
            <w:shd w:val="clear" w:color="auto" w:fill="92D050"/>
          </w:tcPr>
          <w:p w14:paraId="5D862166" w14:textId="77777777" w:rsidR="00241AFA" w:rsidRPr="00AC530E" w:rsidRDefault="00F053A1" w:rsidP="007C791D">
            <w:pPr>
              <w:spacing w:after="120" w:line="240" w:lineRule="auto"/>
              <w:jc w:val="both"/>
              <w:rPr>
                <w:b/>
                <w:sz w:val="24"/>
                <w:szCs w:val="24"/>
              </w:rPr>
            </w:pPr>
            <w:r w:rsidRPr="00AC530E">
              <w:rPr>
                <w:b/>
                <w:sz w:val="24"/>
                <w:szCs w:val="24"/>
              </w:rPr>
              <w:t>J</w:t>
            </w:r>
          </w:p>
        </w:tc>
        <w:tc>
          <w:tcPr>
            <w:tcW w:w="281" w:type="dxa"/>
            <w:shd w:val="clear" w:color="auto" w:fill="92D050"/>
          </w:tcPr>
          <w:p w14:paraId="7DBC1CBE" w14:textId="77777777" w:rsidR="00241AFA" w:rsidRPr="00AC530E" w:rsidRDefault="00F053A1" w:rsidP="007C791D">
            <w:pPr>
              <w:spacing w:after="120" w:line="240" w:lineRule="auto"/>
              <w:jc w:val="both"/>
              <w:rPr>
                <w:b/>
                <w:sz w:val="24"/>
                <w:szCs w:val="24"/>
              </w:rPr>
            </w:pPr>
            <w:r w:rsidRPr="00AC530E">
              <w:rPr>
                <w:b/>
                <w:sz w:val="24"/>
                <w:szCs w:val="24"/>
              </w:rPr>
              <w:t>J</w:t>
            </w:r>
          </w:p>
        </w:tc>
        <w:tc>
          <w:tcPr>
            <w:tcW w:w="284" w:type="dxa"/>
            <w:shd w:val="clear" w:color="auto" w:fill="92D050"/>
          </w:tcPr>
          <w:p w14:paraId="34A7AB4C" w14:textId="77777777" w:rsidR="00241AFA" w:rsidRPr="00AC530E" w:rsidRDefault="00F053A1" w:rsidP="007C791D">
            <w:pPr>
              <w:spacing w:after="120" w:line="240" w:lineRule="auto"/>
              <w:jc w:val="both"/>
              <w:rPr>
                <w:b/>
                <w:sz w:val="24"/>
                <w:szCs w:val="24"/>
              </w:rPr>
            </w:pPr>
            <w:r w:rsidRPr="00AC530E">
              <w:rPr>
                <w:b/>
                <w:sz w:val="24"/>
                <w:szCs w:val="24"/>
              </w:rPr>
              <w:t>A</w:t>
            </w:r>
          </w:p>
        </w:tc>
        <w:tc>
          <w:tcPr>
            <w:tcW w:w="337" w:type="dxa"/>
            <w:gridSpan w:val="2"/>
            <w:shd w:val="clear" w:color="auto" w:fill="92D050"/>
          </w:tcPr>
          <w:p w14:paraId="1F634945" w14:textId="77777777" w:rsidR="00241AFA" w:rsidRPr="00AC530E" w:rsidRDefault="00F053A1" w:rsidP="007C791D">
            <w:pPr>
              <w:spacing w:after="120" w:line="240" w:lineRule="auto"/>
              <w:jc w:val="both"/>
              <w:rPr>
                <w:b/>
                <w:sz w:val="24"/>
                <w:szCs w:val="24"/>
              </w:rPr>
            </w:pPr>
            <w:r w:rsidRPr="00AC530E">
              <w:rPr>
                <w:b/>
                <w:sz w:val="24"/>
                <w:szCs w:val="24"/>
              </w:rPr>
              <w:t>S</w:t>
            </w:r>
          </w:p>
        </w:tc>
      </w:tr>
      <w:tr w:rsidR="00A77ED7" w:rsidRPr="00AC530E" w14:paraId="212306A7" w14:textId="77777777">
        <w:tc>
          <w:tcPr>
            <w:tcW w:w="3681" w:type="dxa"/>
            <w:shd w:val="clear" w:color="auto" w:fill="ED7D31"/>
          </w:tcPr>
          <w:p w14:paraId="487C2628" w14:textId="77777777" w:rsidR="00241AFA" w:rsidRPr="00AC530E" w:rsidRDefault="00F053A1" w:rsidP="007C791D">
            <w:pPr>
              <w:spacing w:after="120" w:line="240" w:lineRule="auto"/>
              <w:jc w:val="both"/>
              <w:rPr>
                <w:sz w:val="24"/>
                <w:szCs w:val="24"/>
              </w:rPr>
            </w:pPr>
            <w:r w:rsidRPr="00AC530E">
              <w:rPr>
                <w:sz w:val="24"/>
                <w:szCs w:val="24"/>
              </w:rPr>
              <w:t>INCEPTION/BASELINE</w:t>
            </w:r>
          </w:p>
        </w:tc>
        <w:tc>
          <w:tcPr>
            <w:tcW w:w="283" w:type="dxa"/>
            <w:shd w:val="clear" w:color="auto" w:fill="ED7D31"/>
          </w:tcPr>
          <w:p w14:paraId="5DD0ADF0"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29ADAF20" w14:textId="77777777" w:rsidR="00241AFA" w:rsidRPr="00AC530E" w:rsidRDefault="00241AFA" w:rsidP="007C791D">
            <w:pPr>
              <w:spacing w:after="120" w:line="240" w:lineRule="auto"/>
              <w:jc w:val="both"/>
              <w:rPr>
                <w:sz w:val="24"/>
                <w:szCs w:val="24"/>
              </w:rPr>
            </w:pPr>
          </w:p>
        </w:tc>
        <w:tc>
          <w:tcPr>
            <w:tcW w:w="337" w:type="dxa"/>
            <w:shd w:val="clear" w:color="auto" w:fill="ED7D31"/>
          </w:tcPr>
          <w:p w14:paraId="0724176D" w14:textId="77777777" w:rsidR="00241AFA" w:rsidRPr="00AC530E" w:rsidRDefault="00241AFA" w:rsidP="007C791D">
            <w:pPr>
              <w:spacing w:after="120" w:line="240" w:lineRule="auto"/>
              <w:jc w:val="both"/>
              <w:rPr>
                <w:sz w:val="24"/>
                <w:szCs w:val="24"/>
              </w:rPr>
            </w:pPr>
          </w:p>
        </w:tc>
        <w:tc>
          <w:tcPr>
            <w:tcW w:w="236" w:type="dxa"/>
            <w:tcBorders>
              <w:bottom w:val="single" w:sz="4" w:space="0" w:color="000000"/>
            </w:tcBorders>
            <w:shd w:val="clear" w:color="auto" w:fill="ED7D31"/>
          </w:tcPr>
          <w:p w14:paraId="0EA357F0" w14:textId="77777777" w:rsidR="00241AFA" w:rsidRPr="00AC530E" w:rsidRDefault="00241AFA" w:rsidP="007C791D">
            <w:pPr>
              <w:spacing w:after="120" w:line="240" w:lineRule="auto"/>
              <w:jc w:val="both"/>
              <w:rPr>
                <w:sz w:val="24"/>
                <w:szCs w:val="24"/>
              </w:rPr>
            </w:pPr>
          </w:p>
        </w:tc>
        <w:tc>
          <w:tcPr>
            <w:tcW w:w="283" w:type="dxa"/>
            <w:tcBorders>
              <w:bottom w:val="single" w:sz="4" w:space="0" w:color="000000"/>
            </w:tcBorders>
            <w:shd w:val="clear" w:color="auto" w:fill="ED7D31"/>
          </w:tcPr>
          <w:p w14:paraId="2B715387" w14:textId="77777777" w:rsidR="00241AFA" w:rsidRPr="00AC530E" w:rsidRDefault="00241AFA" w:rsidP="007C791D">
            <w:pPr>
              <w:spacing w:after="120" w:line="240" w:lineRule="auto"/>
              <w:jc w:val="both"/>
              <w:rPr>
                <w:sz w:val="24"/>
                <w:szCs w:val="24"/>
              </w:rPr>
            </w:pPr>
          </w:p>
        </w:tc>
        <w:tc>
          <w:tcPr>
            <w:tcW w:w="284" w:type="dxa"/>
            <w:tcBorders>
              <w:bottom w:val="single" w:sz="4" w:space="0" w:color="000000"/>
            </w:tcBorders>
            <w:shd w:val="clear" w:color="auto" w:fill="ED7D31"/>
          </w:tcPr>
          <w:p w14:paraId="359E2481" w14:textId="77777777" w:rsidR="00241AFA" w:rsidRPr="00AC530E" w:rsidRDefault="00241AFA" w:rsidP="007C791D">
            <w:pPr>
              <w:spacing w:after="120" w:line="240" w:lineRule="auto"/>
              <w:jc w:val="both"/>
              <w:rPr>
                <w:sz w:val="24"/>
                <w:szCs w:val="24"/>
              </w:rPr>
            </w:pPr>
          </w:p>
        </w:tc>
        <w:tc>
          <w:tcPr>
            <w:tcW w:w="283" w:type="dxa"/>
            <w:shd w:val="clear" w:color="auto" w:fill="ED7D31"/>
          </w:tcPr>
          <w:p w14:paraId="0EEB4720"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73145D6E" w14:textId="77777777" w:rsidR="00241AFA" w:rsidRPr="00AC530E" w:rsidRDefault="00241AFA" w:rsidP="007C791D">
            <w:pPr>
              <w:spacing w:after="120" w:line="240" w:lineRule="auto"/>
              <w:jc w:val="both"/>
              <w:rPr>
                <w:sz w:val="24"/>
                <w:szCs w:val="24"/>
              </w:rPr>
            </w:pPr>
          </w:p>
        </w:tc>
        <w:tc>
          <w:tcPr>
            <w:tcW w:w="283" w:type="dxa"/>
            <w:shd w:val="clear" w:color="auto" w:fill="ED7D31"/>
          </w:tcPr>
          <w:p w14:paraId="6F5137C0"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19D4A515" w14:textId="77777777" w:rsidR="00241AFA" w:rsidRPr="00AC530E" w:rsidRDefault="00241AFA" w:rsidP="007C791D">
            <w:pPr>
              <w:spacing w:after="120" w:line="240" w:lineRule="auto"/>
              <w:jc w:val="both"/>
              <w:rPr>
                <w:sz w:val="24"/>
                <w:szCs w:val="24"/>
              </w:rPr>
            </w:pPr>
          </w:p>
        </w:tc>
        <w:tc>
          <w:tcPr>
            <w:tcW w:w="283" w:type="dxa"/>
            <w:shd w:val="clear" w:color="auto" w:fill="ED7D31"/>
          </w:tcPr>
          <w:p w14:paraId="0DCDD280"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2C1130FF" w14:textId="77777777" w:rsidR="00241AFA" w:rsidRPr="00AC530E" w:rsidRDefault="00241AFA" w:rsidP="007C791D">
            <w:pPr>
              <w:spacing w:after="120" w:line="240" w:lineRule="auto"/>
              <w:jc w:val="both"/>
              <w:rPr>
                <w:sz w:val="24"/>
                <w:szCs w:val="24"/>
              </w:rPr>
            </w:pPr>
          </w:p>
        </w:tc>
        <w:tc>
          <w:tcPr>
            <w:tcW w:w="283" w:type="dxa"/>
            <w:shd w:val="clear" w:color="auto" w:fill="ED7D31"/>
          </w:tcPr>
          <w:p w14:paraId="2A917ED4"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2ABB5CD7" w14:textId="77777777" w:rsidR="00241AFA" w:rsidRPr="00AC530E" w:rsidRDefault="00241AFA" w:rsidP="007C791D">
            <w:pPr>
              <w:spacing w:after="120" w:line="240" w:lineRule="auto"/>
              <w:jc w:val="both"/>
              <w:rPr>
                <w:sz w:val="24"/>
                <w:szCs w:val="24"/>
              </w:rPr>
            </w:pPr>
          </w:p>
        </w:tc>
        <w:tc>
          <w:tcPr>
            <w:tcW w:w="259" w:type="dxa"/>
            <w:shd w:val="clear" w:color="auto" w:fill="ED7D31"/>
          </w:tcPr>
          <w:p w14:paraId="70E56511" w14:textId="77777777" w:rsidR="00241AFA" w:rsidRPr="00AC530E" w:rsidRDefault="00241AFA" w:rsidP="007C791D">
            <w:pPr>
              <w:spacing w:after="120" w:line="240" w:lineRule="auto"/>
              <w:jc w:val="both"/>
              <w:rPr>
                <w:sz w:val="24"/>
                <w:szCs w:val="24"/>
              </w:rPr>
            </w:pPr>
          </w:p>
        </w:tc>
        <w:tc>
          <w:tcPr>
            <w:tcW w:w="260" w:type="dxa"/>
            <w:shd w:val="clear" w:color="auto" w:fill="ED7D31"/>
          </w:tcPr>
          <w:p w14:paraId="2B632986" w14:textId="77777777" w:rsidR="00241AFA" w:rsidRPr="00AC530E" w:rsidRDefault="00241AFA" w:rsidP="007C791D">
            <w:pPr>
              <w:spacing w:after="120" w:line="240" w:lineRule="auto"/>
              <w:jc w:val="both"/>
              <w:rPr>
                <w:sz w:val="24"/>
                <w:szCs w:val="24"/>
              </w:rPr>
            </w:pPr>
          </w:p>
        </w:tc>
        <w:tc>
          <w:tcPr>
            <w:tcW w:w="236" w:type="dxa"/>
            <w:shd w:val="clear" w:color="auto" w:fill="ED7D31"/>
          </w:tcPr>
          <w:p w14:paraId="163CC656" w14:textId="77777777" w:rsidR="00241AFA" w:rsidRPr="00AC530E" w:rsidRDefault="00241AFA" w:rsidP="007C791D">
            <w:pPr>
              <w:spacing w:after="120" w:line="240" w:lineRule="auto"/>
              <w:jc w:val="both"/>
              <w:rPr>
                <w:sz w:val="24"/>
                <w:szCs w:val="24"/>
              </w:rPr>
            </w:pPr>
          </w:p>
        </w:tc>
        <w:tc>
          <w:tcPr>
            <w:tcW w:w="236" w:type="dxa"/>
            <w:shd w:val="clear" w:color="auto" w:fill="ED7D31"/>
          </w:tcPr>
          <w:p w14:paraId="34917DC0" w14:textId="77777777" w:rsidR="00241AFA" w:rsidRPr="00AC530E" w:rsidRDefault="00241AFA" w:rsidP="007C791D">
            <w:pPr>
              <w:spacing w:after="120" w:line="240" w:lineRule="auto"/>
              <w:jc w:val="both"/>
              <w:rPr>
                <w:sz w:val="24"/>
                <w:szCs w:val="24"/>
              </w:rPr>
            </w:pPr>
          </w:p>
        </w:tc>
        <w:tc>
          <w:tcPr>
            <w:tcW w:w="238" w:type="dxa"/>
            <w:shd w:val="clear" w:color="auto" w:fill="ED7D31"/>
          </w:tcPr>
          <w:p w14:paraId="4C92048B" w14:textId="77777777" w:rsidR="00241AFA" w:rsidRPr="00AC530E" w:rsidRDefault="00241AFA" w:rsidP="007C791D">
            <w:pPr>
              <w:spacing w:after="120" w:line="240" w:lineRule="auto"/>
              <w:jc w:val="both"/>
              <w:rPr>
                <w:sz w:val="24"/>
                <w:szCs w:val="24"/>
              </w:rPr>
            </w:pPr>
          </w:p>
        </w:tc>
        <w:tc>
          <w:tcPr>
            <w:tcW w:w="237" w:type="dxa"/>
            <w:shd w:val="clear" w:color="auto" w:fill="ED7D31"/>
          </w:tcPr>
          <w:p w14:paraId="18C52183" w14:textId="77777777" w:rsidR="00241AFA" w:rsidRPr="00AC530E" w:rsidRDefault="00241AFA" w:rsidP="007C791D">
            <w:pPr>
              <w:spacing w:after="120" w:line="240" w:lineRule="auto"/>
              <w:jc w:val="both"/>
              <w:rPr>
                <w:sz w:val="24"/>
                <w:szCs w:val="24"/>
              </w:rPr>
            </w:pPr>
          </w:p>
        </w:tc>
        <w:tc>
          <w:tcPr>
            <w:tcW w:w="237" w:type="dxa"/>
            <w:shd w:val="clear" w:color="auto" w:fill="ED7D31"/>
          </w:tcPr>
          <w:p w14:paraId="5DA37056" w14:textId="77777777" w:rsidR="00241AFA" w:rsidRPr="00AC530E" w:rsidRDefault="00241AFA" w:rsidP="007C791D">
            <w:pPr>
              <w:spacing w:after="120" w:line="240" w:lineRule="auto"/>
              <w:jc w:val="both"/>
              <w:rPr>
                <w:sz w:val="24"/>
                <w:szCs w:val="24"/>
              </w:rPr>
            </w:pPr>
          </w:p>
        </w:tc>
        <w:tc>
          <w:tcPr>
            <w:tcW w:w="281" w:type="dxa"/>
            <w:shd w:val="clear" w:color="auto" w:fill="ED7D31"/>
          </w:tcPr>
          <w:p w14:paraId="62197399"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0574A50E" w14:textId="77777777" w:rsidR="00241AFA" w:rsidRPr="00AC530E" w:rsidRDefault="00241AFA" w:rsidP="007C791D">
            <w:pPr>
              <w:spacing w:after="120" w:line="240" w:lineRule="auto"/>
              <w:jc w:val="both"/>
              <w:rPr>
                <w:sz w:val="24"/>
                <w:szCs w:val="24"/>
              </w:rPr>
            </w:pPr>
          </w:p>
        </w:tc>
        <w:tc>
          <w:tcPr>
            <w:tcW w:w="337" w:type="dxa"/>
            <w:gridSpan w:val="2"/>
            <w:shd w:val="clear" w:color="auto" w:fill="ED7D31"/>
          </w:tcPr>
          <w:p w14:paraId="66ECAFD9" w14:textId="77777777" w:rsidR="00241AFA" w:rsidRPr="00AC530E" w:rsidRDefault="00241AFA" w:rsidP="007C791D">
            <w:pPr>
              <w:spacing w:after="120" w:line="240" w:lineRule="auto"/>
              <w:jc w:val="both"/>
              <w:rPr>
                <w:sz w:val="24"/>
                <w:szCs w:val="24"/>
              </w:rPr>
            </w:pPr>
          </w:p>
        </w:tc>
      </w:tr>
      <w:tr w:rsidR="00241AFA" w:rsidRPr="00AC530E" w14:paraId="2B0A830C" w14:textId="77777777">
        <w:tc>
          <w:tcPr>
            <w:tcW w:w="3681" w:type="dxa"/>
          </w:tcPr>
          <w:p w14:paraId="57C300F2" w14:textId="77777777" w:rsidR="00241AFA" w:rsidRPr="00AC530E" w:rsidRDefault="00F053A1" w:rsidP="007C791D">
            <w:pPr>
              <w:spacing w:after="0" w:line="240" w:lineRule="auto"/>
              <w:jc w:val="both"/>
              <w:rPr>
                <w:sz w:val="24"/>
                <w:szCs w:val="24"/>
              </w:rPr>
            </w:pPr>
            <w:r w:rsidRPr="00AC530E">
              <w:rPr>
                <w:sz w:val="24"/>
                <w:szCs w:val="24"/>
              </w:rPr>
              <w:t>Protocol development</w:t>
            </w:r>
          </w:p>
        </w:tc>
        <w:tc>
          <w:tcPr>
            <w:tcW w:w="283" w:type="dxa"/>
            <w:shd w:val="clear" w:color="auto" w:fill="5B9BD5"/>
          </w:tcPr>
          <w:p w14:paraId="6F081A4E" w14:textId="77777777" w:rsidR="00241AFA" w:rsidRPr="00AC530E" w:rsidRDefault="00241AFA" w:rsidP="007C791D">
            <w:pPr>
              <w:spacing w:after="120" w:line="240" w:lineRule="auto"/>
              <w:jc w:val="both"/>
              <w:rPr>
                <w:sz w:val="24"/>
                <w:szCs w:val="24"/>
              </w:rPr>
            </w:pPr>
          </w:p>
        </w:tc>
        <w:tc>
          <w:tcPr>
            <w:tcW w:w="284" w:type="dxa"/>
            <w:shd w:val="clear" w:color="auto" w:fill="5B9BD5"/>
          </w:tcPr>
          <w:p w14:paraId="24E60CBC" w14:textId="77777777" w:rsidR="00241AFA" w:rsidRPr="00AC530E" w:rsidRDefault="00241AFA" w:rsidP="007C791D">
            <w:pPr>
              <w:spacing w:after="120" w:line="240" w:lineRule="auto"/>
              <w:jc w:val="both"/>
              <w:rPr>
                <w:sz w:val="24"/>
                <w:szCs w:val="24"/>
              </w:rPr>
            </w:pPr>
          </w:p>
        </w:tc>
        <w:tc>
          <w:tcPr>
            <w:tcW w:w="337" w:type="dxa"/>
            <w:shd w:val="clear" w:color="auto" w:fill="5B9BD5"/>
          </w:tcPr>
          <w:p w14:paraId="28835F71" w14:textId="77777777" w:rsidR="00241AFA" w:rsidRPr="00AC530E" w:rsidRDefault="00241AFA" w:rsidP="007C791D">
            <w:pPr>
              <w:spacing w:after="120" w:line="240" w:lineRule="auto"/>
              <w:jc w:val="both"/>
              <w:rPr>
                <w:sz w:val="24"/>
                <w:szCs w:val="24"/>
              </w:rPr>
            </w:pPr>
          </w:p>
        </w:tc>
        <w:tc>
          <w:tcPr>
            <w:tcW w:w="236" w:type="dxa"/>
            <w:tcBorders>
              <w:right w:val="single" w:sz="4" w:space="0" w:color="000000"/>
            </w:tcBorders>
            <w:shd w:val="clear" w:color="auto" w:fill="FFFFFF"/>
          </w:tcPr>
          <w:p w14:paraId="52F12F0B" w14:textId="77777777" w:rsidR="00241AFA" w:rsidRPr="00AC530E" w:rsidRDefault="00241AFA" w:rsidP="007C791D">
            <w:pPr>
              <w:spacing w:after="120" w:line="240" w:lineRule="auto"/>
              <w:jc w:val="both"/>
              <w:rPr>
                <w:sz w:val="24"/>
                <w:szCs w:val="24"/>
              </w:rPr>
            </w:pPr>
          </w:p>
        </w:tc>
        <w:tc>
          <w:tcPr>
            <w:tcW w:w="283" w:type="dxa"/>
            <w:tcBorders>
              <w:left w:val="single" w:sz="4" w:space="0" w:color="000000"/>
              <w:right w:val="single" w:sz="4" w:space="0" w:color="000000"/>
            </w:tcBorders>
            <w:shd w:val="clear" w:color="auto" w:fill="FFFFFF"/>
          </w:tcPr>
          <w:p w14:paraId="09A68D4B" w14:textId="77777777" w:rsidR="00241AFA" w:rsidRPr="00AC530E" w:rsidRDefault="00241AFA" w:rsidP="007C791D">
            <w:pPr>
              <w:spacing w:after="120" w:line="240" w:lineRule="auto"/>
              <w:jc w:val="both"/>
              <w:rPr>
                <w:sz w:val="24"/>
                <w:szCs w:val="24"/>
              </w:rPr>
            </w:pPr>
          </w:p>
        </w:tc>
        <w:tc>
          <w:tcPr>
            <w:tcW w:w="284" w:type="dxa"/>
            <w:tcBorders>
              <w:left w:val="single" w:sz="4" w:space="0" w:color="000000"/>
            </w:tcBorders>
            <w:shd w:val="clear" w:color="auto" w:fill="FFFFFF"/>
          </w:tcPr>
          <w:p w14:paraId="558736FC" w14:textId="77777777" w:rsidR="00241AFA" w:rsidRPr="00AC530E" w:rsidRDefault="00241AFA" w:rsidP="007C791D">
            <w:pPr>
              <w:spacing w:after="120" w:line="240" w:lineRule="auto"/>
              <w:jc w:val="both"/>
              <w:rPr>
                <w:sz w:val="24"/>
                <w:szCs w:val="24"/>
              </w:rPr>
            </w:pPr>
          </w:p>
        </w:tc>
        <w:tc>
          <w:tcPr>
            <w:tcW w:w="283" w:type="dxa"/>
          </w:tcPr>
          <w:p w14:paraId="3F5538FD" w14:textId="77777777" w:rsidR="00241AFA" w:rsidRPr="00AC530E" w:rsidRDefault="00241AFA" w:rsidP="007C791D">
            <w:pPr>
              <w:spacing w:after="120" w:line="240" w:lineRule="auto"/>
              <w:jc w:val="both"/>
              <w:rPr>
                <w:sz w:val="24"/>
                <w:szCs w:val="24"/>
              </w:rPr>
            </w:pPr>
          </w:p>
        </w:tc>
        <w:tc>
          <w:tcPr>
            <w:tcW w:w="284" w:type="dxa"/>
          </w:tcPr>
          <w:p w14:paraId="43781AC6" w14:textId="77777777" w:rsidR="00241AFA" w:rsidRPr="00AC530E" w:rsidRDefault="00241AFA" w:rsidP="007C791D">
            <w:pPr>
              <w:spacing w:after="120" w:line="240" w:lineRule="auto"/>
              <w:jc w:val="both"/>
              <w:rPr>
                <w:sz w:val="24"/>
                <w:szCs w:val="24"/>
              </w:rPr>
            </w:pPr>
          </w:p>
        </w:tc>
        <w:tc>
          <w:tcPr>
            <w:tcW w:w="283" w:type="dxa"/>
          </w:tcPr>
          <w:p w14:paraId="71A8081A" w14:textId="77777777" w:rsidR="00241AFA" w:rsidRPr="00AC530E" w:rsidRDefault="00241AFA" w:rsidP="007C791D">
            <w:pPr>
              <w:spacing w:after="120" w:line="240" w:lineRule="auto"/>
              <w:jc w:val="both"/>
              <w:rPr>
                <w:sz w:val="24"/>
                <w:szCs w:val="24"/>
              </w:rPr>
            </w:pPr>
          </w:p>
        </w:tc>
        <w:tc>
          <w:tcPr>
            <w:tcW w:w="284" w:type="dxa"/>
          </w:tcPr>
          <w:p w14:paraId="564BB60B" w14:textId="77777777" w:rsidR="00241AFA" w:rsidRPr="00AC530E" w:rsidRDefault="00241AFA" w:rsidP="007C791D">
            <w:pPr>
              <w:spacing w:after="120" w:line="240" w:lineRule="auto"/>
              <w:jc w:val="both"/>
              <w:rPr>
                <w:sz w:val="24"/>
                <w:szCs w:val="24"/>
              </w:rPr>
            </w:pPr>
          </w:p>
        </w:tc>
        <w:tc>
          <w:tcPr>
            <w:tcW w:w="283" w:type="dxa"/>
          </w:tcPr>
          <w:p w14:paraId="3193B3B7" w14:textId="77777777" w:rsidR="00241AFA" w:rsidRPr="00AC530E" w:rsidRDefault="00241AFA" w:rsidP="007C791D">
            <w:pPr>
              <w:spacing w:after="120" w:line="240" w:lineRule="auto"/>
              <w:jc w:val="both"/>
              <w:rPr>
                <w:sz w:val="24"/>
                <w:szCs w:val="24"/>
              </w:rPr>
            </w:pPr>
          </w:p>
        </w:tc>
        <w:tc>
          <w:tcPr>
            <w:tcW w:w="284" w:type="dxa"/>
          </w:tcPr>
          <w:p w14:paraId="0A6246A8" w14:textId="77777777" w:rsidR="00241AFA" w:rsidRPr="00AC530E" w:rsidRDefault="00241AFA" w:rsidP="007C791D">
            <w:pPr>
              <w:spacing w:after="120" w:line="240" w:lineRule="auto"/>
              <w:jc w:val="both"/>
              <w:rPr>
                <w:sz w:val="24"/>
                <w:szCs w:val="24"/>
              </w:rPr>
            </w:pPr>
          </w:p>
        </w:tc>
        <w:tc>
          <w:tcPr>
            <w:tcW w:w="283" w:type="dxa"/>
          </w:tcPr>
          <w:p w14:paraId="773D3FF8" w14:textId="77777777" w:rsidR="00241AFA" w:rsidRPr="00AC530E" w:rsidRDefault="00241AFA" w:rsidP="007C791D">
            <w:pPr>
              <w:spacing w:after="120" w:line="240" w:lineRule="auto"/>
              <w:jc w:val="both"/>
              <w:rPr>
                <w:sz w:val="24"/>
                <w:szCs w:val="24"/>
              </w:rPr>
            </w:pPr>
          </w:p>
        </w:tc>
        <w:tc>
          <w:tcPr>
            <w:tcW w:w="284" w:type="dxa"/>
          </w:tcPr>
          <w:p w14:paraId="03CBFBFE" w14:textId="77777777" w:rsidR="00241AFA" w:rsidRPr="00AC530E" w:rsidRDefault="00241AFA" w:rsidP="007C791D">
            <w:pPr>
              <w:spacing w:after="120" w:line="240" w:lineRule="auto"/>
              <w:jc w:val="both"/>
              <w:rPr>
                <w:sz w:val="24"/>
                <w:szCs w:val="24"/>
              </w:rPr>
            </w:pPr>
          </w:p>
        </w:tc>
        <w:tc>
          <w:tcPr>
            <w:tcW w:w="259" w:type="dxa"/>
          </w:tcPr>
          <w:p w14:paraId="438EEC28" w14:textId="77777777" w:rsidR="00241AFA" w:rsidRPr="00AC530E" w:rsidRDefault="00241AFA" w:rsidP="007C791D">
            <w:pPr>
              <w:spacing w:after="120" w:line="240" w:lineRule="auto"/>
              <w:jc w:val="both"/>
              <w:rPr>
                <w:sz w:val="24"/>
                <w:szCs w:val="24"/>
              </w:rPr>
            </w:pPr>
          </w:p>
        </w:tc>
        <w:tc>
          <w:tcPr>
            <w:tcW w:w="260" w:type="dxa"/>
          </w:tcPr>
          <w:p w14:paraId="5D068CCD" w14:textId="77777777" w:rsidR="00241AFA" w:rsidRPr="00AC530E" w:rsidRDefault="00241AFA" w:rsidP="007C791D">
            <w:pPr>
              <w:spacing w:after="120" w:line="240" w:lineRule="auto"/>
              <w:jc w:val="both"/>
              <w:rPr>
                <w:sz w:val="24"/>
                <w:szCs w:val="24"/>
              </w:rPr>
            </w:pPr>
          </w:p>
        </w:tc>
        <w:tc>
          <w:tcPr>
            <w:tcW w:w="236" w:type="dxa"/>
          </w:tcPr>
          <w:p w14:paraId="5F547F3E" w14:textId="77777777" w:rsidR="00241AFA" w:rsidRPr="00AC530E" w:rsidRDefault="00241AFA" w:rsidP="007C791D">
            <w:pPr>
              <w:spacing w:after="120" w:line="240" w:lineRule="auto"/>
              <w:jc w:val="both"/>
              <w:rPr>
                <w:sz w:val="24"/>
                <w:szCs w:val="24"/>
              </w:rPr>
            </w:pPr>
          </w:p>
        </w:tc>
        <w:tc>
          <w:tcPr>
            <w:tcW w:w="236" w:type="dxa"/>
          </w:tcPr>
          <w:p w14:paraId="47A26782" w14:textId="77777777" w:rsidR="00241AFA" w:rsidRPr="00AC530E" w:rsidRDefault="00241AFA" w:rsidP="007C791D">
            <w:pPr>
              <w:spacing w:after="120" w:line="240" w:lineRule="auto"/>
              <w:jc w:val="both"/>
              <w:rPr>
                <w:sz w:val="24"/>
                <w:szCs w:val="24"/>
              </w:rPr>
            </w:pPr>
          </w:p>
        </w:tc>
        <w:tc>
          <w:tcPr>
            <w:tcW w:w="238" w:type="dxa"/>
          </w:tcPr>
          <w:p w14:paraId="3C69B4FA" w14:textId="77777777" w:rsidR="00241AFA" w:rsidRPr="00AC530E" w:rsidRDefault="00241AFA" w:rsidP="007C791D">
            <w:pPr>
              <w:spacing w:after="120" w:line="240" w:lineRule="auto"/>
              <w:jc w:val="both"/>
              <w:rPr>
                <w:sz w:val="24"/>
                <w:szCs w:val="24"/>
              </w:rPr>
            </w:pPr>
          </w:p>
        </w:tc>
        <w:tc>
          <w:tcPr>
            <w:tcW w:w="237" w:type="dxa"/>
          </w:tcPr>
          <w:p w14:paraId="3E50B0FD" w14:textId="77777777" w:rsidR="00241AFA" w:rsidRPr="00AC530E" w:rsidRDefault="00241AFA" w:rsidP="007C791D">
            <w:pPr>
              <w:spacing w:after="120" w:line="240" w:lineRule="auto"/>
              <w:jc w:val="both"/>
              <w:rPr>
                <w:sz w:val="24"/>
                <w:szCs w:val="24"/>
              </w:rPr>
            </w:pPr>
          </w:p>
        </w:tc>
        <w:tc>
          <w:tcPr>
            <w:tcW w:w="237" w:type="dxa"/>
          </w:tcPr>
          <w:p w14:paraId="38A2AF67" w14:textId="77777777" w:rsidR="00241AFA" w:rsidRPr="00AC530E" w:rsidRDefault="00241AFA" w:rsidP="007C791D">
            <w:pPr>
              <w:spacing w:after="120" w:line="240" w:lineRule="auto"/>
              <w:jc w:val="both"/>
              <w:rPr>
                <w:sz w:val="24"/>
                <w:szCs w:val="24"/>
              </w:rPr>
            </w:pPr>
          </w:p>
        </w:tc>
        <w:tc>
          <w:tcPr>
            <w:tcW w:w="281" w:type="dxa"/>
          </w:tcPr>
          <w:p w14:paraId="542FE5EC" w14:textId="77777777" w:rsidR="00241AFA" w:rsidRPr="00AC530E" w:rsidRDefault="00241AFA" w:rsidP="007C791D">
            <w:pPr>
              <w:spacing w:after="120" w:line="240" w:lineRule="auto"/>
              <w:jc w:val="both"/>
              <w:rPr>
                <w:sz w:val="24"/>
                <w:szCs w:val="24"/>
              </w:rPr>
            </w:pPr>
          </w:p>
        </w:tc>
        <w:tc>
          <w:tcPr>
            <w:tcW w:w="284" w:type="dxa"/>
          </w:tcPr>
          <w:p w14:paraId="4C9470F7" w14:textId="77777777" w:rsidR="00241AFA" w:rsidRPr="00AC530E" w:rsidRDefault="00241AFA" w:rsidP="007C791D">
            <w:pPr>
              <w:spacing w:after="120" w:line="240" w:lineRule="auto"/>
              <w:jc w:val="both"/>
              <w:rPr>
                <w:sz w:val="24"/>
                <w:szCs w:val="24"/>
              </w:rPr>
            </w:pPr>
          </w:p>
        </w:tc>
        <w:tc>
          <w:tcPr>
            <w:tcW w:w="337" w:type="dxa"/>
            <w:gridSpan w:val="2"/>
          </w:tcPr>
          <w:p w14:paraId="75BE9296" w14:textId="77777777" w:rsidR="00241AFA" w:rsidRPr="00AC530E" w:rsidRDefault="00241AFA" w:rsidP="007C791D">
            <w:pPr>
              <w:spacing w:after="120" w:line="240" w:lineRule="auto"/>
              <w:jc w:val="both"/>
              <w:rPr>
                <w:sz w:val="24"/>
                <w:szCs w:val="24"/>
              </w:rPr>
            </w:pPr>
          </w:p>
        </w:tc>
      </w:tr>
      <w:tr w:rsidR="00241AFA" w:rsidRPr="00AC530E" w14:paraId="7EEB4ADC" w14:textId="77777777">
        <w:tc>
          <w:tcPr>
            <w:tcW w:w="3681" w:type="dxa"/>
          </w:tcPr>
          <w:p w14:paraId="4D523541" w14:textId="77777777" w:rsidR="00241AFA" w:rsidRPr="00AC530E" w:rsidRDefault="00F053A1" w:rsidP="007C791D">
            <w:pPr>
              <w:spacing w:after="0" w:line="240" w:lineRule="auto"/>
              <w:jc w:val="both"/>
              <w:rPr>
                <w:sz w:val="24"/>
                <w:szCs w:val="24"/>
              </w:rPr>
            </w:pPr>
            <w:r w:rsidRPr="00AC530E">
              <w:rPr>
                <w:sz w:val="24"/>
                <w:szCs w:val="24"/>
              </w:rPr>
              <w:t xml:space="preserve">Development of tools </w:t>
            </w:r>
          </w:p>
        </w:tc>
        <w:tc>
          <w:tcPr>
            <w:tcW w:w="283" w:type="dxa"/>
            <w:shd w:val="clear" w:color="auto" w:fill="FFFFFF"/>
          </w:tcPr>
          <w:p w14:paraId="65D1ECE8" w14:textId="77777777" w:rsidR="00241AFA" w:rsidRPr="00AC530E" w:rsidRDefault="00241AFA" w:rsidP="007C791D">
            <w:pPr>
              <w:spacing w:after="120" w:line="240" w:lineRule="auto"/>
              <w:jc w:val="both"/>
              <w:rPr>
                <w:sz w:val="24"/>
                <w:szCs w:val="24"/>
              </w:rPr>
            </w:pPr>
          </w:p>
        </w:tc>
        <w:tc>
          <w:tcPr>
            <w:tcW w:w="284" w:type="dxa"/>
            <w:shd w:val="clear" w:color="auto" w:fill="5B9BD5"/>
          </w:tcPr>
          <w:p w14:paraId="417A6882" w14:textId="77777777" w:rsidR="00241AFA" w:rsidRPr="00AC530E" w:rsidRDefault="00241AFA" w:rsidP="007C791D">
            <w:pPr>
              <w:spacing w:after="120" w:line="240" w:lineRule="auto"/>
              <w:jc w:val="both"/>
              <w:rPr>
                <w:sz w:val="24"/>
                <w:szCs w:val="24"/>
              </w:rPr>
            </w:pPr>
          </w:p>
        </w:tc>
        <w:tc>
          <w:tcPr>
            <w:tcW w:w="337" w:type="dxa"/>
            <w:shd w:val="clear" w:color="auto" w:fill="FFFFFF"/>
          </w:tcPr>
          <w:p w14:paraId="1008101B" w14:textId="77777777" w:rsidR="00241AFA" w:rsidRPr="00AC530E" w:rsidRDefault="00241AFA" w:rsidP="007C791D">
            <w:pPr>
              <w:spacing w:after="120" w:line="240" w:lineRule="auto"/>
              <w:jc w:val="both"/>
              <w:rPr>
                <w:sz w:val="24"/>
                <w:szCs w:val="24"/>
              </w:rPr>
            </w:pPr>
          </w:p>
        </w:tc>
        <w:tc>
          <w:tcPr>
            <w:tcW w:w="236" w:type="dxa"/>
            <w:shd w:val="clear" w:color="auto" w:fill="FFFFFF"/>
          </w:tcPr>
          <w:p w14:paraId="205E9D39" w14:textId="77777777" w:rsidR="00241AFA" w:rsidRPr="00AC530E" w:rsidRDefault="00241AFA" w:rsidP="007C791D">
            <w:pPr>
              <w:spacing w:after="120" w:line="240" w:lineRule="auto"/>
              <w:jc w:val="both"/>
              <w:rPr>
                <w:sz w:val="24"/>
                <w:szCs w:val="24"/>
              </w:rPr>
            </w:pPr>
          </w:p>
        </w:tc>
        <w:tc>
          <w:tcPr>
            <w:tcW w:w="283" w:type="dxa"/>
          </w:tcPr>
          <w:p w14:paraId="68C25D22" w14:textId="77777777" w:rsidR="00241AFA" w:rsidRPr="00AC530E" w:rsidRDefault="00241AFA" w:rsidP="007C791D">
            <w:pPr>
              <w:spacing w:after="120" w:line="240" w:lineRule="auto"/>
              <w:jc w:val="both"/>
              <w:rPr>
                <w:sz w:val="24"/>
                <w:szCs w:val="24"/>
              </w:rPr>
            </w:pPr>
          </w:p>
        </w:tc>
        <w:tc>
          <w:tcPr>
            <w:tcW w:w="284" w:type="dxa"/>
          </w:tcPr>
          <w:p w14:paraId="037BE1DC" w14:textId="77777777" w:rsidR="00241AFA" w:rsidRPr="00AC530E" w:rsidRDefault="00241AFA" w:rsidP="007C791D">
            <w:pPr>
              <w:spacing w:after="120" w:line="240" w:lineRule="auto"/>
              <w:jc w:val="both"/>
              <w:rPr>
                <w:sz w:val="24"/>
                <w:szCs w:val="24"/>
              </w:rPr>
            </w:pPr>
          </w:p>
        </w:tc>
        <w:tc>
          <w:tcPr>
            <w:tcW w:w="283" w:type="dxa"/>
          </w:tcPr>
          <w:p w14:paraId="429455BE" w14:textId="77777777" w:rsidR="00241AFA" w:rsidRPr="00AC530E" w:rsidRDefault="00241AFA" w:rsidP="007C791D">
            <w:pPr>
              <w:spacing w:after="120" w:line="240" w:lineRule="auto"/>
              <w:jc w:val="both"/>
              <w:rPr>
                <w:sz w:val="24"/>
                <w:szCs w:val="24"/>
              </w:rPr>
            </w:pPr>
          </w:p>
        </w:tc>
        <w:tc>
          <w:tcPr>
            <w:tcW w:w="284" w:type="dxa"/>
          </w:tcPr>
          <w:p w14:paraId="4FAA22EE" w14:textId="77777777" w:rsidR="00241AFA" w:rsidRPr="00AC530E" w:rsidRDefault="00241AFA" w:rsidP="007C791D">
            <w:pPr>
              <w:spacing w:after="120" w:line="240" w:lineRule="auto"/>
              <w:jc w:val="both"/>
              <w:rPr>
                <w:sz w:val="24"/>
                <w:szCs w:val="24"/>
              </w:rPr>
            </w:pPr>
          </w:p>
        </w:tc>
        <w:tc>
          <w:tcPr>
            <w:tcW w:w="283" w:type="dxa"/>
          </w:tcPr>
          <w:p w14:paraId="4D0AD42F" w14:textId="77777777" w:rsidR="00241AFA" w:rsidRPr="00AC530E" w:rsidRDefault="00241AFA" w:rsidP="007C791D">
            <w:pPr>
              <w:spacing w:after="120" w:line="240" w:lineRule="auto"/>
              <w:jc w:val="both"/>
              <w:rPr>
                <w:sz w:val="24"/>
                <w:szCs w:val="24"/>
              </w:rPr>
            </w:pPr>
          </w:p>
        </w:tc>
        <w:tc>
          <w:tcPr>
            <w:tcW w:w="284" w:type="dxa"/>
          </w:tcPr>
          <w:p w14:paraId="337AF31B" w14:textId="77777777" w:rsidR="00241AFA" w:rsidRPr="00AC530E" w:rsidRDefault="00241AFA" w:rsidP="007C791D">
            <w:pPr>
              <w:spacing w:after="120" w:line="240" w:lineRule="auto"/>
              <w:jc w:val="both"/>
              <w:rPr>
                <w:sz w:val="24"/>
                <w:szCs w:val="24"/>
              </w:rPr>
            </w:pPr>
          </w:p>
        </w:tc>
        <w:tc>
          <w:tcPr>
            <w:tcW w:w="283" w:type="dxa"/>
          </w:tcPr>
          <w:p w14:paraId="0ECD1918" w14:textId="77777777" w:rsidR="00241AFA" w:rsidRPr="00AC530E" w:rsidRDefault="00241AFA" w:rsidP="007C791D">
            <w:pPr>
              <w:spacing w:after="120" w:line="240" w:lineRule="auto"/>
              <w:jc w:val="both"/>
              <w:rPr>
                <w:sz w:val="24"/>
                <w:szCs w:val="24"/>
              </w:rPr>
            </w:pPr>
          </w:p>
        </w:tc>
        <w:tc>
          <w:tcPr>
            <w:tcW w:w="284" w:type="dxa"/>
          </w:tcPr>
          <w:p w14:paraId="6D486FBA" w14:textId="77777777" w:rsidR="00241AFA" w:rsidRPr="00AC530E" w:rsidRDefault="00241AFA" w:rsidP="007C791D">
            <w:pPr>
              <w:spacing w:after="120" w:line="240" w:lineRule="auto"/>
              <w:jc w:val="both"/>
              <w:rPr>
                <w:sz w:val="24"/>
                <w:szCs w:val="24"/>
              </w:rPr>
            </w:pPr>
          </w:p>
        </w:tc>
        <w:tc>
          <w:tcPr>
            <w:tcW w:w="283" w:type="dxa"/>
          </w:tcPr>
          <w:p w14:paraId="0EF333C0" w14:textId="77777777" w:rsidR="00241AFA" w:rsidRPr="00AC530E" w:rsidRDefault="00241AFA" w:rsidP="007C791D">
            <w:pPr>
              <w:spacing w:after="120" w:line="240" w:lineRule="auto"/>
              <w:jc w:val="both"/>
              <w:rPr>
                <w:sz w:val="24"/>
                <w:szCs w:val="24"/>
              </w:rPr>
            </w:pPr>
          </w:p>
        </w:tc>
        <w:tc>
          <w:tcPr>
            <w:tcW w:w="284" w:type="dxa"/>
          </w:tcPr>
          <w:p w14:paraId="231505EC" w14:textId="77777777" w:rsidR="00241AFA" w:rsidRPr="00AC530E" w:rsidRDefault="00241AFA" w:rsidP="007C791D">
            <w:pPr>
              <w:spacing w:after="120" w:line="240" w:lineRule="auto"/>
              <w:jc w:val="both"/>
              <w:rPr>
                <w:sz w:val="24"/>
                <w:szCs w:val="24"/>
              </w:rPr>
            </w:pPr>
          </w:p>
        </w:tc>
        <w:tc>
          <w:tcPr>
            <w:tcW w:w="259" w:type="dxa"/>
          </w:tcPr>
          <w:p w14:paraId="7890F8E9" w14:textId="77777777" w:rsidR="00241AFA" w:rsidRPr="00AC530E" w:rsidRDefault="00241AFA" w:rsidP="007C791D">
            <w:pPr>
              <w:spacing w:after="120" w:line="240" w:lineRule="auto"/>
              <w:jc w:val="both"/>
              <w:rPr>
                <w:sz w:val="24"/>
                <w:szCs w:val="24"/>
              </w:rPr>
            </w:pPr>
          </w:p>
        </w:tc>
        <w:tc>
          <w:tcPr>
            <w:tcW w:w="260" w:type="dxa"/>
          </w:tcPr>
          <w:p w14:paraId="6CA9FC1A" w14:textId="77777777" w:rsidR="00241AFA" w:rsidRPr="00AC530E" w:rsidRDefault="00241AFA" w:rsidP="007C791D">
            <w:pPr>
              <w:spacing w:after="120" w:line="240" w:lineRule="auto"/>
              <w:jc w:val="both"/>
              <w:rPr>
                <w:sz w:val="24"/>
                <w:szCs w:val="24"/>
              </w:rPr>
            </w:pPr>
          </w:p>
        </w:tc>
        <w:tc>
          <w:tcPr>
            <w:tcW w:w="236" w:type="dxa"/>
          </w:tcPr>
          <w:p w14:paraId="50395C38" w14:textId="77777777" w:rsidR="00241AFA" w:rsidRPr="00AC530E" w:rsidRDefault="00241AFA" w:rsidP="007C791D">
            <w:pPr>
              <w:spacing w:after="120" w:line="240" w:lineRule="auto"/>
              <w:jc w:val="both"/>
              <w:rPr>
                <w:sz w:val="24"/>
                <w:szCs w:val="24"/>
              </w:rPr>
            </w:pPr>
          </w:p>
        </w:tc>
        <w:tc>
          <w:tcPr>
            <w:tcW w:w="236" w:type="dxa"/>
          </w:tcPr>
          <w:p w14:paraId="4393A40A" w14:textId="77777777" w:rsidR="00241AFA" w:rsidRPr="00AC530E" w:rsidRDefault="00241AFA" w:rsidP="007C791D">
            <w:pPr>
              <w:spacing w:after="120" w:line="240" w:lineRule="auto"/>
              <w:jc w:val="both"/>
              <w:rPr>
                <w:sz w:val="24"/>
                <w:szCs w:val="24"/>
              </w:rPr>
            </w:pPr>
          </w:p>
        </w:tc>
        <w:tc>
          <w:tcPr>
            <w:tcW w:w="238" w:type="dxa"/>
          </w:tcPr>
          <w:p w14:paraId="1208E95B" w14:textId="77777777" w:rsidR="00241AFA" w:rsidRPr="00AC530E" w:rsidRDefault="00241AFA" w:rsidP="007C791D">
            <w:pPr>
              <w:spacing w:after="120" w:line="240" w:lineRule="auto"/>
              <w:jc w:val="both"/>
              <w:rPr>
                <w:sz w:val="24"/>
                <w:szCs w:val="24"/>
              </w:rPr>
            </w:pPr>
          </w:p>
        </w:tc>
        <w:tc>
          <w:tcPr>
            <w:tcW w:w="237" w:type="dxa"/>
          </w:tcPr>
          <w:p w14:paraId="7AECF3BD" w14:textId="77777777" w:rsidR="00241AFA" w:rsidRPr="00AC530E" w:rsidRDefault="00241AFA" w:rsidP="007C791D">
            <w:pPr>
              <w:spacing w:after="120" w:line="240" w:lineRule="auto"/>
              <w:jc w:val="both"/>
              <w:rPr>
                <w:sz w:val="24"/>
                <w:szCs w:val="24"/>
              </w:rPr>
            </w:pPr>
          </w:p>
        </w:tc>
        <w:tc>
          <w:tcPr>
            <w:tcW w:w="237" w:type="dxa"/>
          </w:tcPr>
          <w:p w14:paraId="6F4F95E4" w14:textId="77777777" w:rsidR="00241AFA" w:rsidRPr="00AC530E" w:rsidRDefault="00241AFA" w:rsidP="007C791D">
            <w:pPr>
              <w:spacing w:after="120" w:line="240" w:lineRule="auto"/>
              <w:jc w:val="both"/>
              <w:rPr>
                <w:sz w:val="24"/>
                <w:szCs w:val="24"/>
              </w:rPr>
            </w:pPr>
          </w:p>
        </w:tc>
        <w:tc>
          <w:tcPr>
            <w:tcW w:w="281" w:type="dxa"/>
          </w:tcPr>
          <w:p w14:paraId="5B362BF6" w14:textId="77777777" w:rsidR="00241AFA" w:rsidRPr="00AC530E" w:rsidRDefault="00241AFA" w:rsidP="007C791D">
            <w:pPr>
              <w:spacing w:after="120" w:line="240" w:lineRule="auto"/>
              <w:jc w:val="both"/>
              <w:rPr>
                <w:sz w:val="24"/>
                <w:szCs w:val="24"/>
              </w:rPr>
            </w:pPr>
          </w:p>
        </w:tc>
        <w:tc>
          <w:tcPr>
            <w:tcW w:w="284" w:type="dxa"/>
          </w:tcPr>
          <w:p w14:paraId="48415801" w14:textId="77777777" w:rsidR="00241AFA" w:rsidRPr="00AC530E" w:rsidRDefault="00241AFA" w:rsidP="007C791D">
            <w:pPr>
              <w:spacing w:after="120" w:line="240" w:lineRule="auto"/>
              <w:jc w:val="both"/>
              <w:rPr>
                <w:sz w:val="24"/>
                <w:szCs w:val="24"/>
              </w:rPr>
            </w:pPr>
          </w:p>
        </w:tc>
        <w:tc>
          <w:tcPr>
            <w:tcW w:w="337" w:type="dxa"/>
            <w:gridSpan w:val="2"/>
          </w:tcPr>
          <w:p w14:paraId="0DD9FDD3" w14:textId="77777777" w:rsidR="00241AFA" w:rsidRPr="00AC530E" w:rsidRDefault="00241AFA" w:rsidP="007C791D">
            <w:pPr>
              <w:spacing w:after="120" w:line="240" w:lineRule="auto"/>
              <w:jc w:val="both"/>
              <w:rPr>
                <w:sz w:val="24"/>
                <w:szCs w:val="24"/>
              </w:rPr>
            </w:pPr>
          </w:p>
        </w:tc>
      </w:tr>
      <w:tr w:rsidR="00241AFA" w:rsidRPr="00AC530E" w14:paraId="6487AC0B" w14:textId="77777777">
        <w:tc>
          <w:tcPr>
            <w:tcW w:w="3681" w:type="dxa"/>
          </w:tcPr>
          <w:p w14:paraId="23A3D781" w14:textId="77777777" w:rsidR="00241AFA" w:rsidRPr="00AC530E" w:rsidRDefault="00F053A1" w:rsidP="007C791D">
            <w:pPr>
              <w:spacing w:after="0" w:line="240" w:lineRule="auto"/>
              <w:jc w:val="both"/>
              <w:rPr>
                <w:sz w:val="24"/>
                <w:szCs w:val="24"/>
              </w:rPr>
            </w:pPr>
            <w:r w:rsidRPr="00AC530E">
              <w:rPr>
                <w:sz w:val="24"/>
                <w:szCs w:val="24"/>
              </w:rPr>
              <w:t xml:space="preserve">Internal protocol review </w:t>
            </w:r>
          </w:p>
        </w:tc>
        <w:tc>
          <w:tcPr>
            <w:tcW w:w="283" w:type="dxa"/>
          </w:tcPr>
          <w:p w14:paraId="5F8F33D2" w14:textId="77777777" w:rsidR="00241AFA" w:rsidRPr="00AC530E" w:rsidRDefault="00241AFA" w:rsidP="007C791D">
            <w:pPr>
              <w:spacing w:after="120" w:line="240" w:lineRule="auto"/>
              <w:jc w:val="both"/>
              <w:rPr>
                <w:sz w:val="24"/>
                <w:szCs w:val="24"/>
              </w:rPr>
            </w:pPr>
          </w:p>
        </w:tc>
        <w:tc>
          <w:tcPr>
            <w:tcW w:w="284" w:type="dxa"/>
            <w:shd w:val="clear" w:color="auto" w:fill="5B9BD5"/>
          </w:tcPr>
          <w:p w14:paraId="13C3F5D4" w14:textId="77777777" w:rsidR="00241AFA" w:rsidRPr="00AC530E" w:rsidRDefault="00241AFA" w:rsidP="007C791D">
            <w:pPr>
              <w:spacing w:after="120" w:line="240" w:lineRule="auto"/>
              <w:jc w:val="both"/>
              <w:rPr>
                <w:sz w:val="24"/>
                <w:szCs w:val="24"/>
              </w:rPr>
            </w:pPr>
          </w:p>
        </w:tc>
        <w:tc>
          <w:tcPr>
            <w:tcW w:w="337" w:type="dxa"/>
            <w:shd w:val="clear" w:color="auto" w:fill="5B9BD5"/>
          </w:tcPr>
          <w:p w14:paraId="5FBA8720" w14:textId="77777777" w:rsidR="00241AFA" w:rsidRPr="00AC530E" w:rsidRDefault="00241AFA" w:rsidP="007C791D">
            <w:pPr>
              <w:spacing w:after="120" w:line="240" w:lineRule="auto"/>
              <w:jc w:val="both"/>
              <w:rPr>
                <w:sz w:val="24"/>
                <w:szCs w:val="24"/>
              </w:rPr>
            </w:pPr>
          </w:p>
        </w:tc>
        <w:tc>
          <w:tcPr>
            <w:tcW w:w="236" w:type="dxa"/>
            <w:shd w:val="clear" w:color="auto" w:fill="FFFFFF"/>
          </w:tcPr>
          <w:p w14:paraId="11DED0E9" w14:textId="77777777" w:rsidR="00241AFA" w:rsidRPr="00AC530E" w:rsidRDefault="00241AFA" w:rsidP="007C791D">
            <w:pPr>
              <w:spacing w:after="120" w:line="240" w:lineRule="auto"/>
              <w:jc w:val="both"/>
              <w:rPr>
                <w:sz w:val="24"/>
                <w:szCs w:val="24"/>
              </w:rPr>
            </w:pPr>
          </w:p>
        </w:tc>
        <w:tc>
          <w:tcPr>
            <w:tcW w:w="283" w:type="dxa"/>
            <w:shd w:val="clear" w:color="auto" w:fill="FFFFFF"/>
          </w:tcPr>
          <w:p w14:paraId="2C013EE8" w14:textId="77777777" w:rsidR="00241AFA" w:rsidRPr="00AC530E" w:rsidRDefault="00241AFA" w:rsidP="007C791D">
            <w:pPr>
              <w:spacing w:after="120" w:line="240" w:lineRule="auto"/>
              <w:jc w:val="both"/>
              <w:rPr>
                <w:sz w:val="24"/>
                <w:szCs w:val="24"/>
              </w:rPr>
            </w:pPr>
          </w:p>
        </w:tc>
        <w:tc>
          <w:tcPr>
            <w:tcW w:w="284" w:type="dxa"/>
          </w:tcPr>
          <w:p w14:paraId="46D70FF7" w14:textId="77777777" w:rsidR="00241AFA" w:rsidRPr="00AC530E" w:rsidRDefault="00241AFA" w:rsidP="007C791D">
            <w:pPr>
              <w:spacing w:after="120" w:line="240" w:lineRule="auto"/>
              <w:jc w:val="both"/>
              <w:rPr>
                <w:sz w:val="24"/>
                <w:szCs w:val="24"/>
              </w:rPr>
            </w:pPr>
          </w:p>
        </w:tc>
        <w:tc>
          <w:tcPr>
            <w:tcW w:w="283" w:type="dxa"/>
          </w:tcPr>
          <w:p w14:paraId="438C4DB9" w14:textId="77777777" w:rsidR="00241AFA" w:rsidRPr="00AC530E" w:rsidRDefault="00241AFA" w:rsidP="007C791D">
            <w:pPr>
              <w:spacing w:after="120" w:line="240" w:lineRule="auto"/>
              <w:jc w:val="both"/>
              <w:rPr>
                <w:sz w:val="24"/>
                <w:szCs w:val="24"/>
              </w:rPr>
            </w:pPr>
          </w:p>
        </w:tc>
        <w:tc>
          <w:tcPr>
            <w:tcW w:w="284" w:type="dxa"/>
          </w:tcPr>
          <w:p w14:paraId="788E879F" w14:textId="77777777" w:rsidR="00241AFA" w:rsidRPr="00AC530E" w:rsidRDefault="00241AFA" w:rsidP="007C791D">
            <w:pPr>
              <w:spacing w:after="120" w:line="240" w:lineRule="auto"/>
              <w:jc w:val="both"/>
              <w:rPr>
                <w:sz w:val="24"/>
                <w:szCs w:val="24"/>
              </w:rPr>
            </w:pPr>
          </w:p>
        </w:tc>
        <w:tc>
          <w:tcPr>
            <w:tcW w:w="283" w:type="dxa"/>
          </w:tcPr>
          <w:p w14:paraId="0EF5E1AA" w14:textId="77777777" w:rsidR="00241AFA" w:rsidRPr="00AC530E" w:rsidRDefault="00241AFA" w:rsidP="007C791D">
            <w:pPr>
              <w:spacing w:after="120" w:line="240" w:lineRule="auto"/>
              <w:jc w:val="both"/>
              <w:rPr>
                <w:sz w:val="24"/>
                <w:szCs w:val="24"/>
              </w:rPr>
            </w:pPr>
          </w:p>
        </w:tc>
        <w:tc>
          <w:tcPr>
            <w:tcW w:w="284" w:type="dxa"/>
          </w:tcPr>
          <w:p w14:paraId="09DEF6D3" w14:textId="77777777" w:rsidR="00241AFA" w:rsidRPr="00AC530E" w:rsidRDefault="00241AFA" w:rsidP="007C791D">
            <w:pPr>
              <w:spacing w:after="120" w:line="240" w:lineRule="auto"/>
              <w:jc w:val="both"/>
              <w:rPr>
                <w:sz w:val="24"/>
                <w:szCs w:val="24"/>
              </w:rPr>
            </w:pPr>
          </w:p>
        </w:tc>
        <w:tc>
          <w:tcPr>
            <w:tcW w:w="283" w:type="dxa"/>
          </w:tcPr>
          <w:p w14:paraId="49AFBBBE" w14:textId="77777777" w:rsidR="00241AFA" w:rsidRPr="00AC530E" w:rsidRDefault="00241AFA" w:rsidP="007C791D">
            <w:pPr>
              <w:spacing w:after="120" w:line="240" w:lineRule="auto"/>
              <w:jc w:val="both"/>
              <w:rPr>
                <w:sz w:val="24"/>
                <w:szCs w:val="24"/>
              </w:rPr>
            </w:pPr>
          </w:p>
        </w:tc>
        <w:tc>
          <w:tcPr>
            <w:tcW w:w="284" w:type="dxa"/>
          </w:tcPr>
          <w:p w14:paraId="75C23F9D" w14:textId="77777777" w:rsidR="00241AFA" w:rsidRPr="00AC530E" w:rsidRDefault="00241AFA" w:rsidP="007C791D">
            <w:pPr>
              <w:spacing w:after="120" w:line="240" w:lineRule="auto"/>
              <w:jc w:val="both"/>
              <w:rPr>
                <w:sz w:val="24"/>
                <w:szCs w:val="24"/>
              </w:rPr>
            </w:pPr>
          </w:p>
        </w:tc>
        <w:tc>
          <w:tcPr>
            <w:tcW w:w="283" w:type="dxa"/>
          </w:tcPr>
          <w:p w14:paraId="380F50D6" w14:textId="77777777" w:rsidR="00241AFA" w:rsidRPr="00AC530E" w:rsidRDefault="00241AFA" w:rsidP="007C791D">
            <w:pPr>
              <w:spacing w:after="120" w:line="240" w:lineRule="auto"/>
              <w:jc w:val="both"/>
              <w:rPr>
                <w:sz w:val="24"/>
                <w:szCs w:val="24"/>
              </w:rPr>
            </w:pPr>
          </w:p>
        </w:tc>
        <w:tc>
          <w:tcPr>
            <w:tcW w:w="284" w:type="dxa"/>
          </w:tcPr>
          <w:p w14:paraId="3E9D03AD" w14:textId="77777777" w:rsidR="00241AFA" w:rsidRPr="00AC530E" w:rsidRDefault="00241AFA" w:rsidP="007C791D">
            <w:pPr>
              <w:spacing w:after="120" w:line="240" w:lineRule="auto"/>
              <w:jc w:val="both"/>
              <w:rPr>
                <w:sz w:val="24"/>
                <w:szCs w:val="24"/>
              </w:rPr>
            </w:pPr>
          </w:p>
        </w:tc>
        <w:tc>
          <w:tcPr>
            <w:tcW w:w="259" w:type="dxa"/>
          </w:tcPr>
          <w:p w14:paraId="28A2C6D6" w14:textId="77777777" w:rsidR="00241AFA" w:rsidRPr="00AC530E" w:rsidRDefault="00241AFA" w:rsidP="007C791D">
            <w:pPr>
              <w:spacing w:after="120" w:line="240" w:lineRule="auto"/>
              <w:jc w:val="both"/>
              <w:rPr>
                <w:sz w:val="24"/>
                <w:szCs w:val="24"/>
              </w:rPr>
            </w:pPr>
          </w:p>
        </w:tc>
        <w:tc>
          <w:tcPr>
            <w:tcW w:w="260" w:type="dxa"/>
          </w:tcPr>
          <w:p w14:paraId="07B2C20F" w14:textId="77777777" w:rsidR="00241AFA" w:rsidRPr="00AC530E" w:rsidRDefault="00241AFA" w:rsidP="007C791D">
            <w:pPr>
              <w:spacing w:after="120" w:line="240" w:lineRule="auto"/>
              <w:jc w:val="both"/>
              <w:rPr>
                <w:sz w:val="24"/>
                <w:szCs w:val="24"/>
              </w:rPr>
            </w:pPr>
          </w:p>
        </w:tc>
        <w:tc>
          <w:tcPr>
            <w:tcW w:w="236" w:type="dxa"/>
          </w:tcPr>
          <w:p w14:paraId="6FCB6368" w14:textId="77777777" w:rsidR="00241AFA" w:rsidRPr="00AC530E" w:rsidRDefault="00241AFA" w:rsidP="007C791D">
            <w:pPr>
              <w:spacing w:after="120" w:line="240" w:lineRule="auto"/>
              <w:jc w:val="both"/>
              <w:rPr>
                <w:sz w:val="24"/>
                <w:szCs w:val="24"/>
              </w:rPr>
            </w:pPr>
          </w:p>
        </w:tc>
        <w:tc>
          <w:tcPr>
            <w:tcW w:w="236" w:type="dxa"/>
          </w:tcPr>
          <w:p w14:paraId="68B18231" w14:textId="77777777" w:rsidR="00241AFA" w:rsidRPr="00AC530E" w:rsidRDefault="00241AFA" w:rsidP="007C791D">
            <w:pPr>
              <w:spacing w:after="120" w:line="240" w:lineRule="auto"/>
              <w:jc w:val="both"/>
              <w:rPr>
                <w:sz w:val="24"/>
                <w:szCs w:val="24"/>
              </w:rPr>
            </w:pPr>
          </w:p>
        </w:tc>
        <w:tc>
          <w:tcPr>
            <w:tcW w:w="238" w:type="dxa"/>
          </w:tcPr>
          <w:p w14:paraId="7CDC83EA" w14:textId="77777777" w:rsidR="00241AFA" w:rsidRPr="00AC530E" w:rsidRDefault="00241AFA" w:rsidP="007C791D">
            <w:pPr>
              <w:spacing w:after="120" w:line="240" w:lineRule="auto"/>
              <w:jc w:val="both"/>
              <w:rPr>
                <w:sz w:val="24"/>
                <w:szCs w:val="24"/>
              </w:rPr>
            </w:pPr>
          </w:p>
        </w:tc>
        <w:tc>
          <w:tcPr>
            <w:tcW w:w="237" w:type="dxa"/>
          </w:tcPr>
          <w:p w14:paraId="32BD9A59" w14:textId="77777777" w:rsidR="00241AFA" w:rsidRPr="00AC530E" w:rsidRDefault="00241AFA" w:rsidP="007C791D">
            <w:pPr>
              <w:spacing w:after="120" w:line="240" w:lineRule="auto"/>
              <w:jc w:val="both"/>
              <w:rPr>
                <w:sz w:val="24"/>
                <w:szCs w:val="24"/>
              </w:rPr>
            </w:pPr>
          </w:p>
        </w:tc>
        <w:tc>
          <w:tcPr>
            <w:tcW w:w="237" w:type="dxa"/>
          </w:tcPr>
          <w:p w14:paraId="2ED7295E" w14:textId="77777777" w:rsidR="00241AFA" w:rsidRPr="00AC530E" w:rsidRDefault="00241AFA" w:rsidP="007C791D">
            <w:pPr>
              <w:spacing w:after="120" w:line="240" w:lineRule="auto"/>
              <w:jc w:val="both"/>
              <w:rPr>
                <w:sz w:val="24"/>
                <w:szCs w:val="24"/>
              </w:rPr>
            </w:pPr>
          </w:p>
        </w:tc>
        <w:tc>
          <w:tcPr>
            <w:tcW w:w="281" w:type="dxa"/>
          </w:tcPr>
          <w:p w14:paraId="0F5AB73F" w14:textId="77777777" w:rsidR="00241AFA" w:rsidRPr="00AC530E" w:rsidRDefault="00241AFA" w:rsidP="007C791D">
            <w:pPr>
              <w:spacing w:after="120" w:line="240" w:lineRule="auto"/>
              <w:jc w:val="both"/>
              <w:rPr>
                <w:sz w:val="24"/>
                <w:szCs w:val="24"/>
              </w:rPr>
            </w:pPr>
          </w:p>
        </w:tc>
        <w:tc>
          <w:tcPr>
            <w:tcW w:w="284" w:type="dxa"/>
          </w:tcPr>
          <w:p w14:paraId="263492ED" w14:textId="77777777" w:rsidR="00241AFA" w:rsidRPr="00AC530E" w:rsidRDefault="00241AFA" w:rsidP="007C791D">
            <w:pPr>
              <w:spacing w:after="120" w:line="240" w:lineRule="auto"/>
              <w:jc w:val="both"/>
              <w:rPr>
                <w:sz w:val="24"/>
                <w:szCs w:val="24"/>
              </w:rPr>
            </w:pPr>
          </w:p>
        </w:tc>
        <w:tc>
          <w:tcPr>
            <w:tcW w:w="337" w:type="dxa"/>
            <w:gridSpan w:val="2"/>
          </w:tcPr>
          <w:p w14:paraId="49F559ED" w14:textId="77777777" w:rsidR="00241AFA" w:rsidRPr="00AC530E" w:rsidRDefault="00241AFA" w:rsidP="007C791D">
            <w:pPr>
              <w:spacing w:after="120" w:line="240" w:lineRule="auto"/>
              <w:jc w:val="both"/>
              <w:rPr>
                <w:sz w:val="24"/>
                <w:szCs w:val="24"/>
              </w:rPr>
            </w:pPr>
          </w:p>
        </w:tc>
      </w:tr>
      <w:tr w:rsidR="00241AFA" w:rsidRPr="00AC530E" w14:paraId="430D2409" w14:textId="77777777">
        <w:tc>
          <w:tcPr>
            <w:tcW w:w="3681" w:type="dxa"/>
          </w:tcPr>
          <w:p w14:paraId="43DFFEC2" w14:textId="77777777" w:rsidR="00241AFA" w:rsidRPr="00AC530E" w:rsidRDefault="00F053A1" w:rsidP="007C791D">
            <w:pPr>
              <w:spacing w:after="0" w:line="240" w:lineRule="auto"/>
              <w:jc w:val="both"/>
              <w:rPr>
                <w:sz w:val="24"/>
                <w:szCs w:val="24"/>
              </w:rPr>
            </w:pPr>
            <w:r w:rsidRPr="00AC530E">
              <w:rPr>
                <w:sz w:val="24"/>
                <w:szCs w:val="24"/>
              </w:rPr>
              <w:t xml:space="preserve">Ethical review and research permit </w:t>
            </w:r>
          </w:p>
        </w:tc>
        <w:tc>
          <w:tcPr>
            <w:tcW w:w="283" w:type="dxa"/>
          </w:tcPr>
          <w:p w14:paraId="033D2D60" w14:textId="77777777" w:rsidR="00241AFA" w:rsidRPr="00AC530E" w:rsidRDefault="00241AFA" w:rsidP="007C791D">
            <w:pPr>
              <w:spacing w:after="120" w:line="240" w:lineRule="auto"/>
              <w:jc w:val="both"/>
              <w:rPr>
                <w:sz w:val="24"/>
                <w:szCs w:val="24"/>
              </w:rPr>
            </w:pPr>
          </w:p>
        </w:tc>
        <w:tc>
          <w:tcPr>
            <w:tcW w:w="284" w:type="dxa"/>
          </w:tcPr>
          <w:p w14:paraId="5D0267A2" w14:textId="77777777" w:rsidR="00241AFA" w:rsidRPr="00AC530E" w:rsidRDefault="00241AFA" w:rsidP="007C791D">
            <w:pPr>
              <w:spacing w:after="120" w:line="240" w:lineRule="auto"/>
              <w:jc w:val="both"/>
              <w:rPr>
                <w:sz w:val="24"/>
                <w:szCs w:val="24"/>
              </w:rPr>
            </w:pPr>
          </w:p>
        </w:tc>
        <w:tc>
          <w:tcPr>
            <w:tcW w:w="337" w:type="dxa"/>
            <w:shd w:val="clear" w:color="auto" w:fill="5B9BD5"/>
          </w:tcPr>
          <w:p w14:paraId="404E8EB1" w14:textId="77777777" w:rsidR="00241AFA" w:rsidRPr="00AC530E" w:rsidRDefault="00241AFA" w:rsidP="007C791D">
            <w:pPr>
              <w:spacing w:after="120" w:line="240" w:lineRule="auto"/>
              <w:jc w:val="both"/>
              <w:rPr>
                <w:sz w:val="24"/>
                <w:szCs w:val="24"/>
              </w:rPr>
            </w:pPr>
          </w:p>
        </w:tc>
        <w:tc>
          <w:tcPr>
            <w:tcW w:w="236" w:type="dxa"/>
            <w:shd w:val="clear" w:color="auto" w:fill="5B9BD5"/>
          </w:tcPr>
          <w:p w14:paraId="20C4E8CE" w14:textId="77777777" w:rsidR="00241AFA" w:rsidRPr="00AC530E" w:rsidRDefault="00241AFA" w:rsidP="007C791D">
            <w:pPr>
              <w:spacing w:after="120" w:line="240" w:lineRule="auto"/>
              <w:jc w:val="both"/>
              <w:rPr>
                <w:sz w:val="24"/>
                <w:szCs w:val="24"/>
              </w:rPr>
            </w:pPr>
          </w:p>
        </w:tc>
        <w:tc>
          <w:tcPr>
            <w:tcW w:w="283" w:type="dxa"/>
            <w:shd w:val="clear" w:color="auto" w:fill="FFFFFF"/>
          </w:tcPr>
          <w:p w14:paraId="3D23EBC5" w14:textId="77777777" w:rsidR="00241AFA" w:rsidRPr="00AC530E" w:rsidRDefault="00241AFA" w:rsidP="007C791D">
            <w:pPr>
              <w:spacing w:after="120" w:line="240" w:lineRule="auto"/>
              <w:jc w:val="both"/>
              <w:rPr>
                <w:sz w:val="24"/>
                <w:szCs w:val="24"/>
              </w:rPr>
            </w:pPr>
          </w:p>
        </w:tc>
        <w:tc>
          <w:tcPr>
            <w:tcW w:w="284" w:type="dxa"/>
          </w:tcPr>
          <w:p w14:paraId="2618C29A" w14:textId="77777777" w:rsidR="00241AFA" w:rsidRPr="00AC530E" w:rsidRDefault="00241AFA" w:rsidP="007C791D">
            <w:pPr>
              <w:spacing w:after="120" w:line="240" w:lineRule="auto"/>
              <w:jc w:val="both"/>
              <w:rPr>
                <w:sz w:val="24"/>
                <w:szCs w:val="24"/>
              </w:rPr>
            </w:pPr>
          </w:p>
        </w:tc>
        <w:tc>
          <w:tcPr>
            <w:tcW w:w="283" w:type="dxa"/>
          </w:tcPr>
          <w:p w14:paraId="1EEE6637" w14:textId="77777777" w:rsidR="00241AFA" w:rsidRPr="00AC530E" w:rsidRDefault="00241AFA" w:rsidP="007C791D">
            <w:pPr>
              <w:spacing w:after="120" w:line="240" w:lineRule="auto"/>
              <w:jc w:val="both"/>
              <w:rPr>
                <w:sz w:val="24"/>
                <w:szCs w:val="24"/>
              </w:rPr>
            </w:pPr>
          </w:p>
        </w:tc>
        <w:tc>
          <w:tcPr>
            <w:tcW w:w="284" w:type="dxa"/>
          </w:tcPr>
          <w:p w14:paraId="3AD3FE68" w14:textId="77777777" w:rsidR="00241AFA" w:rsidRPr="00AC530E" w:rsidRDefault="00241AFA" w:rsidP="007C791D">
            <w:pPr>
              <w:spacing w:after="120" w:line="240" w:lineRule="auto"/>
              <w:jc w:val="both"/>
              <w:rPr>
                <w:sz w:val="24"/>
                <w:szCs w:val="24"/>
              </w:rPr>
            </w:pPr>
          </w:p>
        </w:tc>
        <w:tc>
          <w:tcPr>
            <w:tcW w:w="283" w:type="dxa"/>
          </w:tcPr>
          <w:p w14:paraId="71D3BEFC" w14:textId="77777777" w:rsidR="00241AFA" w:rsidRPr="00AC530E" w:rsidRDefault="00241AFA" w:rsidP="007C791D">
            <w:pPr>
              <w:spacing w:after="120" w:line="240" w:lineRule="auto"/>
              <w:jc w:val="both"/>
              <w:rPr>
                <w:sz w:val="24"/>
                <w:szCs w:val="24"/>
              </w:rPr>
            </w:pPr>
          </w:p>
        </w:tc>
        <w:tc>
          <w:tcPr>
            <w:tcW w:w="284" w:type="dxa"/>
          </w:tcPr>
          <w:p w14:paraId="6352B644" w14:textId="77777777" w:rsidR="00241AFA" w:rsidRPr="00AC530E" w:rsidRDefault="00241AFA" w:rsidP="007C791D">
            <w:pPr>
              <w:spacing w:after="120" w:line="240" w:lineRule="auto"/>
              <w:jc w:val="both"/>
              <w:rPr>
                <w:sz w:val="24"/>
                <w:szCs w:val="24"/>
              </w:rPr>
            </w:pPr>
          </w:p>
        </w:tc>
        <w:tc>
          <w:tcPr>
            <w:tcW w:w="283" w:type="dxa"/>
          </w:tcPr>
          <w:p w14:paraId="77273E1E" w14:textId="77777777" w:rsidR="00241AFA" w:rsidRPr="00AC530E" w:rsidRDefault="00241AFA" w:rsidP="007C791D">
            <w:pPr>
              <w:spacing w:after="120" w:line="240" w:lineRule="auto"/>
              <w:jc w:val="both"/>
              <w:rPr>
                <w:sz w:val="24"/>
                <w:szCs w:val="24"/>
              </w:rPr>
            </w:pPr>
          </w:p>
        </w:tc>
        <w:tc>
          <w:tcPr>
            <w:tcW w:w="284" w:type="dxa"/>
          </w:tcPr>
          <w:p w14:paraId="378708EC" w14:textId="77777777" w:rsidR="00241AFA" w:rsidRPr="00AC530E" w:rsidRDefault="00241AFA" w:rsidP="007C791D">
            <w:pPr>
              <w:spacing w:after="120" w:line="240" w:lineRule="auto"/>
              <w:jc w:val="both"/>
              <w:rPr>
                <w:sz w:val="24"/>
                <w:szCs w:val="24"/>
              </w:rPr>
            </w:pPr>
          </w:p>
        </w:tc>
        <w:tc>
          <w:tcPr>
            <w:tcW w:w="283" w:type="dxa"/>
          </w:tcPr>
          <w:p w14:paraId="526E21AC" w14:textId="77777777" w:rsidR="00241AFA" w:rsidRPr="00AC530E" w:rsidRDefault="00241AFA" w:rsidP="007C791D">
            <w:pPr>
              <w:spacing w:after="120" w:line="240" w:lineRule="auto"/>
              <w:jc w:val="both"/>
              <w:rPr>
                <w:sz w:val="24"/>
                <w:szCs w:val="24"/>
              </w:rPr>
            </w:pPr>
          </w:p>
        </w:tc>
        <w:tc>
          <w:tcPr>
            <w:tcW w:w="284" w:type="dxa"/>
          </w:tcPr>
          <w:p w14:paraId="660E9873" w14:textId="77777777" w:rsidR="00241AFA" w:rsidRPr="00AC530E" w:rsidRDefault="00241AFA" w:rsidP="007C791D">
            <w:pPr>
              <w:spacing w:after="120" w:line="240" w:lineRule="auto"/>
              <w:jc w:val="both"/>
              <w:rPr>
                <w:sz w:val="24"/>
                <w:szCs w:val="24"/>
              </w:rPr>
            </w:pPr>
          </w:p>
        </w:tc>
        <w:tc>
          <w:tcPr>
            <w:tcW w:w="259" w:type="dxa"/>
          </w:tcPr>
          <w:p w14:paraId="58FB733B" w14:textId="77777777" w:rsidR="00241AFA" w:rsidRPr="00AC530E" w:rsidRDefault="00241AFA" w:rsidP="007C791D">
            <w:pPr>
              <w:spacing w:after="120" w:line="240" w:lineRule="auto"/>
              <w:jc w:val="both"/>
              <w:rPr>
                <w:sz w:val="24"/>
                <w:szCs w:val="24"/>
              </w:rPr>
            </w:pPr>
          </w:p>
        </w:tc>
        <w:tc>
          <w:tcPr>
            <w:tcW w:w="260" w:type="dxa"/>
          </w:tcPr>
          <w:p w14:paraId="41807726" w14:textId="77777777" w:rsidR="00241AFA" w:rsidRPr="00AC530E" w:rsidRDefault="00241AFA" w:rsidP="007C791D">
            <w:pPr>
              <w:spacing w:after="120" w:line="240" w:lineRule="auto"/>
              <w:jc w:val="both"/>
              <w:rPr>
                <w:sz w:val="24"/>
                <w:szCs w:val="24"/>
              </w:rPr>
            </w:pPr>
          </w:p>
        </w:tc>
        <w:tc>
          <w:tcPr>
            <w:tcW w:w="236" w:type="dxa"/>
          </w:tcPr>
          <w:p w14:paraId="7867C90A" w14:textId="77777777" w:rsidR="00241AFA" w:rsidRPr="00AC530E" w:rsidRDefault="00241AFA" w:rsidP="007C791D">
            <w:pPr>
              <w:spacing w:after="120" w:line="240" w:lineRule="auto"/>
              <w:jc w:val="both"/>
              <w:rPr>
                <w:sz w:val="24"/>
                <w:szCs w:val="24"/>
              </w:rPr>
            </w:pPr>
          </w:p>
        </w:tc>
        <w:tc>
          <w:tcPr>
            <w:tcW w:w="236" w:type="dxa"/>
          </w:tcPr>
          <w:p w14:paraId="4098757A" w14:textId="77777777" w:rsidR="00241AFA" w:rsidRPr="00AC530E" w:rsidRDefault="00241AFA" w:rsidP="007C791D">
            <w:pPr>
              <w:spacing w:after="120" w:line="240" w:lineRule="auto"/>
              <w:jc w:val="both"/>
              <w:rPr>
                <w:sz w:val="24"/>
                <w:szCs w:val="24"/>
              </w:rPr>
            </w:pPr>
          </w:p>
        </w:tc>
        <w:tc>
          <w:tcPr>
            <w:tcW w:w="238" w:type="dxa"/>
          </w:tcPr>
          <w:p w14:paraId="33DF9214" w14:textId="77777777" w:rsidR="00241AFA" w:rsidRPr="00AC530E" w:rsidRDefault="00241AFA" w:rsidP="007C791D">
            <w:pPr>
              <w:spacing w:after="120" w:line="240" w:lineRule="auto"/>
              <w:jc w:val="both"/>
              <w:rPr>
                <w:sz w:val="24"/>
                <w:szCs w:val="24"/>
              </w:rPr>
            </w:pPr>
          </w:p>
        </w:tc>
        <w:tc>
          <w:tcPr>
            <w:tcW w:w="237" w:type="dxa"/>
          </w:tcPr>
          <w:p w14:paraId="22F3CB0E" w14:textId="77777777" w:rsidR="00241AFA" w:rsidRPr="00AC530E" w:rsidRDefault="00241AFA" w:rsidP="007C791D">
            <w:pPr>
              <w:spacing w:after="120" w:line="240" w:lineRule="auto"/>
              <w:jc w:val="both"/>
              <w:rPr>
                <w:sz w:val="24"/>
                <w:szCs w:val="24"/>
              </w:rPr>
            </w:pPr>
          </w:p>
        </w:tc>
        <w:tc>
          <w:tcPr>
            <w:tcW w:w="237" w:type="dxa"/>
          </w:tcPr>
          <w:p w14:paraId="7DC19DFE" w14:textId="77777777" w:rsidR="00241AFA" w:rsidRPr="00AC530E" w:rsidRDefault="00241AFA" w:rsidP="007C791D">
            <w:pPr>
              <w:spacing w:after="120" w:line="240" w:lineRule="auto"/>
              <w:jc w:val="both"/>
              <w:rPr>
                <w:sz w:val="24"/>
                <w:szCs w:val="24"/>
              </w:rPr>
            </w:pPr>
          </w:p>
        </w:tc>
        <w:tc>
          <w:tcPr>
            <w:tcW w:w="281" w:type="dxa"/>
          </w:tcPr>
          <w:p w14:paraId="07D7052D" w14:textId="77777777" w:rsidR="00241AFA" w:rsidRPr="00AC530E" w:rsidRDefault="00241AFA" w:rsidP="007C791D">
            <w:pPr>
              <w:spacing w:after="120" w:line="240" w:lineRule="auto"/>
              <w:jc w:val="both"/>
              <w:rPr>
                <w:sz w:val="24"/>
                <w:szCs w:val="24"/>
              </w:rPr>
            </w:pPr>
          </w:p>
        </w:tc>
        <w:tc>
          <w:tcPr>
            <w:tcW w:w="284" w:type="dxa"/>
          </w:tcPr>
          <w:p w14:paraId="5EEE320A" w14:textId="77777777" w:rsidR="00241AFA" w:rsidRPr="00AC530E" w:rsidRDefault="00241AFA" w:rsidP="007C791D">
            <w:pPr>
              <w:spacing w:after="120" w:line="240" w:lineRule="auto"/>
              <w:jc w:val="both"/>
              <w:rPr>
                <w:sz w:val="24"/>
                <w:szCs w:val="24"/>
              </w:rPr>
            </w:pPr>
          </w:p>
        </w:tc>
        <w:tc>
          <w:tcPr>
            <w:tcW w:w="337" w:type="dxa"/>
            <w:gridSpan w:val="2"/>
          </w:tcPr>
          <w:p w14:paraId="7302874A" w14:textId="77777777" w:rsidR="00241AFA" w:rsidRPr="00AC530E" w:rsidRDefault="00241AFA" w:rsidP="007C791D">
            <w:pPr>
              <w:spacing w:after="120" w:line="240" w:lineRule="auto"/>
              <w:jc w:val="both"/>
              <w:rPr>
                <w:sz w:val="24"/>
                <w:szCs w:val="24"/>
              </w:rPr>
            </w:pPr>
          </w:p>
        </w:tc>
      </w:tr>
      <w:tr w:rsidR="00241AFA" w:rsidRPr="00AC530E" w14:paraId="7914F58D" w14:textId="77777777">
        <w:tc>
          <w:tcPr>
            <w:tcW w:w="3681" w:type="dxa"/>
          </w:tcPr>
          <w:p w14:paraId="6A2C3460" w14:textId="77777777" w:rsidR="00241AFA" w:rsidRPr="00AC530E" w:rsidRDefault="00F053A1" w:rsidP="007C791D">
            <w:pPr>
              <w:spacing w:after="0" w:line="240" w:lineRule="auto"/>
              <w:jc w:val="both"/>
              <w:rPr>
                <w:sz w:val="24"/>
                <w:szCs w:val="24"/>
              </w:rPr>
            </w:pPr>
            <w:r w:rsidRPr="00AC530E">
              <w:rPr>
                <w:sz w:val="24"/>
                <w:szCs w:val="24"/>
              </w:rPr>
              <w:t xml:space="preserve">Community mobilization and sensitization </w:t>
            </w:r>
          </w:p>
        </w:tc>
        <w:tc>
          <w:tcPr>
            <w:tcW w:w="283" w:type="dxa"/>
          </w:tcPr>
          <w:p w14:paraId="3CE22F2D" w14:textId="77777777" w:rsidR="00241AFA" w:rsidRPr="00AC530E" w:rsidRDefault="00241AFA" w:rsidP="007C791D">
            <w:pPr>
              <w:spacing w:after="120" w:line="240" w:lineRule="auto"/>
              <w:jc w:val="both"/>
              <w:rPr>
                <w:sz w:val="24"/>
                <w:szCs w:val="24"/>
              </w:rPr>
            </w:pPr>
          </w:p>
        </w:tc>
        <w:tc>
          <w:tcPr>
            <w:tcW w:w="284" w:type="dxa"/>
          </w:tcPr>
          <w:p w14:paraId="4C38A531" w14:textId="77777777" w:rsidR="00241AFA" w:rsidRPr="00AC530E" w:rsidRDefault="00241AFA" w:rsidP="007C791D">
            <w:pPr>
              <w:spacing w:after="120" w:line="240" w:lineRule="auto"/>
              <w:jc w:val="both"/>
              <w:rPr>
                <w:sz w:val="24"/>
                <w:szCs w:val="24"/>
              </w:rPr>
            </w:pPr>
          </w:p>
        </w:tc>
        <w:tc>
          <w:tcPr>
            <w:tcW w:w="337" w:type="dxa"/>
          </w:tcPr>
          <w:p w14:paraId="34262C75" w14:textId="77777777" w:rsidR="00241AFA" w:rsidRPr="00AC530E" w:rsidRDefault="00241AFA" w:rsidP="007C791D">
            <w:pPr>
              <w:spacing w:after="120" w:line="240" w:lineRule="auto"/>
              <w:jc w:val="both"/>
              <w:rPr>
                <w:sz w:val="24"/>
                <w:szCs w:val="24"/>
              </w:rPr>
            </w:pPr>
          </w:p>
        </w:tc>
        <w:tc>
          <w:tcPr>
            <w:tcW w:w="236" w:type="dxa"/>
            <w:shd w:val="clear" w:color="auto" w:fill="FFFFFF"/>
          </w:tcPr>
          <w:p w14:paraId="37844E4F"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69BD0350"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1335135E" w14:textId="77777777" w:rsidR="00241AFA" w:rsidRPr="00AC530E" w:rsidRDefault="00241AFA" w:rsidP="007C791D">
            <w:pPr>
              <w:spacing w:after="120" w:line="240" w:lineRule="auto"/>
              <w:jc w:val="both"/>
              <w:rPr>
                <w:sz w:val="24"/>
                <w:szCs w:val="24"/>
              </w:rPr>
            </w:pPr>
          </w:p>
        </w:tc>
        <w:tc>
          <w:tcPr>
            <w:tcW w:w="283" w:type="dxa"/>
          </w:tcPr>
          <w:p w14:paraId="7634C7ED" w14:textId="77777777" w:rsidR="00241AFA" w:rsidRPr="00AC530E" w:rsidRDefault="00241AFA" w:rsidP="007C791D">
            <w:pPr>
              <w:spacing w:after="120" w:line="240" w:lineRule="auto"/>
              <w:jc w:val="both"/>
              <w:rPr>
                <w:sz w:val="24"/>
                <w:szCs w:val="24"/>
              </w:rPr>
            </w:pPr>
          </w:p>
        </w:tc>
        <w:tc>
          <w:tcPr>
            <w:tcW w:w="284" w:type="dxa"/>
          </w:tcPr>
          <w:p w14:paraId="61E6B393" w14:textId="77777777" w:rsidR="00241AFA" w:rsidRPr="00AC530E" w:rsidRDefault="00241AFA" w:rsidP="007C791D">
            <w:pPr>
              <w:spacing w:after="120" w:line="240" w:lineRule="auto"/>
              <w:jc w:val="both"/>
              <w:rPr>
                <w:sz w:val="24"/>
                <w:szCs w:val="24"/>
              </w:rPr>
            </w:pPr>
          </w:p>
        </w:tc>
        <w:tc>
          <w:tcPr>
            <w:tcW w:w="283" w:type="dxa"/>
          </w:tcPr>
          <w:p w14:paraId="6A83FE91" w14:textId="77777777" w:rsidR="00241AFA" w:rsidRPr="00AC530E" w:rsidRDefault="00241AFA" w:rsidP="007C791D">
            <w:pPr>
              <w:spacing w:after="120" w:line="240" w:lineRule="auto"/>
              <w:jc w:val="both"/>
              <w:rPr>
                <w:sz w:val="24"/>
                <w:szCs w:val="24"/>
              </w:rPr>
            </w:pPr>
          </w:p>
        </w:tc>
        <w:tc>
          <w:tcPr>
            <w:tcW w:w="284" w:type="dxa"/>
          </w:tcPr>
          <w:p w14:paraId="64C9FDA7" w14:textId="77777777" w:rsidR="00241AFA" w:rsidRPr="00AC530E" w:rsidRDefault="00241AFA" w:rsidP="007C791D">
            <w:pPr>
              <w:spacing w:after="120" w:line="240" w:lineRule="auto"/>
              <w:jc w:val="both"/>
              <w:rPr>
                <w:sz w:val="24"/>
                <w:szCs w:val="24"/>
              </w:rPr>
            </w:pPr>
          </w:p>
        </w:tc>
        <w:tc>
          <w:tcPr>
            <w:tcW w:w="283" w:type="dxa"/>
          </w:tcPr>
          <w:p w14:paraId="3414EEF9" w14:textId="77777777" w:rsidR="00241AFA" w:rsidRPr="00AC530E" w:rsidRDefault="00241AFA" w:rsidP="007C791D">
            <w:pPr>
              <w:spacing w:after="120" w:line="240" w:lineRule="auto"/>
              <w:jc w:val="both"/>
              <w:rPr>
                <w:sz w:val="24"/>
                <w:szCs w:val="24"/>
              </w:rPr>
            </w:pPr>
          </w:p>
        </w:tc>
        <w:tc>
          <w:tcPr>
            <w:tcW w:w="284" w:type="dxa"/>
          </w:tcPr>
          <w:p w14:paraId="2220913D" w14:textId="77777777" w:rsidR="00241AFA" w:rsidRPr="00AC530E" w:rsidRDefault="00241AFA" w:rsidP="007C791D">
            <w:pPr>
              <w:spacing w:after="120" w:line="240" w:lineRule="auto"/>
              <w:jc w:val="both"/>
              <w:rPr>
                <w:sz w:val="24"/>
                <w:szCs w:val="24"/>
              </w:rPr>
            </w:pPr>
          </w:p>
        </w:tc>
        <w:tc>
          <w:tcPr>
            <w:tcW w:w="283" w:type="dxa"/>
          </w:tcPr>
          <w:p w14:paraId="56708F46" w14:textId="77777777" w:rsidR="00241AFA" w:rsidRPr="00AC530E" w:rsidRDefault="00241AFA" w:rsidP="007C791D">
            <w:pPr>
              <w:spacing w:after="120" w:line="240" w:lineRule="auto"/>
              <w:jc w:val="both"/>
              <w:rPr>
                <w:sz w:val="24"/>
                <w:szCs w:val="24"/>
              </w:rPr>
            </w:pPr>
          </w:p>
        </w:tc>
        <w:tc>
          <w:tcPr>
            <w:tcW w:w="284" w:type="dxa"/>
          </w:tcPr>
          <w:p w14:paraId="37356086" w14:textId="77777777" w:rsidR="00241AFA" w:rsidRPr="00AC530E" w:rsidRDefault="00241AFA" w:rsidP="007C791D">
            <w:pPr>
              <w:spacing w:after="120" w:line="240" w:lineRule="auto"/>
              <w:jc w:val="both"/>
              <w:rPr>
                <w:sz w:val="24"/>
                <w:szCs w:val="24"/>
              </w:rPr>
            </w:pPr>
          </w:p>
        </w:tc>
        <w:tc>
          <w:tcPr>
            <w:tcW w:w="259" w:type="dxa"/>
          </w:tcPr>
          <w:p w14:paraId="15C4C455" w14:textId="77777777" w:rsidR="00241AFA" w:rsidRPr="00AC530E" w:rsidRDefault="00241AFA" w:rsidP="007C791D">
            <w:pPr>
              <w:spacing w:after="120" w:line="240" w:lineRule="auto"/>
              <w:jc w:val="both"/>
              <w:rPr>
                <w:sz w:val="24"/>
                <w:szCs w:val="24"/>
              </w:rPr>
            </w:pPr>
          </w:p>
        </w:tc>
        <w:tc>
          <w:tcPr>
            <w:tcW w:w="260" w:type="dxa"/>
          </w:tcPr>
          <w:p w14:paraId="38ACA794" w14:textId="77777777" w:rsidR="00241AFA" w:rsidRPr="00AC530E" w:rsidRDefault="00241AFA" w:rsidP="007C791D">
            <w:pPr>
              <w:spacing w:after="120" w:line="240" w:lineRule="auto"/>
              <w:jc w:val="both"/>
              <w:rPr>
                <w:sz w:val="24"/>
                <w:szCs w:val="24"/>
              </w:rPr>
            </w:pPr>
          </w:p>
        </w:tc>
        <w:tc>
          <w:tcPr>
            <w:tcW w:w="236" w:type="dxa"/>
          </w:tcPr>
          <w:p w14:paraId="52A5A32B" w14:textId="77777777" w:rsidR="00241AFA" w:rsidRPr="00AC530E" w:rsidRDefault="00241AFA" w:rsidP="007C791D">
            <w:pPr>
              <w:spacing w:after="120" w:line="240" w:lineRule="auto"/>
              <w:jc w:val="both"/>
              <w:rPr>
                <w:sz w:val="24"/>
                <w:szCs w:val="24"/>
              </w:rPr>
            </w:pPr>
          </w:p>
        </w:tc>
        <w:tc>
          <w:tcPr>
            <w:tcW w:w="236" w:type="dxa"/>
          </w:tcPr>
          <w:p w14:paraId="3771909F" w14:textId="77777777" w:rsidR="00241AFA" w:rsidRPr="00AC530E" w:rsidRDefault="00241AFA" w:rsidP="007C791D">
            <w:pPr>
              <w:spacing w:after="120" w:line="240" w:lineRule="auto"/>
              <w:jc w:val="both"/>
              <w:rPr>
                <w:sz w:val="24"/>
                <w:szCs w:val="24"/>
              </w:rPr>
            </w:pPr>
          </w:p>
        </w:tc>
        <w:tc>
          <w:tcPr>
            <w:tcW w:w="238" w:type="dxa"/>
          </w:tcPr>
          <w:p w14:paraId="1AC60219" w14:textId="77777777" w:rsidR="00241AFA" w:rsidRPr="00AC530E" w:rsidRDefault="00241AFA" w:rsidP="007C791D">
            <w:pPr>
              <w:spacing w:after="120" w:line="240" w:lineRule="auto"/>
              <w:jc w:val="both"/>
              <w:rPr>
                <w:sz w:val="24"/>
                <w:szCs w:val="24"/>
              </w:rPr>
            </w:pPr>
          </w:p>
        </w:tc>
        <w:tc>
          <w:tcPr>
            <w:tcW w:w="237" w:type="dxa"/>
          </w:tcPr>
          <w:p w14:paraId="394B46DC" w14:textId="77777777" w:rsidR="00241AFA" w:rsidRPr="00AC530E" w:rsidRDefault="00241AFA" w:rsidP="007C791D">
            <w:pPr>
              <w:spacing w:after="120" w:line="240" w:lineRule="auto"/>
              <w:jc w:val="both"/>
              <w:rPr>
                <w:sz w:val="24"/>
                <w:szCs w:val="24"/>
              </w:rPr>
            </w:pPr>
          </w:p>
        </w:tc>
        <w:tc>
          <w:tcPr>
            <w:tcW w:w="237" w:type="dxa"/>
          </w:tcPr>
          <w:p w14:paraId="17EA2E3B" w14:textId="77777777" w:rsidR="00241AFA" w:rsidRPr="00AC530E" w:rsidRDefault="00241AFA" w:rsidP="007C791D">
            <w:pPr>
              <w:spacing w:after="120" w:line="240" w:lineRule="auto"/>
              <w:jc w:val="both"/>
              <w:rPr>
                <w:sz w:val="24"/>
                <w:szCs w:val="24"/>
              </w:rPr>
            </w:pPr>
          </w:p>
        </w:tc>
        <w:tc>
          <w:tcPr>
            <w:tcW w:w="281" w:type="dxa"/>
          </w:tcPr>
          <w:p w14:paraId="0DFC4BC7" w14:textId="77777777" w:rsidR="00241AFA" w:rsidRPr="00AC530E" w:rsidRDefault="00241AFA" w:rsidP="007C791D">
            <w:pPr>
              <w:spacing w:after="120" w:line="240" w:lineRule="auto"/>
              <w:jc w:val="both"/>
              <w:rPr>
                <w:sz w:val="24"/>
                <w:szCs w:val="24"/>
              </w:rPr>
            </w:pPr>
          </w:p>
        </w:tc>
        <w:tc>
          <w:tcPr>
            <w:tcW w:w="284" w:type="dxa"/>
          </w:tcPr>
          <w:p w14:paraId="22F3C991" w14:textId="77777777" w:rsidR="00241AFA" w:rsidRPr="00AC530E" w:rsidRDefault="00241AFA" w:rsidP="007C791D">
            <w:pPr>
              <w:spacing w:after="120" w:line="240" w:lineRule="auto"/>
              <w:jc w:val="both"/>
              <w:rPr>
                <w:sz w:val="24"/>
                <w:szCs w:val="24"/>
              </w:rPr>
            </w:pPr>
          </w:p>
        </w:tc>
        <w:tc>
          <w:tcPr>
            <w:tcW w:w="337" w:type="dxa"/>
            <w:gridSpan w:val="2"/>
          </w:tcPr>
          <w:p w14:paraId="7D8882F5" w14:textId="77777777" w:rsidR="00241AFA" w:rsidRPr="00AC530E" w:rsidRDefault="00241AFA" w:rsidP="007C791D">
            <w:pPr>
              <w:spacing w:after="120" w:line="240" w:lineRule="auto"/>
              <w:jc w:val="both"/>
              <w:rPr>
                <w:sz w:val="24"/>
                <w:szCs w:val="24"/>
              </w:rPr>
            </w:pPr>
          </w:p>
        </w:tc>
      </w:tr>
      <w:tr w:rsidR="00241AFA" w:rsidRPr="00AC530E" w14:paraId="7651BA7F" w14:textId="77777777">
        <w:trPr>
          <w:trHeight w:val="200"/>
        </w:trPr>
        <w:tc>
          <w:tcPr>
            <w:tcW w:w="3681" w:type="dxa"/>
          </w:tcPr>
          <w:p w14:paraId="341D0880" w14:textId="77777777" w:rsidR="00241AFA" w:rsidRPr="00AC530E" w:rsidRDefault="00F053A1" w:rsidP="007C791D">
            <w:pPr>
              <w:spacing w:after="0" w:line="240" w:lineRule="auto"/>
              <w:jc w:val="both"/>
              <w:rPr>
                <w:sz w:val="24"/>
                <w:szCs w:val="24"/>
              </w:rPr>
            </w:pPr>
            <w:r w:rsidRPr="00AC530E">
              <w:rPr>
                <w:sz w:val="24"/>
                <w:szCs w:val="24"/>
              </w:rPr>
              <w:t xml:space="preserve">Inception meeting </w:t>
            </w:r>
          </w:p>
        </w:tc>
        <w:tc>
          <w:tcPr>
            <w:tcW w:w="283" w:type="dxa"/>
          </w:tcPr>
          <w:p w14:paraId="58DBEE17" w14:textId="77777777" w:rsidR="00241AFA" w:rsidRPr="00AC530E" w:rsidRDefault="00241AFA" w:rsidP="007C791D">
            <w:pPr>
              <w:spacing w:after="120" w:line="240" w:lineRule="auto"/>
              <w:jc w:val="both"/>
              <w:rPr>
                <w:sz w:val="24"/>
                <w:szCs w:val="24"/>
              </w:rPr>
            </w:pPr>
          </w:p>
        </w:tc>
        <w:tc>
          <w:tcPr>
            <w:tcW w:w="284" w:type="dxa"/>
          </w:tcPr>
          <w:p w14:paraId="0849CF29" w14:textId="77777777" w:rsidR="00241AFA" w:rsidRPr="00AC530E" w:rsidRDefault="00241AFA" w:rsidP="007C791D">
            <w:pPr>
              <w:spacing w:after="120" w:line="240" w:lineRule="auto"/>
              <w:jc w:val="both"/>
              <w:rPr>
                <w:sz w:val="24"/>
                <w:szCs w:val="24"/>
              </w:rPr>
            </w:pPr>
          </w:p>
        </w:tc>
        <w:tc>
          <w:tcPr>
            <w:tcW w:w="337" w:type="dxa"/>
          </w:tcPr>
          <w:p w14:paraId="129D1377" w14:textId="77777777" w:rsidR="00241AFA" w:rsidRPr="00AC530E" w:rsidRDefault="00241AFA" w:rsidP="007C791D">
            <w:pPr>
              <w:spacing w:after="120" w:line="240" w:lineRule="auto"/>
              <w:jc w:val="both"/>
              <w:rPr>
                <w:sz w:val="24"/>
                <w:szCs w:val="24"/>
              </w:rPr>
            </w:pPr>
          </w:p>
        </w:tc>
        <w:tc>
          <w:tcPr>
            <w:tcW w:w="236" w:type="dxa"/>
            <w:shd w:val="clear" w:color="auto" w:fill="FFFFFF"/>
          </w:tcPr>
          <w:p w14:paraId="2F007F38"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411D49A8"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1B9F825B" w14:textId="77777777" w:rsidR="00241AFA" w:rsidRPr="00AC530E" w:rsidRDefault="00241AFA" w:rsidP="007C791D">
            <w:pPr>
              <w:spacing w:after="120" w:line="240" w:lineRule="auto"/>
              <w:jc w:val="both"/>
              <w:rPr>
                <w:sz w:val="24"/>
                <w:szCs w:val="24"/>
              </w:rPr>
            </w:pPr>
          </w:p>
        </w:tc>
        <w:tc>
          <w:tcPr>
            <w:tcW w:w="283" w:type="dxa"/>
          </w:tcPr>
          <w:p w14:paraId="5158AC1B" w14:textId="77777777" w:rsidR="00241AFA" w:rsidRPr="00AC530E" w:rsidRDefault="00241AFA" w:rsidP="007C791D">
            <w:pPr>
              <w:spacing w:after="120" w:line="240" w:lineRule="auto"/>
              <w:jc w:val="both"/>
              <w:rPr>
                <w:sz w:val="24"/>
                <w:szCs w:val="24"/>
              </w:rPr>
            </w:pPr>
          </w:p>
        </w:tc>
        <w:tc>
          <w:tcPr>
            <w:tcW w:w="284" w:type="dxa"/>
          </w:tcPr>
          <w:p w14:paraId="51CF79D9" w14:textId="77777777" w:rsidR="00241AFA" w:rsidRPr="00AC530E" w:rsidRDefault="00241AFA" w:rsidP="007C791D">
            <w:pPr>
              <w:spacing w:after="120" w:line="240" w:lineRule="auto"/>
              <w:jc w:val="both"/>
              <w:rPr>
                <w:sz w:val="24"/>
                <w:szCs w:val="24"/>
              </w:rPr>
            </w:pPr>
          </w:p>
        </w:tc>
        <w:tc>
          <w:tcPr>
            <w:tcW w:w="283" w:type="dxa"/>
          </w:tcPr>
          <w:p w14:paraId="1F826535" w14:textId="77777777" w:rsidR="00241AFA" w:rsidRPr="00AC530E" w:rsidRDefault="00241AFA" w:rsidP="007C791D">
            <w:pPr>
              <w:spacing w:after="120" w:line="240" w:lineRule="auto"/>
              <w:jc w:val="both"/>
              <w:rPr>
                <w:sz w:val="24"/>
                <w:szCs w:val="24"/>
              </w:rPr>
            </w:pPr>
          </w:p>
        </w:tc>
        <w:tc>
          <w:tcPr>
            <w:tcW w:w="284" w:type="dxa"/>
          </w:tcPr>
          <w:p w14:paraId="687160E4" w14:textId="77777777" w:rsidR="00241AFA" w:rsidRPr="00AC530E" w:rsidRDefault="00241AFA" w:rsidP="007C791D">
            <w:pPr>
              <w:spacing w:after="120" w:line="240" w:lineRule="auto"/>
              <w:jc w:val="both"/>
              <w:rPr>
                <w:sz w:val="24"/>
                <w:szCs w:val="24"/>
              </w:rPr>
            </w:pPr>
          </w:p>
        </w:tc>
        <w:tc>
          <w:tcPr>
            <w:tcW w:w="283" w:type="dxa"/>
          </w:tcPr>
          <w:p w14:paraId="609F0556" w14:textId="77777777" w:rsidR="00241AFA" w:rsidRPr="00AC530E" w:rsidRDefault="00241AFA" w:rsidP="007C791D">
            <w:pPr>
              <w:spacing w:after="120" w:line="240" w:lineRule="auto"/>
              <w:jc w:val="both"/>
              <w:rPr>
                <w:sz w:val="24"/>
                <w:szCs w:val="24"/>
              </w:rPr>
            </w:pPr>
          </w:p>
        </w:tc>
        <w:tc>
          <w:tcPr>
            <w:tcW w:w="284" w:type="dxa"/>
          </w:tcPr>
          <w:p w14:paraId="4F9C8D68" w14:textId="77777777" w:rsidR="00241AFA" w:rsidRPr="00AC530E" w:rsidRDefault="00241AFA" w:rsidP="007C791D">
            <w:pPr>
              <w:spacing w:after="120" w:line="240" w:lineRule="auto"/>
              <w:jc w:val="both"/>
              <w:rPr>
                <w:sz w:val="24"/>
                <w:szCs w:val="24"/>
              </w:rPr>
            </w:pPr>
          </w:p>
        </w:tc>
        <w:tc>
          <w:tcPr>
            <w:tcW w:w="283" w:type="dxa"/>
          </w:tcPr>
          <w:p w14:paraId="43E9AE77" w14:textId="77777777" w:rsidR="00241AFA" w:rsidRPr="00AC530E" w:rsidRDefault="00241AFA" w:rsidP="007C791D">
            <w:pPr>
              <w:spacing w:after="120" w:line="240" w:lineRule="auto"/>
              <w:jc w:val="both"/>
              <w:rPr>
                <w:sz w:val="24"/>
                <w:szCs w:val="24"/>
              </w:rPr>
            </w:pPr>
          </w:p>
        </w:tc>
        <w:tc>
          <w:tcPr>
            <w:tcW w:w="284" w:type="dxa"/>
          </w:tcPr>
          <w:p w14:paraId="76D6E358" w14:textId="77777777" w:rsidR="00241AFA" w:rsidRPr="00AC530E" w:rsidRDefault="00241AFA" w:rsidP="007C791D">
            <w:pPr>
              <w:spacing w:after="120" w:line="240" w:lineRule="auto"/>
              <w:jc w:val="both"/>
              <w:rPr>
                <w:sz w:val="24"/>
                <w:szCs w:val="24"/>
              </w:rPr>
            </w:pPr>
          </w:p>
        </w:tc>
        <w:tc>
          <w:tcPr>
            <w:tcW w:w="259" w:type="dxa"/>
          </w:tcPr>
          <w:p w14:paraId="2CDC9830" w14:textId="77777777" w:rsidR="00241AFA" w:rsidRPr="00AC530E" w:rsidRDefault="00241AFA" w:rsidP="007C791D">
            <w:pPr>
              <w:spacing w:after="120" w:line="240" w:lineRule="auto"/>
              <w:jc w:val="both"/>
              <w:rPr>
                <w:sz w:val="24"/>
                <w:szCs w:val="24"/>
              </w:rPr>
            </w:pPr>
          </w:p>
        </w:tc>
        <w:tc>
          <w:tcPr>
            <w:tcW w:w="260" w:type="dxa"/>
          </w:tcPr>
          <w:p w14:paraId="25C72E99" w14:textId="77777777" w:rsidR="00241AFA" w:rsidRPr="00AC530E" w:rsidRDefault="00241AFA" w:rsidP="007C791D">
            <w:pPr>
              <w:spacing w:after="120" w:line="240" w:lineRule="auto"/>
              <w:jc w:val="both"/>
              <w:rPr>
                <w:sz w:val="24"/>
                <w:szCs w:val="24"/>
              </w:rPr>
            </w:pPr>
          </w:p>
        </w:tc>
        <w:tc>
          <w:tcPr>
            <w:tcW w:w="236" w:type="dxa"/>
          </w:tcPr>
          <w:p w14:paraId="65537028" w14:textId="77777777" w:rsidR="00241AFA" w:rsidRPr="00AC530E" w:rsidRDefault="00241AFA" w:rsidP="007C791D">
            <w:pPr>
              <w:spacing w:after="120" w:line="240" w:lineRule="auto"/>
              <w:jc w:val="both"/>
              <w:rPr>
                <w:sz w:val="24"/>
                <w:szCs w:val="24"/>
              </w:rPr>
            </w:pPr>
          </w:p>
        </w:tc>
        <w:tc>
          <w:tcPr>
            <w:tcW w:w="236" w:type="dxa"/>
          </w:tcPr>
          <w:p w14:paraId="4D02A0CC" w14:textId="77777777" w:rsidR="00241AFA" w:rsidRPr="00AC530E" w:rsidRDefault="00241AFA" w:rsidP="007C791D">
            <w:pPr>
              <w:spacing w:after="120" w:line="240" w:lineRule="auto"/>
              <w:jc w:val="both"/>
              <w:rPr>
                <w:sz w:val="24"/>
                <w:szCs w:val="24"/>
              </w:rPr>
            </w:pPr>
          </w:p>
        </w:tc>
        <w:tc>
          <w:tcPr>
            <w:tcW w:w="238" w:type="dxa"/>
          </w:tcPr>
          <w:p w14:paraId="78DF8C05" w14:textId="77777777" w:rsidR="00241AFA" w:rsidRPr="00AC530E" w:rsidRDefault="00241AFA" w:rsidP="007C791D">
            <w:pPr>
              <w:spacing w:after="120" w:line="240" w:lineRule="auto"/>
              <w:jc w:val="both"/>
              <w:rPr>
                <w:sz w:val="24"/>
                <w:szCs w:val="24"/>
              </w:rPr>
            </w:pPr>
          </w:p>
        </w:tc>
        <w:tc>
          <w:tcPr>
            <w:tcW w:w="237" w:type="dxa"/>
          </w:tcPr>
          <w:p w14:paraId="330B9AD2" w14:textId="77777777" w:rsidR="00241AFA" w:rsidRPr="00AC530E" w:rsidRDefault="00241AFA" w:rsidP="007C791D">
            <w:pPr>
              <w:spacing w:after="120" w:line="240" w:lineRule="auto"/>
              <w:jc w:val="both"/>
              <w:rPr>
                <w:sz w:val="24"/>
                <w:szCs w:val="24"/>
              </w:rPr>
            </w:pPr>
          </w:p>
        </w:tc>
        <w:tc>
          <w:tcPr>
            <w:tcW w:w="237" w:type="dxa"/>
          </w:tcPr>
          <w:p w14:paraId="5F3F3FA1" w14:textId="77777777" w:rsidR="00241AFA" w:rsidRPr="00AC530E" w:rsidRDefault="00241AFA" w:rsidP="007C791D">
            <w:pPr>
              <w:spacing w:after="120" w:line="240" w:lineRule="auto"/>
              <w:jc w:val="both"/>
              <w:rPr>
                <w:sz w:val="24"/>
                <w:szCs w:val="24"/>
              </w:rPr>
            </w:pPr>
          </w:p>
        </w:tc>
        <w:tc>
          <w:tcPr>
            <w:tcW w:w="281" w:type="dxa"/>
          </w:tcPr>
          <w:p w14:paraId="1878FF6C" w14:textId="77777777" w:rsidR="00241AFA" w:rsidRPr="00AC530E" w:rsidRDefault="00241AFA" w:rsidP="007C791D">
            <w:pPr>
              <w:spacing w:after="120" w:line="240" w:lineRule="auto"/>
              <w:jc w:val="both"/>
              <w:rPr>
                <w:sz w:val="24"/>
                <w:szCs w:val="24"/>
              </w:rPr>
            </w:pPr>
          </w:p>
        </w:tc>
        <w:tc>
          <w:tcPr>
            <w:tcW w:w="284" w:type="dxa"/>
          </w:tcPr>
          <w:p w14:paraId="74EB9657" w14:textId="77777777" w:rsidR="00241AFA" w:rsidRPr="00AC530E" w:rsidRDefault="00241AFA" w:rsidP="007C791D">
            <w:pPr>
              <w:spacing w:after="120" w:line="240" w:lineRule="auto"/>
              <w:jc w:val="both"/>
              <w:rPr>
                <w:sz w:val="24"/>
                <w:szCs w:val="24"/>
              </w:rPr>
            </w:pPr>
          </w:p>
        </w:tc>
        <w:tc>
          <w:tcPr>
            <w:tcW w:w="337" w:type="dxa"/>
            <w:gridSpan w:val="2"/>
          </w:tcPr>
          <w:p w14:paraId="0CF38C15" w14:textId="77777777" w:rsidR="00241AFA" w:rsidRPr="00AC530E" w:rsidRDefault="00241AFA" w:rsidP="007C791D">
            <w:pPr>
              <w:spacing w:after="120" w:line="240" w:lineRule="auto"/>
              <w:jc w:val="both"/>
              <w:rPr>
                <w:sz w:val="24"/>
                <w:szCs w:val="24"/>
              </w:rPr>
            </w:pPr>
          </w:p>
        </w:tc>
      </w:tr>
      <w:tr w:rsidR="00241AFA" w:rsidRPr="00AC530E" w14:paraId="5B263F23" w14:textId="77777777">
        <w:tc>
          <w:tcPr>
            <w:tcW w:w="3681" w:type="dxa"/>
          </w:tcPr>
          <w:p w14:paraId="386C952B" w14:textId="77777777" w:rsidR="00241AFA" w:rsidRPr="00AC530E" w:rsidRDefault="00F053A1" w:rsidP="007C791D">
            <w:pPr>
              <w:spacing w:after="0" w:line="240" w:lineRule="auto"/>
              <w:jc w:val="both"/>
              <w:rPr>
                <w:sz w:val="24"/>
                <w:szCs w:val="24"/>
              </w:rPr>
            </w:pPr>
            <w:r w:rsidRPr="00AC530E">
              <w:rPr>
                <w:sz w:val="24"/>
                <w:szCs w:val="24"/>
              </w:rPr>
              <w:t>Advertisement and recruitment of staffs, training of the FIs</w:t>
            </w:r>
          </w:p>
        </w:tc>
        <w:tc>
          <w:tcPr>
            <w:tcW w:w="283" w:type="dxa"/>
          </w:tcPr>
          <w:p w14:paraId="38A3765A" w14:textId="77777777" w:rsidR="00241AFA" w:rsidRPr="00AC530E" w:rsidRDefault="00241AFA" w:rsidP="007C791D">
            <w:pPr>
              <w:spacing w:after="120" w:line="240" w:lineRule="auto"/>
              <w:jc w:val="both"/>
              <w:rPr>
                <w:sz w:val="24"/>
                <w:szCs w:val="24"/>
              </w:rPr>
            </w:pPr>
          </w:p>
        </w:tc>
        <w:tc>
          <w:tcPr>
            <w:tcW w:w="284" w:type="dxa"/>
          </w:tcPr>
          <w:p w14:paraId="72002B77" w14:textId="77777777" w:rsidR="00241AFA" w:rsidRPr="00AC530E" w:rsidRDefault="00241AFA" w:rsidP="007C791D">
            <w:pPr>
              <w:spacing w:after="120" w:line="240" w:lineRule="auto"/>
              <w:jc w:val="both"/>
              <w:rPr>
                <w:sz w:val="24"/>
                <w:szCs w:val="24"/>
              </w:rPr>
            </w:pPr>
          </w:p>
        </w:tc>
        <w:tc>
          <w:tcPr>
            <w:tcW w:w="337" w:type="dxa"/>
          </w:tcPr>
          <w:p w14:paraId="0B906D18" w14:textId="77777777" w:rsidR="00241AFA" w:rsidRPr="00AC530E" w:rsidRDefault="00241AFA" w:rsidP="007C791D">
            <w:pPr>
              <w:spacing w:after="120" w:line="240" w:lineRule="auto"/>
              <w:jc w:val="both"/>
              <w:rPr>
                <w:sz w:val="24"/>
                <w:szCs w:val="24"/>
              </w:rPr>
            </w:pPr>
          </w:p>
        </w:tc>
        <w:tc>
          <w:tcPr>
            <w:tcW w:w="236" w:type="dxa"/>
            <w:shd w:val="clear" w:color="auto" w:fill="FFFFFF"/>
          </w:tcPr>
          <w:p w14:paraId="3EB5E4BF"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6315419C"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4182EFCA" w14:textId="77777777" w:rsidR="00241AFA" w:rsidRPr="00AC530E" w:rsidRDefault="00241AFA" w:rsidP="007C791D">
            <w:pPr>
              <w:spacing w:after="120" w:line="240" w:lineRule="auto"/>
              <w:jc w:val="both"/>
              <w:rPr>
                <w:sz w:val="24"/>
                <w:szCs w:val="24"/>
              </w:rPr>
            </w:pPr>
          </w:p>
        </w:tc>
        <w:tc>
          <w:tcPr>
            <w:tcW w:w="283" w:type="dxa"/>
          </w:tcPr>
          <w:p w14:paraId="5735E45C" w14:textId="77777777" w:rsidR="00241AFA" w:rsidRPr="00AC530E" w:rsidRDefault="00241AFA" w:rsidP="007C791D">
            <w:pPr>
              <w:spacing w:after="120" w:line="240" w:lineRule="auto"/>
              <w:jc w:val="both"/>
              <w:rPr>
                <w:sz w:val="24"/>
                <w:szCs w:val="24"/>
              </w:rPr>
            </w:pPr>
          </w:p>
        </w:tc>
        <w:tc>
          <w:tcPr>
            <w:tcW w:w="284" w:type="dxa"/>
          </w:tcPr>
          <w:p w14:paraId="49867E4E" w14:textId="77777777" w:rsidR="00241AFA" w:rsidRPr="00AC530E" w:rsidRDefault="00241AFA" w:rsidP="007C791D">
            <w:pPr>
              <w:spacing w:after="120" w:line="240" w:lineRule="auto"/>
              <w:jc w:val="both"/>
              <w:rPr>
                <w:sz w:val="24"/>
                <w:szCs w:val="24"/>
              </w:rPr>
            </w:pPr>
          </w:p>
        </w:tc>
        <w:tc>
          <w:tcPr>
            <w:tcW w:w="283" w:type="dxa"/>
          </w:tcPr>
          <w:p w14:paraId="47A84ADB" w14:textId="77777777" w:rsidR="00241AFA" w:rsidRPr="00AC530E" w:rsidRDefault="00241AFA" w:rsidP="007C791D">
            <w:pPr>
              <w:spacing w:after="120" w:line="240" w:lineRule="auto"/>
              <w:jc w:val="both"/>
              <w:rPr>
                <w:sz w:val="24"/>
                <w:szCs w:val="24"/>
              </w:rPr>
            </w:pPr>
          </w:p>
        </w:tc>
        <w:tc>
          <w:tcPr>
            <w:tcW w:w="284" w:type="dxa"/>
          </w:tcPr>
          <w:p w14:paraId="1E4C8934" w14:textId="77777777" w:rsidR="00241AFA" w:rsidRPr="00AC530E" w:rsidRDefault="00241AFA" w:rsidP="007C791D">
            <w:pPr>
              <w:spacing w:after="120" w:line="240" w:lineRule="auto"/>
              <w:jc w:val="both"/>
              <w:rPr>
                <w:sz w:val="24"/>
                <w:szCs w:val="24"/>
              </w:rPr>
            </w:pPr>
          </w:p>
        </w:tc>
        <w:tc>
          <w:tcPr>
            <w:tcW w:w="283" w:type="dxa"/>
          </w:tcPr>
          <w:p w14:paraId="79385AF7" w14:textId="77777777" w:rsidR="00241AFA" w:rsidRPr="00AC530E" w:rsidRDefault="00241AFA" w:rsidP="007C791D">
            <w:pPr>
              <w:spacing w:after="120" w:line="240" w:lineRule="auto"/>
              <w:jc w:val="both"/>
              <w:rPr>
                <w:sz w:val="24"/>
                <w:szCs w:val="24"/>
              </w:rPr>
            </w:pPr>
          </w:p>
        </w:tc>
        <w:tc>
          <w:tcPr>
            <w:tcW w:w="284" w:type="dxa"/>
          </w:tcPr>
          <w:p w14:paraId="0206B616" w14:textId="77777777" w:rsidR="00241AFA" w:rsidRPr="00AC530E" w:rsidRDefault="00241AFA" w:rsidP="007C791D">
            <w:pPr>
              <w:spacing w:after="120" w:line="240" w:lineRule="auto"/>
              <w:jc w:val="both"/>
              <w:rPr>
                <w:sz w:val="24"/>
                <w:szCs w:val="24"/>
              </w:rPr>
            </w:pPr>
          </w:p>
        </w:tc>
        <w:tc>
          <w:tcPr>
            <w:tcW w:w="283" w:type="dxa"/>
          </w:tcPr>
          <w:p w14:paraId="56842350" w14:textId="77777777" w:rsidR="00241AFA" w:rsidRPr="00AC530E" w:rsidRDefault="00241AFA" w:rsidP="007C791D">
            <w:pPr>
              <w:spacing w:after="120" w:line="240" w:lineRule="auto"/>
              <w:jc w:val="both"/>
              <w:rPr>
                <w:sz w:val="24"/>
                <w:szCs w:val="24"/>
              </w:rPr>
            </w:pPr>
          </w:p>
        </w:tc>
        <w:tc>
          <w:tcPr>
            <w:tcW w:w="284" w:type="dxa"/>
          </w:tcPr>
          <w:p w14:paraId="264B8C2F" w14:textId="77777777" w:rsidR="00241AFA" w:rsidRPr="00AC530E" w:rsidRDefault="00241AFA" w:rsidP="007C791D">
            <w:pPr>
              <w:spacing w:after="120" w:line="240" w:lineRule="auto"/>
              <w:jc w:val="both"/>
              <w:rPr>
                <w:sz w:val="24"/>
                <w:szCs w:val="24"/>
              </w:rPr>
            </w:pPr>
          </w:p>
        </w:tc>
        <w:tc>
          <w:tcPr>
            <w:tcW w:w="259" w:type="dxa"/>
          </w:tcPr>
          <w:p w14:paraId="3B4DA291" w14:textId="77777777" w:rsidR="00241AFA" w:rsidRPr="00AC530E" w:rsidRDefault="00241AFA" w:rsidP="007C791D">
            <w:pPr>
              <w:spacing w:after="120" w:line="240" w:lineRule="auto"/>
              <w:jc w:val="both"/>
              <w:rPr>
                <w:sz w:val="24"/>
                <w:szCs w:val="24"/>
              </w:rPr>
            </w:pPr>
          </w:p>
        </w:tc>
        <w:tc>
          <w:tcPr>
            <w:tcW w:w="260" w:type="dxa"/>
          </w:tcPr>
          <w:p w14:paraId="2C62770F" w14:textId="77777777" w:rsidR="00241AFA" w:rsidRPr="00AC530E" w:rsidRDefault="00241AFA" w:rsidP="007C791D">
            <w:pPr>
              <w:spacing w:after="120" w:line="240" w:lineRule="auto"/>
              <w:jc w:val="both"/>
              <w:rPr>
                <w:sz w:val="24"/>
                <w:szCs w:val="24"/>
              </w:rPr>
            </w:pPr>
          </w:p>
        </w:tc>
        <w:tc>
          <w:tcPr>
            <w:tcW w:w="236" w:type="dxa"/>
          </w:tcPr>
          <w:p w14:paraId="587E40E1" w14:textId="77777777" w:rsidR="00241AFA" w:rsidRPr="00AC530E" w:rsidRDefault="00241AFA" w:rsidP="007C791D">
            <w:pPr>
              <w:spacing w:after="120" w:line="240" w:lineRule="auto"/>
              <w:jc w:val="both"/>
              <w:rPr>
                <w:sz w:val="24"/>
                <w:szCs w:val="24"/>
              </w:rPr>
            </w:pPr>
          </w:p>
        </w:tc>
        <w:tc>
          <w:tcPr>
            <w:tcW w:w="236" w:type="dxa"/>
          </w:tcPr>
          <w:p w14:paraId="7E8BEE0C" w14:textId="77777777" w:rsidR="00241AFA" w:rsidRPr="00AC530E" w:rsidRDefault="00241AFA" w:rsidP="007C791D">
            <w:pPr>
              <w:spacing w:after="120" w:line="240" w:lineRule="auto"/>
              <w:jc w:val="both"/>
              <w:rPr>
                <w:sz w:val="24"/>
                <w:szCs w:val="24"/>
              </w:rPr>
            </w:pPr>
          </w:p>
        </w:tc>
        <w:tc>
          <w:tcPr>
            <w:tcW w:w="238" w:type="dxa"/>
          </w:tcPr>
          <w:p w14:paraId="59383B4B" w14:textId="77777777" w:rsidR="00241AFA" w:rsidRPr="00AC530E" w:rsidRDefault="00241AFA" w:rsidP="007C791D">
            <w:pPr>
              <w:spacing w:after="120" w:line="240" w:lineRule="auto"/>
              <w:jc w:val="both"/>
              <w:rPr>
                <w:sz w:val="24"/>
                <w:szCs w:val="24"/>
              </w:rPr>
            </w:pPr>
          </w:p>
        </w:tc>
        <w:tc>
          <w:tcPr>
            <w:tcW w:w="237" w:type="dxa"/>
          </w:tcPr>
          <w:p w14:paraId="5D478CAD" w14:textId="77777777" w:rsidR="00241AFA" w:rsidRPr="00AC530E" w:rsidRDefault="00241AFA" w:rsidP="007C791D">
            <w:pPr>
              <w:spacing w:after="120" w:line="240" w:lineRule="auto"/>
              <w:jc w:val="both"/>
              <w:rPr>
                <w:sz w:val="24"/>
                <w:szCs w:val="24"/>
              </w:rPr>
            </w:pPr>
          </w:p>
        </w:tc>
        <w:tc>
          <w:tcPr>
            <w:tcW w:w="237" w:type="dxa"/>
          </w:tcPr>
          <w:p w14:paraId="1CECC049" w14:textId="77777777" w:rsidR="00241AFA" w:rsidRPr="00AC530E" w:rsidRDefault="00241AFA" w:rsidP="007C791D">
            <w:pPr>
              <w:spacing w:after="120" w:line="240" w:lineRule="auto"/>
              <w:jc w:val="both"/>
              <w:rPr>
                <w:sz w:val="24"/>
                <w:szCs w:val="24"/>
              </w:rPr>
            </w:pPr>
          </w:p>
        </w:tc>
        <w:tc>
          <w:tcPr>
            <w:tcW w:w="281" w:type="dxa"/>
          </w:tcPr>
          <w:p w14:paraId="41997887" w14:textId="77777777" w:rsidR="00241AFA" w:rsidRPr="00AC530E" w:rsidRDefault="00241AFA" w:rsidP="007C791D">
            <w:pPr>
              <w:spacing w:after="120" w:line="240" w:lineRule="auto"/>
              <w:jc w:val="both"/>
              <w:rPr>
                <w:sz w:val="24"/>
                <w:szCs w:val="24"/>
              </w:rPr>
            </w:pPr>
          </w:p>
        </w:tc>
        <w:tc>
          <w:tcPr>
            <w:tcW w:w="284" w:type="dxa"/>
          </w:tcPr>
          <w:p w14:paraId="37B19BE0" w14:textId="77777777" w:rsidR="00241AFA" w:rsidRPr="00AC530E" w:rsidRDefault="00241AFA" w:rsidP="007C791D">
            <w:pPr>
              <w:spacing w:after="120" w:line="240" w:lineRule="auto"/>
              <w:jc w:val="both"/>
              <w:rPr>
                <w:sz w:val="24"/>
                <w:szCs w:val="24"/>
              </w:rPr>
            </w:pPr>
          </w:p>
        </w:tc>
        <w:tc>
          <w:tcPr>
            <w:tcW w:w="337" w:type="dxa"/>
            <w:gridSpan w:val="2"/>
          </w:tcPr>
          <w:p w14:paraId="33B5A922" w14:textId="77777777" w:rsidR="00241AFA" w:rsidRPr="00AC530E" w:rsidRDefault="00241AFA" w:rsidP="007C791D">
            <w:pPr>
              <w:spacing w:after="120" w:line="240" w:lineRule="auto"/>
              <w:jc w:val="both"/>
              <w:rPr>
                <w:sz w:val="24"/>
                <w:szCs w:val="24"/>
              </w:rPr>
            </w:pPr>
          </w:p>
        </w:tc>
      </w:tr>
      <w:tr w:rsidR="00A77ED7" w:rsidRPr="00AC530E" w14:paraId="01F697FE" w14:textId="77777777">
        <w:tc>
          <w:tcPr>
            <w:tcW w:w="3681" w:type="dxa"/>
            <w:shd w:val="clear" w:color="auto" w:fill="ED7D31"/>
          </w:tcPr>
          <w:p w14:paraId="65510DFC" w14:textId="77777777" w:rsidR="00241AFA" w:rsidRPr="00AC530E" w:rsidRDefault="00F053A1" w:rsidP="007C791D">
            <w:pPr>
              <w:spacing w:after="0" w:line="240" w:lineRule="auto"/>
              <w:jc w:val="both"/>
              <w:rPr>
                <w:sz w:val="24"/>
                <w:szCs w:val="24"/>
              </w:rPr>
            </w:pPr>
            <w:r w:rsidRPr="00AC530E">
              <w:rPr>
                <w:sz w:val="24"/>
                <w:szCs w:val="24"/>
              </w:rPr>
              <w:t xml:space="preserve">BASELINE DATA COLLECTION </w:t>
            </w:r>
          </w:p>
        </w:tc>
        <w:tc>
          <w:tcPr>
            <w:tcW w:w="283" w:type="dxa"/>
            <w:shd w:val="clear" w:color="auto" w:fill="ED7D31"/>
          </w:tcPr>
          <w:p w14:paraId="71926871"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18BDA679" w14:textId="77777777" w:rsidR="00241AFA" w:rsidRPr="00AC530E" w:rsidRDefault="00241AFA" w:rsidP="007C791D">
            <w:pPr>
              <w:spacing w:after="120" w:line="240" w:lineRule="auto"/>
              <w:jc w:val="both"/>
              <w:rPr>
                <w:sz w:val="24"/>
                <w:szCs w:val="24"/>
              </w:rPr>
            </w:pPr>
          </w:p>
        </w:tc>
        <w:tc>
          <w:tcPr>
            <w:tcW w:w="337" w:type="dxa"/>
            <w:shd w:val="clear" w:color="auto" w:fill="ED7D31"/>
          </w:tcPr>
          <w:p w14:paraId="3EA82754" w14:textId="77777777" w:rsidR="00241AFA" w:rsidRPr="00AC530E" w:rsidRDefault="00241AFA" w:rsidP="007C791D">
            <w:pPr>
              <w:spacing w:after="120" w:line="240" w:lineRule="auto"/>
              <w:jc w:val="both"/>
              <w:rPr>
                <w:sz w:val="24"/>
                <w:szCs w:val="24"/>
              </w:rPr>
            </w:pPr>
          </w:p>
        </w:tc>
        <w:tc>
          <w:tcPr>
            <w:tcW w:w="236" w:type="dxa"/>
            <w:shd w:val="clear" w:color="auto" w:fill="ED7D31"/>
          </w:tcPr>
          <w:p w14:paraId="53F9A445" w14:textId="77777777" w:rsidR="00241AFA" w:rsidRPr="00AC530E" w:rsidRDefault="00241AFA" w:rsidP="007C791D">
            <w:pPr>
              <w:spacing w:after="120" w:line="240" w:lineRule="auto"/>
              <w:jc w:val="both"/>
              <w:rPr>
                <w:sz w:val="24"/>
                <w:szCs w:val="24"/>
              </w:rPr>
            </w:pPr>
          </w:p>
        </w:tc>
        <w:tc>
          <w:tcPr>
            <w:tcW w:w="283" w:type="dxa"/>
            <w:shd w:val="clear" w:color="auto" w:fill="ED7D31"/>
          </w:tcPr>
          <w:p w14:paraId="2B1FD458"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7F21EF4F" w14:textId="77777777" w:rsidR="00241AFA" w:rsidRPr="00AC530E" w:rsidRDefault="00241AFA" w:rsidP="007C791D">
            <w:pPr>
              <w:spacing w:after="120" w:line="240" w:lineRule="auto"/>
              <w:jc w:val="both"/>
              <w:rPr>
                <w:sz w:val="24"/>
                <w:szCs w:val="24"/>
              </w:rPr>
            </w:pPr>
          </w:p>
        </w:tc>
        <w:tc>
          <w:tcPr>
            <w:tcW w:w="283" w:type="dxa"/>
            <w:shd w:val="clear" w:color="auto" w:fill="ED7D31"/>
          </w:tcPr>
          <w:p w14:paraId="53E6A481"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5241DDFA" w14:textId="77777777" w:rsidR="00241AFA" w:rsidRPr="00AC530E" w:rsidRDefault="00241AFA" w:rsidP="007C791D">
            <w:pPr>
              <w:spacing w:after="120" w:line="240" w:lineRule="auto"/>
              <w:jc w:val="both"/>
              <w:rPr>
                <w:sz w:val="24"/>
                <w:szCs w:val="24"/>
              </w:rPr>
            </w:pPr>
          </w:p>
        </w:tc>
        <w:tc>
          <w:tcPr>
            <w:tcW w:w="283" w:type="dxa"/>
            <w:shd w:val="clear" w:color="auto" w:fill="ED7D31"/>
          </w:tcPr>
          <w:p w14:paraId="43ED95FD"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0C9FE068" w14:textId="77777777" w:rsidR="00241AFA" w:rsidRPr="00AC530E" w:rsidRDefault="00241AFA" w:rsidP="007C791D">
            <w:pPr>
              <w:spacing w:after="120" w:line="240" w:lineRule="auto"/>
              <w:jc w:val="both"/>
              <w:rPr>
                <w:sz w:val="24"/>
                <w:szCs w:val="24"/>
              </w:rPr>
            </w:pPr>
          </w:p>
        </w:tc>
        <w:tc>
          <w:tcPr>
            <w:tcW w:w="283" w:type="dxa"/>
            <w:shd w:val="clear" w:color="auto" w:fill="ED7D31"/>
          </w:tcPr>
          <w:p w14:paraId="6C70B2EC"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3A8CE9F7" w14:textId="77777777" w:rsidR="00241AFA" w:rsidRPr="00AC530E" w:rsidRDefault="00241AFA" w:rsidP="007C791D">
            <w:pPr>
              <w:spacing w:after="120" w:line="240" w:lineRule="auto"/>
              <w:jc w:val="both"/>
              <w:rPr>
                <w:sz w:val="24"/>
                <w:szCs w:val="24"/>
              </w:rPr>
            </w:pPr>
          </w:p>
        </w:tc>
        <w:tc>
          <w:tcPr>
            <w:tcW w:w="283" w:type="dxa"/>
            <w:shd w:val="clear" w:color="auto" w:fill="ED7D31"/>
          </w:tcPr>
          <w:p w14:paraId="4AF887AA"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3B7963EB" w14:textId="77777777" w:rsidR="00241AFA" w:rsidRPr="00AC530E" w:rsidRDefault="00241AFA" w:rsidP="007C791D">
            <w:pPr>
              <w:spacing w:after="120" w:line="240" w:lineRule="auto"/>
              <w:jc w:val="both"/>
              <w:rPr>
                <w:sz w:val="24"/>
                <w:szCs w:val="24"/>
              </w:rPr>
            </w:pPr>
          </w:p>
        </w:tc>
        <w:tc>
          <w:tcPr>
            <w:tcW w:w="259" w:type="dxa"/>
            <w:shd w:val="clear" w:color="auto" w:fill="ED7D31"/>
          </w:tcPr>
          <w:p w14:paraId="3AFAFC13" w14:textId="77777777" w:rsidR="00241AFA" w:rsidRPr="00AC530E" w:rsidRDefault="00241AFA" w:rsidP="007C791D">
            <w:pPr>
              <w:spacing w:after="120" w:line="240" w:lineRule="auto"/>
              <w:jc w:val="both"/>
              <w:rPr>
                <w:sz w:val="24"/>
                <w:szCs w:val="24"/>
              </w:rPr>
            </w:pPr>
          </w:p>
        </w:tc>
        <w:tc>
          <w:tcPr>
            <w:tcW w:w="260" w:type="dxa"/>
            <w:shd w:val="clear" w:color="auto" w:fill="ED7D31"/>
          </w:tcPr>
          <w:p w14:paraId="49A5263D" w14:textId="77777777" w:rsidR="00241AFA" w:rsidRPr="00AC530E" w:rsidRDefault="00241AFA" w:rsidP="007C791D">
            <w:pPr>
              <w:spacing w:after="120" w:line="240" w:lineRule="auto"/>
              <w:jc w:val="both"/>
              <w:rPr>
                <w:sz w:val="24"/>
                <w:szCs w:val="24"/>
              </w:rPr>
            </w:pPr>
          </w:p>
        </w:tc>
        <w:tc>
          <w:tcPr>
            <w:tcW w:w="236" w:type="dxa"/>
            <w:shd w:val="clear" w:color="auto" w:fill="ED7D31"/>
          </w:tcPr>
          <w:p w14:paraId="5FB8DAFC" w14:textId="77777777" w:rsidR="00241AFA" w:rsidRPr="00AC530E" w:rsidRDefault="00241AFA" w:rsidP="007C791D">
            <w:pPr>
              <w:spacing w:after="120" w:line="240" w:lineRule="auto"/>
              <w:jc w:val="both"/>
              <w:rPr>
                <w:sz w:val="24"/>
                <w:szCs w:val="24"/>
              </w:rPr>
            </w:pPr>
          </w:p>
        </w:tc>
        <w:tc>
          <w:tcPr>
            <w:tcW w:w="236" w:type="dxa"/>
            <w:shd w:val="clear" w:color="auto" w:fill="ED7D31"/>
          </w:tcPr>
          <w:p w14:paraId="51B5D3CE" w14:textId="77777777" w:rsidR="00241AFA" w:rsidRPr="00AC530E" w:rsidRDefault="00241AFA" w:rsidP="007C791D">
            <w:pPr>
              <w:spacing w:after="120" w:line="240" w:lineRule="auto"/>
              <w:jc w:val="both"/>
              <w:rPr>
                <w:sz w:val="24"/>
                <w:szCs w:val="24"/>
              </w:rPr>
            </w:pPr>
          </w:p>
        </w:tc>
        <w:tc>
          <w:tcPr>
            <w:tcW w:w="238" w:type="dxa"/>
            <w:shd w:val="clear" w:color="auto" w:fill="ED7D31"/>
          </w:tcPr>
          <w:p w14:paraId="478B7302" w14:textId="77777777" w:rsidR="00241AFA" w:rsidRPr="00AC530E" w:rsidRDefault="00241AFA" w:rsidP="007C791D">
            <w:pPr>
              <w:spacing w:after="120" w:line="240" w:lineRule="auto"/>
              <w:jc w:val="both"/>
              <w:rPr>
                <w:sz w:val="24"/>
                <w:szCs w:val="24"/>
              </w:rPr>
            </w:pPr>
          </w:p>
        </w:tc>
        <w:tc>
          <w:tcPr>
            <w:tcW w:w="237" w:type="dxa"/>
            <w:shd w:val="clear" w:color="auto" w:fill="ED7D31"/>
          </w:tcPr>
          <w:p w14:paraId="4BC7E027" w14:textId="77777777" w:rsidR="00241AFA" w:rsidRPr="00AC530E" w:rsidRDefault="00241AFA" w:rsidP="007C791D">
            <w:pPr>
              <w:spacing w:after="120" w:line="240" w:lineRule="auto"/>
              <w:jc w:val="both"/>
              <w:rPr>
                <w:sz w:val="24"/>
                <w:szCs w:val="24"/>
              </w:rPr>
            </w:pPr>
          </w:p>
        </w:tc>
        <w:tc>
          <w:tcPr>
            <w:tcW w:w="237" w:type="dxa"/>
            <w:shd w:val="clear" w:color="auto" w:fill="ED7D31"/>
          </w:tcPr>
          <w:p w14:paraId="4DEF1C7F" w14:textId="77777777" w:rsidR="00241AFA" w:rsidRPr="00AC530E" w:rsidRDefault="00241AFA" w:rsidP="007C791D">
            <w:pPr>
              <w:spacing w:after="120" w:line="240" w:lineRule="auto"/>
              <w:jc w:val="both"/>
              <w:rPr>
                <w:sz w:val="24"/>
                <w:szCs w:val="24"/>
              </w:rPr>
            </w:pPr>
          </w:p>
        </w:tc>
        <w:tc>
          <w:tcPr>
            <w:tcW w:w="281" w:type="dxa"/>
            <w:shd w:val="clear" w:color="auto" w:fill="ED7D31"/>
          </w:tcPr>
          <w:p w14:paraId="6925164A" w14:textId="77777777" w:rsidR="00241AFA" w:rsidRPr="00AC530E" w:rsidRDefault="00241AFA" w:rsidP="007C791D">
            <w:pPr>
              <w:spacing w:after="120" w:line="240" w:lineRule="auto"/>
              <w:jc w:val="both"/>
              <w:rPr>
                <w:sz w:val="24"/>
                <w:szCs w:val="24"/>
              </w:rPr>
            </w:pPr>
          </w:p>
        </w:tc>
        <w:tc>
          <w:tcPr>
            <w:tcW w:w="284" w:type="dxa"/>
            <w:shd w:val="clear" w:color="auto" w:fill="ED7D31"/>
          </w:tcPr>
          <w:p w14:paraId="4ED51323" w14:textId="77777777" w:rsidR="00241AFA" w:rsidRPr="00AC530E" w:rsidRDefault="00241AFA" w:rsidP="007C791D">
            <w:pPr>
              <w:spacing w:after="120" w:line="240" w:lineRule="auto"/>
              <w:jc w:val="both"/>
              <w:rPr>
                <w:sz w:val="24"/>
                <w:szCs w:val="24"/>
              </w:rPr>
            </w:pPr>
          </w:p>
        </w:tc>
        <w:tc>
          <w:tcPr>
            <w:tcW w:w="337" w:type="dxa"/>
            <w:gridSpan w:val="2"/>
            <w:shd w:val="clear" w:color="auto" w:fill="ED7D31"/>
          </w:tcPr>
          <w:p w14:paraId="5F4C0206" w14:textId="77777777" w:rsidR="00241AFA" w:rsidRPr="00AC530E" w:rsidRDefault="00241AFA" w:rsidP="007C791D">
            <w:pPr>
              <w:spacing w:after="120" w:line="240" w:lineRule="auto"/>
              <w:jc w:val="both"/>
              <w:rPr>
                <w:sz w:val="24"/>
                <w:szCs w:val="24"/>
              </w:rPr>
            </w:pPr>
          </w:p>
        </w:tc>
      </w:tr>
      <w:tr w:rsidR="00241AFA" w:rsidRPr="00AC530E" w14:paraId="1145B15F" w14:textId="77777777">
        <w:tc>
          <w:tcPr>
            <w:tcW w:w="3681" w:type="dxa"/>
          </w:tcPr>
          <w:p w14:paraId="6C31AFC1" w14:textId="77777777" w:rsidR="00241AFA" w:rsidRPr="00AC530E" w:rsidRDefault="00F053A1" w:rsidP="007C791D">
            <w:pPr>
              <w:spacing w:after="0" w:line="240" w:lineRule="auto"/>
              <w:jc w:val="both"/>
              <w:rPr>
                <w:sz w:val="24"/>
                <w:szCs w:val="24"/>
              </w:rPr>
            </w:pPr>
            <w:r w:rsidRPr="00AC530E">
              <w:rPr>
                <w:sz w:val="24"/>
                <w:szCs w:val="24"/>
              </w:rPr>
              <w:t>Qualitative data collection</w:t>
            </w:r>
          </w:p>
        </w:tc>
        <w:tc>
          <w:tcPr>
            <w:tcW w:w="283" w:type="dxa"/>
          </w:tcPr>
          <w:p w14:paraId="49308011" w14:textId="77777777" w:rsidR="00241AFA" w:rsidRPr="00AC530E" w:rsidRDefault="00241AFA" w:rsidP="007C791D">
            <w:pPr>
              <w:spacing w:after="120" w:line="240" w:lineRule="auto"/>
              <w:jc w:val="both"/>
              <w:rPr>
                <w:sz w:val="24"/>
                <w:szCs w:val="24"/>
              </w:rPr>
            </w:pPr>
          </w:p>
        </w:tc>
        <w:tc>
          <w:tcPr>
            <w:tcW w:w="284" w:type="dxa"/>
          </w:tcPr>
          <w:p w14:paraId="64ADEDCE" w14:textId="77777777" w:rsidR="00241AFA" w:rsidRPr="00AC530E" w:rsidRDefault="00241AFA" w:rsidP="007C791D">
            <w:pPr>
              <w:spacing w:after="120" w:line="240" w:lineRule="auto"/>
              <w:jc w:val="both"/>
              <w:rPr>
                <w:sz w:val="24"/>
                <w:szCs w:val="24"/>
              </w:rPr>
            </w:pPr>
          </w:p>
        </w:tc>
        <w:tc>
          <w:tcPr>
            <w:tcW w:w="337" w:type="dxa"/>
          </w:tcPr>
          <w:p w14:paraId="7F88EBAC" w14:textId="77777777" w:rsidR="00241AFA" w:rsidRPr="00AC530E" w:rsidRDefault="00241AFA" w:rsidP="007C791D">
            <w:pPr>
              <w:spacing w:after="120" w:line="240" w:lineRule="auto"/>
              <w:jc w:val="both"/>
              <w:rPr>
                <w:sz w:val="24"/>
                <w:szCs w:val="24"/>
              </w:rPr>
            </w:pPr>
          </w:p>
        </w:tc>
        <w:tc>
          <w:tcPr>
            <w:tcW w:w="236" w:type="dxa"/>
          </w:tcPr>
          <w:p w14:paraId="42C61EA5" w14:textId="77777777" w:rsidR="00241AFA" w:rsidRPr="00AC530E" w:rsidRDefault="00241AFA" w:rsidP="007C791D">
            <w:pPr>
              <w:spacing w:after="120" w:line="240" w:lineRule="auto"/>
              <w:jc w:val="both"/>
              <w:rPr>
                <w:sz w:val="24"/>
                <w:szCs w:val="24"/>
              </w:rPr>
            </w:pPr>
          </w:p>
        </w:tc>
        <w:tc>
          <w:tcPr>
            <w:tcW w:w="283" w:type="dxa"/>
            <w:shd w:val="clear" w:color="auto" w:fill="FFFFFF"/>
          </w:tcPr>
          <w:p w14:paraId="45926ED7" w14:textId="77777777" w:rsidR="00241AFA" w:rsidRPr="00AC530E" w:rsidRDefault="00241AFA" w:rsidP="007C791D">
            <w:pPr>
              <w:spacing w:after="120" w:line="240" w:lineRule="auto"/>
              <w:jc w:val="both"/>
              <w:rPr>
                <w:sz w:val="24"/>
                <w:szCs w:val="24"/>
              </w:rPr>
            </w:pPr>
          </w:p>
        </w:tc>
        <w:tc>
          <w:tcPr>
            <w:tcW w:w="284" w:type="dxa"/>
            <w:shd w:val="clear" w:color="auto" w:fill="5B9BD5"/>
          </w:tcPr>
          <w:p w14:paraId="1DB31236" w14:textId="77777777" w:rsidR="00241AFA" w:rsidRPr="00AC530E" w:rsidRDefault="00241AFA" w:rsidP="007C791D">
            <w:pPr>
              <w:spacing w:after="120" w:line="240" w:lineRule="auto"/>
              <w:jc w:val="both"/>
              <w:rPr>
                <w:sz w:val="24"/>
                <w:szCs w:val="24"/>
              </w:rPr>
            </w:pPr>
          </w:p>
        </w:tc>
        <w:tc>
          <w:tcPr>
            <w:tcW w:w="283" w:type="dxa"/>
            <w:shd w:val="clear" w:color="auto" w:fill="FFFFFF"/>
          </w:tcPr>
          <w:p w14:paraId="79CE6EDD" w14:textId="77777777" w:rsidR="00241AFA" w:rsidRPr="00AC530E" w:rsidRDefault="00241AFA" w:rsidP="007C791D">
            <w:pPr>
              <w:spacing w:after="120" w:line="240" w:lineRule="auto"/>
              <w:jc w:val="both"/>
              <w:rPr>
                <w:sz w:val="24"/>
                <w:szCs w:val="24"/>
              </w:rPr>
            </w:pPr>
          </w:p>
        </w:tc>
        <w:tc>
          <w:tcPr>
            <w:tcW w:w="284" w:type="dxa"/>
          </w:tcPr>
          <w:p w14:paraId="7F801EE6" w14:textId="77777777" w:rsidR="00241AFA" w:rsidRPr="00AC530E" w:rsidRDefault="00241AFA" w:rsidP="007C791D">
            <w:pPr>
              <w:spacing w:after="120" w:line="240" w:lineRule="auto"/>
              <w:jc w:val="both"/>
              <w:rPr>
                <w:sz w:val="24"/>
                <w:szCs w:val="24"/>
              </w:rPr>
            </w:pPr>
          </w:p>
        </w:tc>
        <w:tc>
          <w:tcPr>
            <w:tcW w:w="283" w:type="dxa"/>
          </w:tcPr>
          <w:p w14:paraId="712E5F41" w14:textId="77777777" w:rsidR="00241AFA" w:rsidRPr="00AC530E" w:rsidRDefault="00241AFA" w:rsidP="007C791D">
            <w:pPr>
              <w:spacing w:after="120" w:line="240" w:lineRule="auto"/>
              <w:jc w:val="both"/>
              <w:rPr>
                <w:sz w:val="24"/>
                <w:szCs w:val="24"/>
              </w:rPr>
            </w:pPr>
          </w:p>
        </w:tc>
        <w:tc>
          <w:tcPr>
            <w:tcW w:w="284" w:type="dxa"/>
          </w:tcPr>
          <w:p w14:paraId="1B092AA4" w14:textId="77777777" w:rsidR="00241AFA" w:rsidRPr="00AC530E" w:rsidRDefault="00241AFA" w:rsidP="007C791D">
            <w:pPr>
              <w:spacing w:after="120" w:line="240" w:lineRule="auto"/>
              <w:jc w:val="both"/>
              <w:rPr>
                <w:sz w:val="24"/>
                <w:szCs w:val="24"/>
              </w:rPr>
            </w:pPr>
          </w:p>
        </w:tc>
        <w:tc>
          <w:tcPr>
            <w:tcW w:w="283" w:type="dxa"/>
          </w:tcPr>
          <w:p w14:paraId="49B589F4" w14:textId="77777777" w:rsidR="00241AFA" w:rsidRPr="00AC530E" w:rsidRDefault="00241AFA" w:rsidP="007C791D">
            <w:pPr>
              <w:spacing w:after="120" w:line="240" w:lineRule="auto"/>
              <w:jc w:val="both"/>
              <w:rPr>
                <w:sz w:val="24"/>
                <w:szCs w:val="24"/>
              </w:rPr>
            </w:pPr>
          </w:p>
        </w:tc>
        <w:tc>
          <w:tcPr>
            <w:tcW w:w="284" w:type="dxa"/>
          </w:tcPr>
          <w:p w14:paraId="547A2E34" w14:textId="77777777" w:rsidR="00241AFA" w:rsidRPr="00AC530E" w:rsidRDefault="00241AFA" w:rsidP="007C791D">
            <w:pPr>
              <w:spacing w:after="120" w:line="240" w:lineRule="auto"/>
              <w:jc w:val="both"/>
              <w:rPr>
                <w:sz w:val="24"/>
                <w:szCs w:val="24"/>
              </w:rPr>
            </w:pPr>
          </w:p>
        </w:tc>
        <w:tc>
          <w:tcPr>
            <w:tcW w:w="283" w:type="dxa"/>
          </w:tcPr>
          <w:p w14:paraId="6E4B758D" w14:textId="77777777" w:rsidR="00241AFA" w:rsidRPr="00AC530E" w:rsidRDefault="00241AFA" w:rsidP="007C791D">
            <w:pPr>
              <w:spacing w:after="120" w:line="240" w:lineRule="auto"/>
              <w:jc w:val="both"/>
              <w:rPr>
                <w:sz w:val="24"/>
                <w:szCs w:val="24"/>
              </w:rPr>
            </w:pPr>
          </w:p>
        </w:tc>
        <w:tc>
          <w:tcPr>
            <w:tcW w:w="284" w:type="dxa"/>
          </w:tcPr>
          <w:p w14:paraId="5FE99B4E" w14:textId="77777777" w:rsidR="00241AFA" w:rsidRPr="00AC530E" w:rsidRDefault="00241AFA" w:rsidP="007C791D">
            <w:pPr>
              <w:spacing w:after="120" w:line="240" w:lineRule="auto"/>
              <w:jc w:val="both"/>
              <w:rPr>
                <w:sz w:val="24"/>
                <w:szCs w:val="24"/>
              </w:rPr>
            </w:pPr>
          </w:p>
        </w:tc>
        <w:tc>
          <w:tcPr>
            <w:tcW w:w="259" w:type="dxa"/>
          </w:tcPr>
          <w:p w14:paraId="1FF7ED8F" w14:textId="77777777" w:rsidR="00241AFA" w:rsidRPr="00AC530E" w:rsidRDefault="00241AFA" w:rsidP="007C791D">
            <w:pPr>
              <w:spacing w:after="120" w:line="240" w:lineRule="auto"/>
              <w:jc w:val="both"/>
              <w:rPr>
                <w:sz w:val="24"/>
                <w:szCs w:val="24"/>
              </w:rPr>
            </w:pPr>
          </w:p>
        </w:tc>
        <w:tc>
          <w:tcPr>
            <w:tcW w:w="260" w:type="dxa"/>
          </w:tcPr>
          <w:p w14:paraId="056141D9" w14:textId="77777777" w:rsidR="00241AFA" w:rsidRPr="00AC530E" w:rsidRDefault="00241AFA" w:rsidP="007C791D">
            <w:pPr>
              <w:spacing w:after="120" w:line="240" w:lineRule="auto"/>
              <w:jc w:val="both"/>
              <w:rPr>
                <w:sz w:val="24"/>
                <w:szCs w:val="24"/>
              </w:rPr>
            </w:pPr>
          </w:p>
        </w:tc>
        <w:tc>
          <w:tcPr>
            <w:tcW w:w="236" w:type="dxa"/>
          </w:tcPr>
          <w:p w14:paraId="7F27CC76" w14:textId="77777777" w:rsidR="00241AFA" w:rsidRPr="00AC530E" w:rsidRDefault="00241AFA" w:rsidP="007C791D">
            <w:pPr>
              <w:spacing w:after="120" w:line="240" w:lineRule="auto"/>
              <w:jc w:val="both"/>
              <w:rPr>
                <w:sz w:val="24"/>
                <w:szCs w:val="24"/>
              </w:rPr>
            </w:pPr>
          </w:p>
        </w:tc>
        <w:tc>
          <w:tcPr>
            <w:tcW w:w="236" w:type="dxa"/>
          </w:tcPr>
          <w:p w14:paraId="34DBD8A2" w14:textId="77777777" w:rsidR="00241AFA" w:rsidRPr="00AC530E" w:rsidRDefault="00241AFA" w:rsidP="007C791D">
            <w:pPr>
              <w:spacing w:after="120" w:line="240" w:lineRule="auto"/>
              <w:jc w:val="both"/>
              <w:rPr>
                <w:sz w:val="24"/>
                <w:szCs w:val="24"/>
              </w:rPr>
            </w:pPr>
          </w:p>
        </w:tc>
        <w:tc>
          <w:tcPr>
            <w:tcW w:w="238" w:type="dxa"/>
            <w:shd w:val="clear" w:color="auto" w:fill="FFFFFF"/>
          </w:tcPr>
          <w:p w14:paraId="71128BCD"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6F8A2637"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21E8F7CE" w14:textId="77777777" w:rsidR="00241AFA" w:rsidRPr="00AC530E" w:rsidRDefault="00241AFA" w:rsidP="007C791D">
            <w:pPr>
              <w:spacing w:after="120" w:line="240" w:lineRule="auto"/>
              <w:jc w:val="both"/>
              <w:rPr>
                <w:sz w:val="24"/>
                <w:szCs w:val="24"/>
              </w:rPr>
            </w:pPr>
          </w:p>
        </w:tc>
        <w:tc>
          <w:tcPr>
            <w:tcW w:w="281" w:type="dxa"/>
            <w:shd w:val="clear" w:color="auto" w:fill="FFFFFF"/>
          </w:tcPr>
          <w:p w14:paraId="01775C00"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5B112E63" w14:textId="77777777" w:rsidR="00241AFA" w:rsidRPr="00AC530E" w:rsidRDefault="00241AFA" w:rsidP="007C791D">
            <w:pPr>
              <w:spacing w:after="120" w:line="240" w:lineRule="auto"/>
              <w:jc w:val="both"/>
              <w:rPr>
                <w:sz w:val="24"/>
                <w:szCs w:val="24"/>
              </w:rPr>
            </w:pPr>
          </w:p>
        </w:tc>
        <w:tc>
          <w:tcPr>
            <w:tcW w:w="337" w:type="dxa"/>
            <w:gridSpan w:val="2"/>
            <w:shd w:val="clear" w:color="auto" w:fill="FFFFFF"/>
          </w:tcPr>
          <w:p w14:paraId="3D2D6342" w14:textId="77777777" w:rsidR="00241AFA" w:rsidRPr="00AC530E" w:rsidRDefault="00241AFA" w:rsidP="007C791D">
            <w:pPr>
              <w:spacing w:after="120" w:line="240" w:lineRule="auto"/>
              <w:jc w:val="both"/>
              <w:rPr>
                <w:sz w:val="24"/>
                <w:szCs w:val="24"/>
              </w:rPr>
            </w:pPr>
          </w:p>
        </w:tc>
      </w:tr>
      <w:tr w:rsidR="00241AFA" w:rsidRPr="00AC530E" w14:paraId="09F14D9F" w14:textId="77777777">
        <w:tc>
          <w:tcPr>
            <w:tcW w:w="3681" w:type="dxa"/>
          </w:tcPr>
          <w:p w14:paraId="39B24D8C" w14:textId="77777777" w:rsidR="00241AFA" w:rsidRPr="00AC530E" w:rsidRDefault="00F053A1" w:rsidP="007C791D">
            <w:pPr>
              <w:spacing w:after="0" w:line="240" w:lineRule="auto"/>
              <w:jc w:val="both"/>
              <w:rPr>
                <w:sz w:val="24"/>
                <w:szCs w:val="24"/>
              </w:rPr>
            </w:pPr>
            <w:r w:rsidRPr="00AC530E">
              <w:rPr>
                <w:sz w:val="24"/>
                <w:szCs w:val="24"/>
              </w:rPr>
              <w:t xml:space="preserve">Qualitative data analysis, measurement and management  </w:t>
            </w:r>
          </w:p>
        </w:tc>
        <w:tc>
          <w:tcPr>
            <w:tcW w:w="283" w:type="dxa"/>
          </w:tcPr>
          <w:p w14:paraId="0855CB01" w14:textId="77777777" w:rsidR="00241AFA" w:rsidRPr="00AC530E" w:rsidRDefault="00241AFA" w:rsidP="007C791D">
            <w:pPr>
              <w:spacing w:after="120" w:line="240" w:lineRule="auto"/>
              <w:jc w:val="both"/>
              <w:rPr>
                <w:sz w:val="24"/>
                <w:szCs w:val="24"/>
              </w:rPr>
            </w:pPr>
          </w:p>
        </w:tc>
        <w:tc>
          <w:tcPr>
            <w:tcW w:w="284" w:type="dxa"/>
          </w:tcPr>
          <w:p w14:paraId="5E59A25A" w14:textId="77777777" w:rsidR="00241AFA" w:rsidRPr="00AC530E" w:rsidRDefault="00241AFA" w:rsidP="007C791D">
            <w:pPr>
              <w:spacing w:after="120" w:line="240" w:lineRule="auto"/>
              <w:jc w:val="both"/>
              <w:rPr>
                <w:sz w:val="24"/>
                <w:szCs w:val="24"/>
              </w:rPr>
            </w:pPr>
          </w:p>
        </w:tc>
        <w:tc>
          <w:tcPr>
            <w:tcW w:w="337" w:type="dxa"/>
          </w:tcPr>
          <w:p w14:paraId="2FB6515B" w14:textId="77777777" w:rsidR="00241AFA" w:rsidRPr="00AC530E" w:rsidRDefault="00241AFA" w:rsidP="007C791D">
            <w:pPr>
              <w:spacing w:after="120" w:line="240" w:lineRule="auto"/>
              <w:jc w:val="both"/>
              <w:rPr>
                <w:sz w:val="24"/>
                <w:szCs w:val="24"/>
              </w:rPr>
            </w:pPr>
          </w:p>
        </w:tc>
        <w:tc>
          <w:tcPr>
            <w:tcW w:w="236" w:type="dxa"/>
            <w:shd w:val="clear" w:color="auto" w:fill="FFFFFF"/>
          </w:tcPr>
          <w:p w14:paraId="005BD0CD" w14:textId="77777777" w:rsidR="00241AFA" w:rsidRPr="00AC530E" w:rsidRDefault="00241AFA" w:rsidP="007C791D">
            <w:pPr>
              <w:spacing w:after="120" w:line="240" w:lineRule="auto"/>
              <w:jc w:val="both"/>
              <w:rPr>
                <w:sz w:val="24"/>
                <w:szCs w:val="24"/>
              </w:rPr>
            </w:pPr>
          </w:p>
        </w:tc>
        <w:tc>
          <w:tcPr>
            <w:tcW w:w="283" w:type="dxa"/>
            <w:shd w:val="clear" w:color="auto" w:fill="FFFFFF"/>
          </w:tcPr>
          <w:p w14:paraId="5D65F98D"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2C236F17"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6669978D"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7BE7E006" w14:textId="77777777" w:rsidR="00241AFA" w:rsidRPr="00AC530E" w:rsidRDefault="00241AFA" w:rsidP="007C791D">
            <w:pPr>
              <w:spacing w:after="120" w:line="240" w:lineRule="auto"/>
              <w:jc w:val="both"/>
              <w:rPr>
                <w:sz w:val="24"/>
                <w:szCs w:val="24"/>
              </w:rPr>
            </w:pPr>
          </w:p>
        </w:tc>
        <w:tc>
          <w:tcPr>
            <w:tcW w:w="283" w:type="dxa"/>
            <w:shd w:val="clear" w:color="auto" w:fill="FFFFFF"/>
          </w:tcPr>
          <w:p w14:paraId="098A444A" w14:textId="77777777" w:rsidR="00241AFA" w:rsidRPr="00AC530E" w:rsidRDefault="00241AFA" w:rsidP="007C791D">
            <w:pPr>
              <w:spacing w:after="120" w:line="240" w:lineRule="auto"/>
              <w:jc w:val="both"/>
              <w:rPr>
                <w:sz w:val="24"/>
                <w:szCs w:val="24"/>
              </w:rPr>
            </w:pPr>
          </w:p>
        </w:tc>
        <w:tc>
          <w:tcPr>
            <w:tcW w:w="284" w:type="dxa"/>
          </w:tcPr>
          <w:p w14:paraId="186A72F9" w14:textId="77777777" w:rsidR="00241AFA" w:rsidRPr="00AC530E" w:rsidRDefault="00241AFA" w:rsidP="007C791D">
            <w:pPr>
              <w:spacing w:after="120" w:line="240" w:lineRule="auto"/>
              <w:jc w:val="both"/>
              <w:rPr>
                <w:sz w:val="24"/>
                <w:szCs w:val="24"/>
              </w:rPr>
            </w:pPr>
          </w:p>
        </w:tc>
        <w:tc>
          <w:tcPr>
            <w:tcW w:w="283" w:type="dxa"/>
          </w:tcPr>
          <w:p w14:paraId="46C974C0" w14:textId="77777777" w:rsidR="00241AFA" w:rsidRPr="00AC530E" w:rsidRDefault="00241AFA" w:rsidP="007C791D">
            <w:pPr>
              <w:spacing w:after="120" w:line="240" w:lineRule="auto"/>
              <w:jc w:val="both"/>
              <w:rPr>
                <w:sz w:val="24"/>
                <w:szCs w:val="24"/>
              </w:rPr>
            </w:pPr>
          </w:p>
        </w:tc>
        <w:tc>
          <w:tcPr>
            <w:tcW w:w="284" w:type="dxa"/>
          </w:tcPr>
          <w:p w14:paraId="3990CFBA" w14:textId="77777777" w:rsidR="00241AFA" w:rsidRPr="00AC530E" w:rsidRDefault="00241AFA" w:rsidP="007C791D">
            <w:pPr>
              <w:spacing w:after="120" w:line="240" w:lineRule="auto"/>
              <w:jc w:val="both"/>
              <w:rPr>
                <w:sz w:val="24"/>
                <w:szCs w:val="24"/>
              </w:rPr>
            </w:pPr>
          </w:p>
        </w:tc>
        <w:tc>
          <w:tcPr>
            <w:tcW w:w="283" w:type="dxa"/>
          </w:tcPr>
          <w:p w14:paraId="037DF495" w14:textId="77777777" w:rsidR="00241AFA" w:rsidRPr="00AC530E" w:rsidRDefault="00241AFA" w:rsidP="007C791D">
            <w:pPr>
              <w:spacing w:after="120" w:line="240" w:lineRule="auto"/>
              <w:jc w:val="both"/>
              <w:rPr>
                <w:sz w:val="24"/>
                <w:szCs w:val="24"/>
              </w:rPr>
            </w:pPr>
          </w:p>
        </w:tc>
        <w:tc>
          <w:tcPr>
            <w:tcW w:w="284" w:type="dxa"/>
          </w:tcPr>
          <w:p w14:paraId="121C9BB9" w14:textId="77777777" w:rsidR="00241AFA" w:rsidRPr="00AC530E" w:rsidRDefault="00241AFA" w:rsidP="007C791D">
            <w:pPr>
              <w:spacing w:after="120" w:line="240" w:lineRule="auto"/>
              <w:jc w:val="both"/>
              <w:rPr>
                <w:sz w:val="24"/>
                <w:szCs w:val="24"/>
              </w:rPr>
            </w:pPr>
          </w:p>
        </w:tc>
        <w:tc>
          <w:tcPr>
            <w:tcW w:w="259" w:type="dxa"/>
          </w:tcPr>
          <w:p w14:paraId="6E8EC665" w14:textId="77777777" w:rsidR="00241AFA" w:rsidRPr="00AC530E" w:rsidRDefault="00241AFA" w:rsidP="007C791D">
            <w:pPr>
              <w:spacing w:after="120" w:line="240" w:lineRule="auto"/>
              <w:jc w:val="both"/>
              <w:rPr>
                <w:sz w:val="24"/>
                <w:szCs w:val="24"/>
              </w:rPr>
            </w:pPr>
          </w:p>
        </w:tc>
        <w:tc>
          <w:tcPr>
            <w:tcW w:w="260" w:type="dxa"/>
          </w:tcPr>
          <w:p w14:paraId="765E07C0" w14:textId="77777777" w:rsidR="00241AFA" w:rsidRPr="00AC530E" w:rsidRDefault="00241AFA" w:rsidP="007C791D">
            <w:pPr>
              <w:spacing w:after="120" w:line="240" w:lineRule="auto"/>
              <w:jc w:val="both"/>
              <w:rPr>
                <w:sz w:val="24"/>
                <w:szCs w:val="24"/>
              </w:rPr>
            </w:pPr>
          </w:p>
        </w:tc>
        <w:tc>
          <w:tcPr>
            <w:tcW w:w="236" w:type="dxa"/>
          </w:tcPr>
          <w:p w14:paraId="105C42B8" w14:textId="77777777" w:rsidR="00241AFA" w:rsidRPr="00AC530E" w:rsidRDefault="00241AFA" w:rsidP="007C791D">
            <w:pPr>
              <w:spacing w:after="120" w:line="240" w:lineRule="auto"/>
              <w:jc w:val="both"/>
              <w:rPr>
                <w:sz w:val="24"/>
                <w:szCs w:val="24"/>
              </w:rPr>
            </w:pPr>
          </w:p>
        </w:tc>
        <w:tc>
          <w:tcPr>
            <w:tcW w:w="236" w:type="dxa"/>
          </w:tcPr>
          <w:p w14:paraId="3E784AF6" w14:textId="77777777" w:rsidR="00241AFA" w:rsidRPr="00AC530E" w:rsidRDefault="00241AFA" w:rsidP="007C791D">
            <w:pPr>
              <w:spacing w:after="120" w:line="240" w:lineRule="auto"/>
              <w:jc w:val="both"/>
              <w:rPr>
                <w:sz w:val="24"/>
                <w:szCs w:val="24"/>
              </w:rPr>
            </w:pPr>
          </w:p>
        </w:tc>
        <w:tc>
          <w:tcPr>
            <w:tcW w:w="238" w:type="dxa"/>
            <w:shd w:val="clear" w:color="auto" w:fill="FFFFFF"/>
          </w:tcPr>
          <w:p w14:paraId="27E08919"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6BF853BA"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30B109FF" w14:textId="77777777" w:rsidR="00241AFA" w:rsidRPr="00AC530E" w:rsidRDefault="00241AFA" w:rsidP="007C791D">
            <w:pPr>
              <w:spacing w:after="120" w:line="240" w:lineRule="auto"/>
              <w:jc w:val="both"/>
              <w:rPr>
                <w:sz w:val="24"/>
                <w:szCs w:val="24"/>
              </w:rPr>
            </w:pPr>
          </w:p>
        </w:tc>
        <w:tc>
          <w:tcPr>
            <w:tcW w:w="281" w:type="dxa"/>
            <w:shd w:val="clear" w:color="auto" w:fill="FFFFFF"/>
          </w:tcPr>
          <w:p w14:paraId="12D94632"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34669560" w14:textId="77777777" w:rsidR="00241AFA" w:rsidRPr="00AC530E" w:rsidRDefault="00241AFA" w:rsidP="007C791D">
            <w:pPr>
              <w:spacing w:after="120" w:line="240" w:lineRule="auto"/>
              <w:jc w:val="both"/>
              <w:rPr>
                <w:sz w:val="24"/>
                <w:szCs w:val="24"/>
              </w:rPr>
            </w:pPr>
          </w:p>
        </w:tc>
        <w:tc>
          <w:tcPr>
            <w:tcW w:w="337" w:type="dxa"/>
            <w:gridSpan w:val="2"/>
            <w:shd w:val="clear" w:color="auto" w:fill="FFFFFF"/>
          </w:tcPr>
          <w:p w14:paraId="5E7D59F7" w14:textId="77777777" w:rsidR="00241AFA" w:rsidRPr="00AC530E" w:rsidRDefault="00241AFA" w:rsidP="007C791D">
            <w:pPr>
              <w:spacing w:after="120" w:line="240" w:lineRule="auto"/>
              <w:jc w:val="both"/>
              <w:rPr>
                <w:sz w:val="24"/>
                <w:szCs w:val="24"/>
              </w:rPr>
            </w:pPr>
          </w:p>
        </w:tc>
      </w:tr>
      <w:tr w:rsidR="00241AFA" w:rsidRPr="00AC530E" w14:paraId="2A9E8464" w14:textId="77777777">
        <w:tc>
          <w:tcPr>
            <w:tcW w:w="3681" w:type="dxa"/>
          </w:tcPr>
          <w:p w14:paraId="093B8E07" w14:textId="77777777" w:rsidR="00241AFA" w:rsidRPr="00AC530E" w:rsidRDefault="00F053A1" w:rsidP="007C791D">
            <w:pPr>
              <w:spacing w:after="0" w:line="240" w:lineRule="auto"/>
              <w:jc w:val="both"/>
              <w:rPr>
                <w:sz w:val="24"/>
                <w:szCs w:val="24"/>
              </w:rPr>
            </w:pPr>
            <w:r w:rsidRPr="00AC530E">
              <w:rPr>
                <w:sz w:val="24"/>
                <w:szCs w:val="24"/>
              </w:rPr>
              <w:t xml:space="preserve">Data review workshop </w:t>
            </w:r>
          </w:p>
        </w:tc>
        <w:tc>
          <w:tcPr>
            <w:tcW w:w="283" w:type="dxa"/>
          </w:tcPr>
          <w:p w14:paraId="4CC45E09" w14:textId="77777777" w:rsidR="00241AFA" w:rsidRPr="00AC530E" w:rsidRDefault="00241AFA" w:rsidP="007C791D">
            <w:pPr>
              <w:spacing w:after="120" w:line="240" w:lineRule="auto"/>
              <w:jc w:val="both"/>
              <w:rPr>
                <w:sz w:val="24"/>
                <w:szCs w:val="24"/>
              </w:rPr>
            </w:pPr>
          </w:p>
        </w:tc>
        <w:tc>
          <w:tcPr>
            <w:tcW w:w="284" w:type="dxa"/>
          </w:tcPr>
          <w:p w14:paraId="245861A7" w14:textId="77777777" w:rsidR="00241AFA" w:rsidRPr="00AC530E" w:rsidRDefault="00241AFA" w:rsidP="007C791D">
            <w:pPr>
              <w:spacing w:after="120" w:line="240" w:lineRule="auto"/>
              <w:jc w:val="both"/>
              <w:rPr>
                <w:sz w:val="24"/>
                <w:szCs w:val="24"/>
              </w:rPr>
            </w:pPr>
          </w:p>
        </w:tc>
        <w:tc>
          <w:tcPr>
            <w:tcW w:w="337" w:type="dxa"/>
          </w:tcPr>
          <w:p w14:paraId="6DA70A19" w14:textId="77777777" w:rsidR="00241AFA" w:rsidRPr="00AC530E" w:rsidRDefault="00241AFA" w:rsidP="007C791D">
            <w:pPr>
              <w:spacing w:after="120" w:line="240" w:lineRule="auto"/>
              <w:jc w:val="both"/>
              <w:rPr>
                <w:sz w:val="24"/>
                <w:szCs w:val="24"/>
              </w:rPr>
            </w:pPr>
          </w:p>
        </w:tc>
        <w:tc>
          <w:tcPr>
            <w:tcW w:w="236" w:type="dxa"/>
            <w:shd w:val="clear" w:color="auto" w:fill="FFFFFF"/>
          </w:tcPr>
          <w:p w14:paraId="3C3B5765" w14:textId="77777777" w:rsidR="00241AFA" w:rsidRPr="00AC530E" w:rsidRDefault="00241AFA" w:rsidP="007C791D">
            <w:pPr>
              <w:spacing w:after="120" w:line="240" w:lineRule="auto"/>
              <w:jc w:val="both"/>
              <w:rPr>
                <w:sz w:val="24"/>
                <w:szCs w:val="24"/>
              </w:rPr>
            </w:pPr>
          </w:p>
        </w:tc>
        <w:tc>
          <w:tcPr>
            <w:tcW w:w="283" w:type="dxa"/>
            <w:shd w:val="clear" w:color="auto" w:fill="FFFFFF"/>
          </w:tcPr>
          <w:p w14:paraId="4B949056"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1D721A7F"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3D6F3927" w14:textId="77777777" w:rsidR="00241AFA" w:rsidRPr="00AC530E" w:rsidRDefault="00241AFA" w:rsidP="007C791D">
            <w:pPr>
              <w:spacing w:after="120" w:line="240" w:lineRule="auto"/>
              <w:jc w:val="both"/>
              <w:rPr>
                <w:sz w:val="24"/>
                <w:szCs w:val="24"/>
              </w:rPr>
            </w:pPr>
          </w:p>
        </w:tc>
        <w:tc>
          <w:tcPr>
            <w:tcW w:w="284" w:type="dxa"/>
          </w:tcPr>
          <w:p w14:paraId="6EF05DCA" w14:textId="77777777" w:rsidR="00241AFA" w:rsidRPr="00AC530E" w:rsidRDefault="00241AFA" w:rsidP="007C791D">
            <w:pPr>
              <w:spacing w:after="120" w:line="240" w:lineRule="auto"/>
              <w:jc w:val="both"/>
              <w:rPr>
                <w:sz w:val="24"/>
                <w:szCs w:val="24"/>
              </w:rPr>
            </w:pPr>
          </w:p>
        </w:tc>
        <w:tc>
          <w:tcPr>
            <w:tcW w:w="283" w:type="dxa"/>
          </w:tcPr>
          <w:p w14:paraId="164AF94F" w14:textId="77777777" w:rsidR="00241AFA" w:rsidRPr="00AC530E" w:rsidRDefault="00241AFA" w:rsidP="007C791D">
            <w:pPr>
              <w:spacing w:after="120" w:line="240" w:lineRule="auto"/>
              <w:jc w:val="both"/>
              <w:rPr>
                <w:sz w:val="24"/>
                <w:szCs w:val="24"/>
              </w:rPr>
            </w:pPr>
          </w:p>
        </w:tc>
        <w:tc>
          <w:tcPr>
            <w:tcW w:w="284" w:type="dxa"/>
          </w:tcPr>
          <w:p w14:paraId="554B06F7" w14:textId="77777777" w:rsidR="00241AFA" w:rsidRPr="00AC530E" w:rsidRDefault="00241AFA" w:rsidP="007C791D">
            <w:pPr>
              <w:spacing w:after="120" w:line="240" w:lineRule="auto"/>
              <w:jc w:val="both"/>
              <w:rPr>
                <w:sz w:val="24"/>
                <w:szCs w:val="24"/>
              </w:rPr>
            </w:pPr>
          </w:p>
        </w:tc>
        <w:tc>
          <w:tcPr>
            <w:tcW w:w="283" w:type="dxa"/>
          </w:tcPr>
          <w:p w14:paraId="3A572592" w14:textId="77777777" w:rsidR="00241AFA" w:rsidRPr="00AC530E" w:rsidRDefault="00241AFA" w:rsidP="007C791D">
            <w:pPr>
              <w:spacing w:after="120" w:line="240" w:lineRule="auto"/>
              <w:jc w:val="both"/>
              <w:rPr>
                <w:sz w:val="24"/>
                <w:szCs w:val="24"/>
              </w:rPr>
            </w:pPr>
          </w:p>
        </w:tc>
        <w:tc>
          <w:tcPr>
            <w:tcW w:w="284" w:type="dxa"/>
          </w:tcPr>
          <w:p w14:paraId="3C4924D6" w14:textId="77777777" w:rsidR="00241AFA" w:rsidRPr="00AC530E" w:rsidRDefault="00241AFA" w:rsidP="007C791D">
            <w:pPr>
              <w:spacing w:after="120" w:line="240" w:lineRule="auto"/>
              <w:jc w:val="both"/>
              <w:rPr>
                <w:sz w:val="24"/>
                <w:szCs w:val="24"/>
              </w:rPr>
            </w:pPr>
          </w:p>
        </w:tc>
        <w:tc>
          <w:tcPr>
            <w:tcW w:w="283" w:type="dxa"/>
          </w:tcPr>
          <w:p w14:paraId="5D16F491" w14:textId="77777777" w:rsidR="00241AFA" w:rsidRPr="00AC530E" w:rsidRDefault="00241AFA" w:rsidP="007C791D">
            <w:pPr>
              <w:spacing w:after="120" w:line="240" w:lineRule="auto"/>
              <w:jc w:val="both"/>
              <w:rPr>
                <w:sz w:val="24"/>
                <w:szCs w:val="24"/>
              </w:rPr>
            </w:pPr>
          </w:p>
        </w:tc>
        <w:tc>
          <w:tcPr>
            <w:tcW w:w="284" w:type="dxa"/>
          </w:tcPr>
          <w:p w14:paraId="54B13BD0" w14:textId="77777777" w:rsidR="00241AFA" w:rsidRPr="00AC530E" w:rsidRDefault="00241AFA" w:rsidP="007C791D">
            <w:pPr>
              <w:spacing w:after="120" w:line="240" w:lineRule="auto"/>
              <w:jc w:val="both"/>
              <w:rPr>
                <w:sz w:val="24"/>
                <w:szCs w:val="24"/>
              </w:rPr>
            </w:pPr>
          </w:p>
        </w:tc>
        <w:tc>
          <w:tcPr>
            <w:tcW w:w="259" w:type="dxa"/>
          </w:tcPr>
          <w:p w14:paraId="2E506BF0" w14:textId="77777777" w:rsidR="00241AFA" w:rsidRPr="00AC530E" w:rsidRDefault="00241AFA" w:rsidP="007C791D">
            <w:pPr>
              <w:spacing w:after="120" w:line="240" w:lineRule="auto"/>
              <w:jc w:val="both"/>
              <w:rPr>
                <w:sz w:val="24"/>
                <w:szCs w:val="24"/>
              </w:rPr>
            </w:pPr>
          </w:p>
        </w:tc>
        <w:tc>
          <w:tcPr>
            <w:tcW w:w="260" w:type="dxa"/>
          </w:tcPr>
          <w:p w14:paraId="5E4993B4" w14:textId="77777777" w:rsidR="00241AFA" w:rsidRPr="00AC530E" w:rsidRDefault="00241AFA" w:rsidP="007C791D">
            <w:pPr>
              <w:spacing w:after="120" w:line="240" w:lineRule="auto"/>
              <w:jc w:val="both"/>
              <w:rPr>
                <w:sz w:val="24"/>
                <w:szCs w:val="24"/>
              </w:rPr>
            </w:pPr>
          </w:p>
        </w:tc>
        <w:tc>
          <w:tcPr>
            <w:tcW w:w="236" w:type="dxa"/>
          </w:tcPr>
          <w:p w14:paraId="47B43F1A" w14:textId="77777777" w:rsidR="00241AFA" w:rsidRPr="00AC530E" w:rsidRDefault="00241AFA" w:rsidP="007C791D">
            <w:pPr>
              <w:spacing w:after="120" w:line="240" w:lineRule="auto"/>
              <w:jc w:val="both"/>
              <w:rPr>
                <w:sz w:val="24"/>
                <w:szCs w:val="24"/>
              </w:rPr>
            </w:pPr>
          </w:p>
        </w:tc>
        <w:tc>
          <w:tcPr>
            <w:tcW w:w="236" w:type="dxa"/>
          </w:tcPr>
          <w:p w14:paraId="68E592B2" w14:textId="77777777" w:rsidR="00241AFA" w:rsidRPr="00AC530E" w:rsidRDefault="00241AFA" w:rsidP="007C791D">
            <w:pPr>
              <w:spacing w:after="120" w:line="240" w:lineRule="auto"/>
              <w:jc w:val="both"/>
              <w:rPr>
                <w:sz w:val="24"/>
                <w:szCs w:val="24"/>
              </w:rPr>
            </w:pPr>
          </w:p>
        </w:tc>
        <w:tc>
          <w:tcPr>
            <w:tcW w:w="238" w:type="dxa"/>
            <w:shd w:val="clear" w:color="auto" w:fill="FFFFFF"/>
          </w:tcPr>
          <w:p w14:paraId="4A39B717"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2331D3EF"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499C44DA" w14:textId="77777777" w:rsidR="00241AFA" w:rsidRPr="00AC530E" w:rsidRDefault="00241AFA" w:rsidP="007C791D">
            <w:pPr>
              <w:spacing w:after="120" w:line="240" w:lineRule="auto"/>
              <w:jc w:val="both"/>
              <w:rPr>
                <w:sz w:val="24"/>
                <w:szCs w:val="24"/>
              </w:rPr>
            </w:pPr>
          </w:p>
        </w:tc>
        <w:tc>
          <w:tcPr>
            <w:tcW w:w="281" w:type="dxa"/>
            <w:shd w:val="clear" w:color="auto" w:fill="FFFFFF"/>
          </w:tcPr>
          <w:p w14:paraId="0B0A2E8C"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20A8720D" w14:textId="77777777" w:rsidR="00241AFA" w:rsidRPr="00AC530E" w:rsidRDefault="00241AFA" w:rsidP="007C791D">
            <w:pPr>
              <w:spacing w:after="120" w:line="240" w:lineRule="auto"/>
              <w:jc w:val="both"/>
              <w:rPr>
                <w:sz w:val="24"/>
                <w:szCs w:val="24"/>
              </w:rPr>
            </w:pPr>
          </w:p>
        </w:tc>
        <w:tc>
          <w:tcPr>
            <w:tcW w:w="337" w:type="dxa"/>
            <w:gridSpan w:val="2"/>
            <w:shd w:val="clear" w:color="auto" w:fill="FFFFFF"/>
          </w:tcPr>
          <w:p w14:paraId="792C113F" w14:textId="77777777" w:rsidR="00241AFA" w:rsidRPr="00AC530E" w:rsidRDefault="00241AFA" w:rsidP="007C791D">
            <w:pPr>
              <w:spacing w:after="120" w:line="240" w:lineRule="auto"/>
              <w:jc w:val="both"/>
              <w:rPr>
                <w:sz w:val="24"/>
                <w:szCs w:val="24"/>
              </w:rPr>
            </w:pPr>
          </w:p>
        </w:tc>
      </w:tr>
      <w:tr w:rsidR="00241AFA" w:rsidRPr="00AC530E" w14:paraId="20F1CF2F" w14:textId="77777777">
        <w:tc>
          <w:tcPr>
            <w:tcW w:w="3681" w:type="dxa"/>
          </w:tcPr>
          <w:p w14:paraId="1E49B663" w14:textId="77777777" w:rsidR="00241AFA" w:rsidRPr="00AC530E" w:rsidRDefault="00F053A1" w:rsidP="007C791D">
            <w:pPr>
              <w:spacing w:after="0" w:line="240" w:lineRule="auto"/>
              <w:jc w:val="both"/>
              <w:rPr>
                <w:sz w:val="24"/>
                <w:szCs w:val="24"/>
              </w:rPr>
            </w:pPr>
            <w:r w:rsidRPr="00AC530E">
              <w:rPr>
                <w:sz w:val="24"/>
                <w:szCs w:val="24"/>
              </w:rPr>
              <w:t xml:space="preserve">Quantitative data collection </w:t>
            </w:r>
          </w:p>
        </w:tc>
        <w:tc>
          <w:tcPr>
            <w:tcW w:w="283" w:type="dxa"/>
          </w:tcPr>
          <w:p w14:paraId="0CE6C770" w14:textId="77777777" w:rsidR="00241AFA" w:rsidRPr="00AC530E" w:rsidRDefault="00241AFA" w:rsidP="007C791D">
            <w:pPr>
              <w:spacing w:after="120" w:line="240" w:lineRule="auto"/>
              <w:jc w:val="both"/>
              <w:rPr>
                <w:sz w:val="24"/>
                <w:szCs w:val="24"/>
              </w:rPr>
            </w:pPr>
          </w:p>
        </w:tc>
        <w:tc>
          <w:tcPr>
            <w:tcW w:w="284" w:type="dxa"/>
          </w:tcPr>
          <w:p w14:paraId="0C7DD481" w14:textId="77777777" w:rsidR="00241AFA" w:rsidRPr="00AC530E" w:rsidRDefault="00241AFA" w:rsidP="007C791D">
            <w:pPr>
              <w:spacing w:after="120" w:line="240" w:lineRule="auto"/>
              <w:jc w:val="both"/>
              <w:rPr>
                <w:sz w:val="24"/>
                <w:szCs w:val="24"/>
              </w:rPr>
            </w:pPr>
          </w:p>
        </w:tc>
        <w:tc>
          <w:tcPr>
            <w:tcW w:w="337" w:type="dxa"/>
          </w:tcPr>
          <w:p w14:paraId="524E10E9" w14:textId="77777777" w:rsidR="00241AFA" w:rsidRPr="00AC530E" w:rsidRDefault="00241AFA" w:rsidP="007C791D">
            <w:pPr>
              <w:spacing w:after="120" w:line="240" w:lineRule="auto"/>
              <w:jc w:val="both"/>
              <w:rPr>
                <w:sz w:val="24"/>
                <w:szCs w:val="24"/>
              </w:rPr>
            </w:pPr>
          </w:p>
        </w:tc>
        <w:tc>
          <w:tcPr>
            <w:tcW w:w="236" w:type="dxa"/>
            <w:shd w:val="clear" w:color="auto" w:fill="FFFFFF"/>
          </w:tcPr>
          <w:p w14:paraId="17EB8F64" w14:textId="77777777" w:rsidR="00241AFA" w:rsidRPr="00AC530E" w:rsidRDefault="00241AFA" w:rsidP="007C791D">
            <w:pPr>
              <w:spacing w:after="120" w:line="240" w:lineRule="auto"/>
              <w:jc w:val="both"/>
              <w:rPr>
                <w:sz w:val="24"/>
                <w:szCs w:val="24"/>
              </w:rPr>
            </w:pPr>
          </w:p>
        </w:tc>
        <w:tc>
          <w:tcPr>
            <w:tcW w:w="283" w:type="dxa"/>
            <w:shd w:val="clear" w:color="auto" w:fill="FFFFFF"/>
          </w:tcPr>
          <w:p w14:paraId="42E8B383" w14:textId="77777777" w:rsidR="00241AFA" w:rsidRPr="00AC530E" w:rsidRDefault="00241AFA" w:rsidP="007C791D">
            <w:pPr>
              <w:spacing w:after="120" w:line="240" w:lineRule="auto"/>
              <w:jc w:val="both"/>
              <w:rPr>
                <w:sz w:val="24"/>
                <w:szCs w:val="24"/>
              </w:rPr>
            </w:pPr>
          </w:p>
        </w:tc>
        <w:tc>
          <w:tcPr>
            <w:tcW w:w="284" w:type="dxa"/>
          </w:tcPr>
          <w:p w14:paraId="743B8DAA"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2BB6B43C" w14:textId="77777777" w:rsidR="00241AFA" w:rsidRPr="00AC530E" w:rsidRDefault="00241AFA" w:rsidP="007C791D">
            <w:pPr>
              <w:spacing w:after="120" w:line="240" w:lineRule="auto"/>
              <w:jc w:val="both"/>
              <w:rPr>
                <w:sz w:val="24"/>
                <w:szCs w:val="24"/>
              </w:rPr>
            </w:pPr>
          </w:p>
        </w:tc>
        <w:tc>
          <w:tcPr>
            <w:tcW w:w="284" w:type="dxa"/>
            <w:shd w:val="clear" w:color="auto" w:fill="5B9BD5"/>
          </w:tcPr>
          <w:p w14:paraId="1B2D36D8" w14:textId="77777777" w:rsidR="00241AFA" w:rsidRPr="00AC530E" w:rsidRDefault="00241AFA" w:rsidP="007C791D">
            <w:pPr>
              <w:spacing w:after="120" w:line="240" w:lineRule="auto"/>
              <w:jc w:val="both"/>
              <w:rPr>
                <w:sz w:val="24"/>
                <w:szCs w:val="24"/>
              </w:rPr>
            </w:pPr>
          </w:p>
        </w:tc>
        <w:tc>
          <w:tcPr>
            <w:tcW w:w="283" w:type="dxa"/>
          </w:tcPr>
          <w:p w14:paraId="309DB62A" w14:textId="77777777" w:rsidR="00241AFA" w:rsidRPr="00AC530E" w:rsidRDefault="00241AFA" w:rsidP="007C791D">
            <w:pPr>
              <w:spacing w:after="120" w:line="240" w:lineRule="auto"/>
              <w:jc w:val="both"/>
              <w:rPr>
                <w:sz w:val="24"/>
                <w:szCs w:val="24"/>
              </w:rPr>
            </w:pPr>
          </w:p>
        </w:tc>
        <w:tc>
          <w:tcPr>
            <w:tcW w:w="284" w:type="dxa"/>
          </w:tcPr>
          <w:p w14:paraId="2D623DDA" w14:textId="77777777" w:rsidR="00241AFA" w:rsidRPr="00AC530E" w:rsidRDefault="00241AFA" w:rsidP="007C791D">
            <w:pPr>
              <w:spacing w:after="120" w:line="240" w:lineRule="auto"/>
              <w:jc w:val="both"/>
              <w:rPr>
                <w:sz w:val="24"/>
                <w:szCs w:val="24"/>
              </w:rPr>
            </w:pPr>
          </w:p>
        </w:tc>
        <w:tc>
          <w:tcPr>
            <w:tcW w:w="283" w:type="dxa"/>
          </w:tcPr>
          <w:p w14:paraId="2CEBB0CF" w14:textId="77777777" w:rsidR="00241AFA" w:rsidRPr="00AC530E" w:rsidRDefault="00241AFA" w:rsidP="007C791D">
            <w:pPr>
              <w:spacing w:after="120" w:line="240" w:lineRule="auto"/>
              <w:jc w:val="both"/>
              <w:rPr>
                <w:sz w:val="24"/>
                <w:szCs w:val="24"/>
              </w:rPr>
            </w:pPr>
          </w:p>
        </w:tc>
        <w:tc>
          <w:tcPr>
            <w:tcW w:w="284" w:type="dxa"/>
          </w:tcPr>
          <w:p w14:paraId="68EABC27" w14:textId="77777777" w:rsidR="00241AFA" w:rsidRPr="00AC530E" w:rsidRDefault="00241AFA" w:rsidP="007C791D">
            <w:pPr>
              <w:spacing w:after="120" w:line="240" w:lineRule="auto"/>
              <w:jc w:val="both"/>
              <w:rPr>
                <w:sz w:val="24"/>
                <w:szCs w:val="24"/>
              </w:rPr>
            </w:pPr>
          </w:p>
        </w:tc>
        <w:tc>
          <w:tcPr>
            <w:tcW w:w="283" w:type="dxa"/>
          </w:tcPr>
          <w:p w14:paraId="104124E6" w14:textId="77777777" w:rsidR="00241AFA" w:rsidRPr="00AC530E" w:rsidRDefault="00241AFA" w:rsidP="007C791D">
            <w:pPr>
              <w:spacing w:after="120" w:line="240" w:lineRule="auto"/>
              <w:jc w:val="both"/>
              <w:rPr>
                <w:sz w:val="24"/>
                <w:szCs w:val="24"/>
              </w:rPr>
            </w:pPr>
          </w:p>
        </w:tc>
        <w:tc>
          <w:tcPr>
            <w:tcW w:w="284" w:type="dxa"/>
          </w:tcPr>
          <w:p w14:paraId="2E314148" w14:textId="77777777" w:rsidR="00241AFA" w:rsidRPr="00AC530E" w:rsidRDefault="00241AFA" w:rsidP="007C791D">
            <w:pPr>
              <w:spacing w:after="120" w:line="240" w:lineRule="auto"/>
              <w:jc w:val="both"/>
              <w:rPr>
                <w:sz w:val="24"/>
                <w:szCs w:val="24"/>
              </w:rPr>
            </w:pPr>
          </w:p>
        </w:tc>
        <w:tc>
          <w:tcPr>
            <w:tcW w:w="259" w:type="dxa"/>
          </w:tcPr>
          <w:p w14:paraId="32A223B3" w14:textId="77777777" w:rsidR="00241AFA" w:rsidRPr="00AC530E" w:rsidRDefault="00241AFA" w:rsidP="007C791D">
            <w:pPr>
              <w:spacing w:after="120" w:line="240" w:lineRule="auto"/>
              <w:jc w:val="both"/>
              <w:rPr>
                <w:sz w:val="24"/>
                <w:szCs w:val="24"/>
              </w:rPr>
            </w:pPr>
          </w:p>
        </w:tc>
        <w:tc>
          <w:tcPr>
            <w:tcW w:w="260" w:type="dxa"/>
          </w:tcPr>
          <w:p w14:paraId="11405AE1" w14:textId="77777777" w:rsidR="00241AFA" w:rsidRPr="00AC530E" w:rsidRDefault="00241AFA" w:rsidP="007C791D">
            <w:pPr>
              <w:spacing w:after="120" w:line="240" w:lineRule="auto"/>
              <w:jc w:val="both"/>
              <w:rPr>
                <w:sz w:val="24"/>
                <w:szCs w:val="24"/>
              </w:rPr>
            </w:pPr>
          </w:p>
        </w:tc>
        <w:tc>
          <w:tcPr>
            <w:tcW w:w="236" w:type="dxa"/>
          </w:tcPr>
          <w:p w14:paraId="6CEB1CD6" w14:textId="77777777" w:rsidR="00241AFA" w:rsidRPr="00AC530E" w:rsidRDefault="00241AFA" w:rsidP="007C791D">
            <w:pPr>
              <w:spacing w:after="120" w:line="240" w:lineRule="auto"/>
              <w:jc w:val="both"/>
              <w:rPr>
                <w:sz w:val="24"/>
                <w:szCs w:val="24"/>
              </w:rPr>
            </w:pPr>
          </w:p>
        </w:tc>
        <w:tc>
          <w:tcPr>
            <w:tcW w:w="236" w:type="dxa"/>
          </w:tcPr>
          <w:p w14:paraId="12BE394D" w14:textId="77777777" w:rsidR="00241AFA" w:rsidRPr="00AC530E" w:rsidRDefault="00241AFA" w:rsidP="007C791D">
            <w:pPr>
              <w:spacing w:after="120" w:line="240" w:lineRule="auto"/>
              <w:jc w:val="both"/>
              <w:rPr>
                <w:sz w:val="24"/>
                <w:szCs w:val="24"/>
              </w:rPr>
            </w:pPr>
          </w:p>
        </w:tc>
        <w:tc>
          <w:tcPr>
            <w:tcW w:w="238" w:type="dxa"/>
            <w:shd w:val="clear" w:color="auto" w:fill="FFFFFF"/>
          </w:tcPr>
          <w:p w14:paraId="26A906AE"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3D721488"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5C8A7EA5" w14:textId="77777777" w:rsidR="00241AFA" w:rsidRPr="00AC530E" w:rsidRDefault="00241AFA" w:rsidP="007C791D">
            <w:pPr>
              <w:spacing w:after="120" w:line="240" w:lineRule="auto"/>
              <w:jc w:val="both"/>
              <w:rPr>
                <w:sz w:val="24"/>
                <w:szCs w:val="24"/>
              </w:rPr>
            </w:pPr>
          </w:p>
        </w:tc>
        <w:tc>
          <w:tcPr>
            <w:tcW w:w="281" w:type="dxa"/>
            <w:shd w:val="clear" w:color="auto" w:fill="FFFFFF"/>
          </w:tcPr>
          <w:p w14:paraId="48296698"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7751A936" w14:textId="77777777" w:rsidR="00241AFA" w:rsidRPr="00AC530E" w:rsidRDefault="00241AFA" w:rsidP="007C791D">
            <w:pPr>
              <w:spacing w:after="120" w:line="240" w:lineRule="auto"/>
              <w:jc w:val="both"/>
              <w:rPr>
                <w:sz w:val="24"/>
                <w:szCs w:val="24"/>
              </w:rPr>
            </w:pPr>
          </w:p>
        </w:tc>
        <w:tc>
          <w:tcPr>
            <w:tcW w:w="337" w:type="dxa"/>
            <w:gridSpan w:val="2"/>
            <w:shd w:val="clear" w:color="auto" w:fill="FFFFFF"/>
          </w:tcPr>
          <w:p w14:paraId="12D56E36" w14:textId="77777777" w:rsidR="00241AFA" w:rsidRPr="00AC530E" w:rsidRDefault="00241AFA" w:rsidP="007C791D">
            <w:pPr>
              <w:spacing w:after="120" w:line="240" w:lineRule="auto"/>
              <w:jc w:val="both"/>
              <w:rPr>
                <w:sz w:val="24"/>
                <w:szCs w:val="24"/>
              </w:rPr>
            </w:pPr>
          </w:p>
        </w:tc>
      </w:tr>
      <w:tr w:rsidR="00241AFA" w:rsidRPr="00AC530E" w14:paraId="3B45EA9B" w14:textId="77777777">
        <w:tc>
          <w:tcPr>
            <w:tcW w:w="3681" w:type="dxa"/>
          </w:tcPr>
          <w:p w14:paraId="77A5EF13" w14:textId="77777777" w:rsidR="00241AFA" w:rsidRPr="00AC530E" w:rsidRDefault="00F053A1" w:rsidP="007C791D">
            <w:pPr>
              <w:spacing w:after="0" w:line="240" w:lineRule="auto"/>
              <w:jc w:val="both"/>
              <w:rPr>
                <w:sz w:val="24"/>
                <w:szCs w:val="24"/>
              </w:rPr>
            </w:pPr>
            <w:r w:rsidRPr="00AC530E">
              <w:rPr>
                <w:sz w:val="24"/>
                <w:szCs w:val="24"/>
              </w:rPr>
              <w:t xml:space="preserve">Quantitative data management and analysis </w:t>
            </w:r>
          </w:p>
        </w:tc>
        <w:tc>
          <w:tcPr>
            <w:tcW w:w="283" w:type="dxa"/>
          </w:tcPr>
          <w:p w14:paraId="33D1A42A" w14:textId="77777777" w:rsidR="00241AFA" w:rsidRPr="00AC530E" w:rsidRDefault="00241AFA" w:rsidP="007C791D">
            <w:pPr>
              <w:spacing w:after="120" w:line="240" w:lineRule="auto"/>
              <w:jc w:val="both"/>
              <w:rPr>
                <w:sz w:val="24"/>
                <w:szCs w:val="24"/>
              </w:rPr>
            </w:pPr>
          </w:p>
        </w:tc>
        <w:tc>
          <w:tcPr>
            <w:tcW w:w="284" w:type="dxa"/>
          </w:tcPr>
          <w:p w14:paraId="0C93A744" w14:textId="77777777" w:rsidR="00241AFA" w:rsidRPr="00AC530E" w:rsidRDefault="00241AFA" w:rsidP="007C791D">
            <w:pPr>
              <w:spacing w:after="120" w:line="240" w:lineRule="auto"/>
              <w:jc w:val="both"/>
              <w:rPr>
                <w:sz w:val="24"/>
                <w:szCs w:val="24"/>
              </w:rPr>
            </w:pPr>
          </w:p>
        </w:tc>
        <w:tc>
          <w:tcPr>
            <w:tcW w:w="337" w:type="dxa"/>
          </w:tcPr>
          <w:p w14:paraId="1784A489" w14:textId="77777777" w:rsidR="00241AFA" w:rsidRPr="00AC530E" w:rsidRDefault="00241AFA" w:rsidP="007C791D">
            <w:pPr>
              <w:spacing w:after="120" w:line="240" w:lineRule="auto"/>
              <w:jc w:val="both"/>
              <w:rPr>
                <w:sz w:val="24"/>
                <w:szCs w:val="24"/>
              </w:rPr>
            </w:pPr>
          </w:p>
        </w:tc>
        <w:tc>
          <w:tcPr>
            <w:tcW w:w="236" w:type="dxa"/>
            <w:shd w:val="clear" w:color="auto" w:fill="FFFFFF"/>
          </w:tcPr>
          <w:p w14:paraId="56A8E486" w14:textId="77777777" w:rsidR="00241AFA" w:rsidRPr="00AC530E" w:rsidRDefault="00241AFA" w:rsidP="007C791D">
            <w:pPr>
              <w:spacing w:after="120" w:line="240" w:lineRule="auto"/>
              <w:jc w:val="both"/>
              <w:rPr>
                <w:sz w:val="24"/>
                <w:szCs w:val="24"/>
              </w:rPr>
            </w:pPr>
          </w:p>
        </w:tc>
        <w:tc>
          <w:tcPr>
            <w:tcW w:w="283" w:type="dxa"/>
            <w:shd w:val="clear" w:color="auto" w:fill="FFFFFF"/>
          </w:tcPr>
          <w:p w14:paraId="2853D0D5" w14:textId="77777777" w:rsidR="00241AFA" w:rsidRPr="00AC530E" w:rsidRDefault="00241AFA" w:rsidP="007C791D">
            <w:pPr>
              <w:spacing w:after="120" w:line="240" w:lineRule="auto"/>
              <w:jc w:val="both"/>
              <w:rPr>
                <w:sz w:val="24"/>
                <w:szCs w:val="24"/>
              </w:rPr>
            </w:pPr>
          </w:p>
        </w:tc>
        <w:tc>
          <w:tcPr>
            <w:tcW w:w="284" w:type="dxa"/>
          </w:tcPr>
          <w:p w14:paraId="327F414A"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56F8796A" w14:textId="77777777" w:rsidR="00241AFA" w:rsidRPr="00AC530E" w:rsidRDefault="00241AFA" w:rsidP="007C791D">
            <w:pPr>
              <w:spacing w:after="120" w:line="240" w:lineRule="auto"/>
              <w:jc w:val="both"/>
              <w:rPr>
                <w:sz w:val="24"/>
                <w:szCs w:val="24"/>
              </w:rPr>
            </w:pPr>
          </w:p>
        </w:tc>
        <w:tc>
          <w:tcPr>
            <w:tcW w:w="284" w:type="dxa"/>
            <w:shd w:val="clear" w:color="auto" w:fill="5B9BD5"/>
          </w:tcPr>
          <w:p w14:paraId="1556C6EE" w14:textId="77777777" w:rsidR="00241AFA" w:rsidRPr="00AC530E" w:rsidRDefault="00241AFA" w:rsidP="007C791D">
            <w:pPr>
              <w:spacing w:after="120" w:line="240" w:lineRule="auto"/>
              <w:jc w:val="both"/>
              <w:rPr>
                <w:sz w:val="24"/>
                <w:szCs w:val="24"/>
              </w:rPr>
            </w:pPr>
          </w:p>
        </w:tc>
        <w:tc>
          <w:tcPr>
            <w:tcW w:w="283" w:type="dxa"/>
          </w:tcPr>
          <w:p w14:paraId="3D1A4FC2" w14:textId="77777777" w:rsidR="00241AFA" w:rsidRPr="00AC530E" w:rsidRDefault="00241AFA" w:rsidP="007C791D">
            <w:pPr>
              <w:spacing w:after="120" w:line="240" w:lineRule="auto"/>
              <w:jc w:val="both"/>
              <w:rPr>
                <w:sz w:val="24"/>
                <w:szCs w:val="24"/>
              </w:rPr>
            </w:pPr>
          </w:p>
        </w:tc>
        <w:tc>
          <w:tcPr>
            <w:tcW w:w="284" w:type="dxa"/>
          </w:tcPr>
          <w:p w14:paraId="3572A144" w14:textId="77777777" w:rsidR="00241AFA" w:rsidRPr="00AC530E" w:rsidRDefault="00241AFA" w:rsidP="007C791D">
            <w:pPr>
              <w:spacing w:after="120" w:line="240" w:lineRule="auto"/>
              <w:jc w:val="both"/>
              <w:rPr>
                <w:sz w:val="24"/>
                <w:szCs w:val="24"/>
              </w:rPr>
            </w:pPr>
          </w:p>
        </w:tc>
        <w:tc>
          <w:tcPr>
            <w:tcW w:w="283" w:type="dxa"/>
          </w:tcPr>
          <w:p w14:paraId="09A174BD" w14:textId="77777777" w:rsidR="00241AFA" w:rsidRPr="00AC530E" w:rsidRDefault="00241AFA" w:rsidP="007C791D">
            <w:pPr>
              <w:spacing w:after="120" w:line="240" w:lineRule="auto"/>
              <w:jc w:val="both"/>
              <w:rPr>
                <w:sz w:val="24"/>
                <w:szCs w:val="24"/>
              </w:rPr>
            </w:pPr>
          </w:p>
        </w:tc>
        <w:tc>
          <w:tcPr>
            <w:tcW w:w="284" w:type="dxa"/>
          </w:tcPr>
          <w:p w14:paraId="120831A2" w14:textId="77777777" w:rsidR="00241AFA" w:rsidRPr="00AC530E" w:rsidRDefault="00241AFA" w:rsidP="007C791D">
            <w:pPr>
              <w:spacing w:after="120" w:line="240" w:lineRule="auto"/>
              <w:jc w:val="both"/>
              <w:rPr>
                <w:sz w:val="24"/>
                <w:szCs w:val="24"/>
              </w:rPr>
            </w:pPr>
          </w:p>
        </w:tc>
        <w:tc>
          <w:tcPr>
            <w:tcW w:w="283" w:type="dxa"/>
          </w:tcPr>
          <w:p w14:paraId="5F64C574" w14:textId="77777777" w:rsidR="00241AFA" w:rsidRPr="00AC530E" w:rsidRDefault="00241AFA" w:rsidP="007C791D">
            <w:pPr>
              <w:spacing w:after="120" w:line="240" w:lineRule="auto"/>
              <w:jc w:val="both"/>
              <w:rPr>
                <w:sz w:val="24"/>
                <w:szCs w:val="24"/>
              </w:rPr>
            </w:pPr>
          </w:p>
        </w:tc>
        <w:tc>
          <w:tcPr>
            <w:tcW w:w="284" w:type="dxa"/>
          </w:tcPr>
          <w:p w14:paraId="37F7D66C" w14:textId="77777777" w:rsidR="00241AFA" w:rsidRPr="00AC530E" w:rsidRDefault="00241AFA" w:rsidP="007C791D">
            <w:pPr>
              <w:spacing w:after="120" w:line="240" w:lineRule="auto"/>
              <w:jc w:val="both"/>
              <w:rPr>
                <w:sz w:val="24"/>
                <w:szCs w:val="24"/>
              </w:rPr>
            </w:pPr>
          </w:p>
        </w:tc>
        <w:tc>
          <w:tcPr>
            <w:tcW w:w="259" w:type="dxa"/>
          </w:tcPr>
          <w:p w14:paraId="39E9BA90" w14:textId="77777777" w:rsidR="00241AFA" w:rsidRPr="00AC530E" w:rsidRDefault="00241AFA" w:rsidP="007C791D">
            <w:pPr>
              <w:spacing w:after="120" w:line="240" w:lineRule="auto"/>
              <w:jc w:val="both"/>
              <w:rPr>
                <w:sz w:val="24"/>
                <w:szCs w:val="24"/>
              </w:rPr>
            </w:pPr>
          </w:p>
        </w:tc>
        <w:tc>
          <w:tcPr>
            <w:tcW w:w="260" w:type="dxa"/>
          </w:tcPr>
          <w:p w14:paraId="56A6EB2C" w14:textId="77777777" w:rsidR="00241AFA" w:rsidRPr="00AC530E" w:rsidRDefault="00241AFA" w:rsidP="007C791D">
            <w:pPr>
              <w:spacing w:after="120" w:line="240" w:lineRule="auto"/>
              <w:jc w:val="both"/>
              <w:rPr>
                <w:sz w:val="24"/>
                <w:szCs w:val="24"/>
              </w:rPr>
            </w:pPr>
          </w:p>
        </w:tc>
        <w:tc>
          <w:tcPr>
            <w:tcW w:w="236" w:type="dxa"/>
          </w:tcPr>
          <w:p w14:paraId="5C98CE0D" w14:textId="77777777" w:rsidR="00241AFA" w:rsidRPr="00AC530E" w:rsidRDefault="00241AFA" w:rsidP="007C791D">
            <w:pPr>
              <w:spacing w:after="120" w:line="240" w:lineRule="auto"/>
              <w:jc w:val="both"/>
              <w:rPr>
                <w:sz w:val="24"/>
                <w:szCs w:val="24"/>
              </w:rPr>
            </w:pPr>
          </w:p>
        </w:tc>
        <w:tc>
          <w:tcPr>
            <w:tcW w:w="236" w:type="dxa"/>
          </w:tcPr>
          <w:p w14:paraId="6D25A51B" w14:textId="77777777" w:rsidR="00241AFA" w:rsidRPr="00AC530E" w:rsidRDefault="00241AFA" w:rsidP="007C791D">
            <w:pPr>
              <w:spacing w:after="120" w:line="240" w:lineRule="auto"/>
              <w:jc w:val="both"/>
              <w:rPr>
                <w:sz w:val="24"/>
                <w:szCs w:val="24"/>
              </w:rPr>
            </w:pPr>
          </w:p>
        </w:tc>
        <w:tc>
          <w:tcPr>
            <w:tcW w:w="238" w:type="dxa"/>
            <w:shd w:val="clear" w:color="auto" w:fill="FFFFFF"/>
          </w:tcPr>
          <w:p w14:paraId="583BFB96"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102F9039"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0BBC8F4F" w14:textId="77777777" w:rsidR="00241AFA" w:rsidRPr="00AC530E" w:rsidRDefault="00241AFA" w:rsidP="007C791D">
            <w:pPr>
              <w:spacing w:after="120" w:line="240" w:lineRule="auto"/>
              <w:jc w:val="both"/>
              <w:rPr>
                <w:sz w:val="24"/>
                <w:szCs w:val="24"/>
              </w:rPr>
            </w:pPr>
          </w:p>
        </w:tc>
        <w:tc>
          <w:tcPr>
            <w:tcW w:w="281" w:type="dxa"/>
            <w:shd w:val="clear" w:color="auto" w:fill="FFFFFF"/>
          </w:tcPr>
          <w:p w14:paraId="5BD290CE"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380A1723" w14:textId="77777777" w:rsidR="00241AFA" w:rsidRPr="00AC530E" w:rsidRDefault="00241AFA" w:rsidP="007C791D">
            <w:pPr>
              <w:spacing w:after="120" w:line="240" w:lineRule="auto"/>
              <w:jc w:val="both"/>
              <w:rPr>
                <w:sz w:val="24"/>
                <w:szCs w:val="24"/>
              </w:rPr>
            </w:pPr>
          </w:p>
        </w:tc>
        <w:tc>
          <w:tcPr>
            <w:tcW w:w="337" w:type="dxa"/>
            <w:gridSpan w:val="2"/>
            <w:shd w:val="clear" w:color="auto" w:fill="FFFFFF"/>
          </w:tcPr>
          <w:p w14:paraId="76266D8E" w14:textId="77777777" w:rsidR="00241AFA" w:rsidRPr="00AC530E" w:rsidRDefault="00241AFA" w:rsidP="007C791D">
            <w:pPr>
              <w:spacing w:after="120" w:line="240" w:lineRule="auto"/>
              <w:jc w:val="both"/>
              <w:rPr>
                <w:sz w:val="24"/>
                <w:szCs w:val="24"/>
              </w:rPr>
            </w:pPr>
          </w:p>
        </w:tc>
      </w:tr>
      <w:tr w:rsidR="00241AFA" w:rsidRPr="00AC530E" w14:paraId="37B1C525" w14:textId="77777777">
        <w:tc>
          <w:tcPr>
            <w:tcW w:w="3681" w:type="dxa"/>
          </w:tcPr>
          <w:p w14:paraId="04460644" w14:textId="77777777" w:rsidR="00241AFA" w:rsidRPr="00AC530E" w:rsidRDefault="00F053A1" w:rsidP="007C791D">
            <w:pPr>
              <w:spacing w:after="0" w:line="240" w:lineRule="auto"/>
              <w:jc w:val="both"/>
              <w:rPr>
                <w:sz w:val="24"/>
                <w:szCs w:val="24"/>
              </w:rPr>
            </w:pPr>
            <w:r w:rsidRPr="00AC530E">
              <w:rPr>
                <w:sz w:val="24"/>
                <w:szCs w:val="24"/>
              </w:rPr>
              <w:t xml:space="preserve">Baseline report </w:t>
            </w:r>
          </w:p>
        </w:tc>
        <w:tc>
          <w:tcPr>
            <w:tcW w:w="283" w:type="dxa"/>
          </w:tcPr>
          <w:p w14:paraId="0D6B1CE6" w14:textId="77777777" w:rsidR="00241AFA" w:rsidRPr="00AC530E" w:rsidRDefault="00241AFA" w:rsidP="007C791D">
            <w:pPr>
              <w:spacing w:after="120" w:line="240" w:lineRule="auto"/>
              <w:jc w:val="both"/>
              <w:rPr>
                <w:sz w:val="24"/>
                <w:szCs w:val="24"/>
              </w:rPr>
            </w:pPr>
          </w:p>
        </w:tc>
        <w:tc>
          <w:tcPr>
            <w:tcW w:w="284" w:type="dxa"/>
          </w:tcPr>
          <w:p w14:paraId="61404DE3" w14:textId="77777777" w:rsidR="00241AFA" w:rsidRPr="00AC530E" w:rsidRDefault="00241AFA" w:rsidP="007C791D">
            <w:pPr>
              <w:spacing w:after="120" w:line="240" w:lineRule="auto"/>
              <w:jc w:val="both"/>
              <w:rPr>
                <w:sz w:val="24"/>
                <w:szCs w:val="24"/>
              </w:rPr>
            </w:pPr>
          </w:p>
        </w:tc>
        <w:tc>
          <w:tcPr>
            <w:tcW w:w="337" w:type="dxa"/>
          </w:tcPr>
          <w:p w14:paraId="7AF8EF5A" w14:textId="77777777" w:rsidR="00241AFA" w:rsidRPr="00AC530E" w:rsidRDefault="00241AFA" w:rsidP="007C791D">
            <w:pPr>
              <w:spacing w:after="120" w:line="240" w:lineRule="auto"/>
              <w:jc w:val="both"/>
              <w:rPr>
                <w:sz w:val="24"/>
                <w:szCs w:val="24"/>
              </w:rPr>
            </w:pPr>
          </w:p>
        </w:tc>
        <w:tc>
          <w:tcPr>
            <w:tcW w:w="236" w:type="dxa"/>
          </w:tcPr>
          <w:p w14:paraId="3B03537F" w14:textId="77777777" w:rsidR="00241AFA" w:rsidRPr="00AC530E" w:rsidRDefault="00241AFA" w:rsidP="007C791D">
            <w:pPr>
              <w:spacing w:after="120" w:line="240" w:lineRule="auto"/>
              <w:jc w:val="both"/>
              <w:rPr>
                <w:sz w:val="24"/>
                <w:szCs w:val="24"/>
              </w:rPr>
            </w:pPr>
          </w:p>
        </w:tc>
        <w:tc>
          <w:tcPr>
            <w:tcW w:w="283" w:type="dxa"/>
          </w:tcPr>
          <w:p w14:paraId="09A6F619"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653BD115" w14:textId="77777777" w:rsidR="00241AFA" w:rsidRPr="00AC530E" w:rsidRDefault="00241AFA" w:rsidP="007C791D">
            <w:pPr>
              <w:spacing w:after="120" w:line="240" w:lineRule="auto"/>
              <w:jc w:val="both"/>
              <w:rPr>
                <w:sz w:val="24"/>
                <w:szCs w:val="24"/>
              </w:rPr>
            </w:pPr>
          </w:p>
        </w:tc>
        <w:tc>
          <w:tcPr>
            <w:tcW w:w="283" w:type="dxa"/>
            <w:shd w:val="clear" w:color="auto" w:fill="FFFFFF"/>
          </w:tcPr>
          <w:p w14:paraId="42D0EEB7"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6462C562"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3C3B37D0" w14:textId="77777777" w:rsidR="00241AFA" w:rsidRPr="00AC530E" w:rsidRDefault="00241AFA" w:rsidP="007C791D">
            <w:pPr>
              <w:spacing w:after="120" w:line="240" w:lineRule="auto"/>
              <w:jc w:val="both"/>
              <w:rPr>
                <w:sz w:val="24"/>
                <w:szCs w:val="24"/>
              </w:rPr>
            </w:pPr>
          </w:p>
        </w:tc>
        <w:tc>
          <w:tcPr>
            <w:tcW w:w="284" w:type="dxa"/>
            <w:shd w:val="clear" w:color="auto" w:fill="5B9BD5"/>
          </w:tcPr>
          <w:p w14:paraId="46D90007"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0DE2E1BD" w14:textId="77777777" w:rsidR="00241AFA" w:rsidRPr="00AC530E" w:rsidRDefault="00241AFA" w:rsidP="007C791D">
            <w:pPr>
              <w:spacing w:after="120" w:line="240" w:lineRule="auto"/>
              <w:jc w:val="both"/>
              <w:rPr>
                <w:sz w:val="24"/>
                <w:szCs w:val="24"/>
              </w:rPr>
            </w:pPr>
          </w:p>
        </w:tc>
        <w:tc>
          <w:tcPr>
            <w:tcW w:w="284" w:type="dxa"/>
            <w:shd w:val="clear" w:color="auto" w:fill="5B9BD5"/>
          </w:tcPr>
          <w:p w14:paraId="53FAD74A" w14:textId="77777777" w:rsidR="00241AFA" w:rsidRPr="00AC530E" w:rsidRDefault="00241AFA" w:rsidP="007C791D">
            <w:pPr>
              <w:spacing w:after="120" w:line="240" w:lineRule="auto"/>
              <w:jc w:val="both"/>
              <w:rPr>
                <w:sz w:val="24"/>
                <w:szCs w:val="24"/>
              </w:rPr>
            </w:pPr>
          </w:p>
        </w:tc>
        <w:tc>
          <w:tcPr>
            <w:tcW w:w="283" w:type="dxa"/>
          </w:tcPr>
          <w:p w14:paraId="59222499" w14:textId="77777777" w:rsidR="00241AFA" w:rsidRPr="00AC530E" w:rsidRDefault="00241AFA" w:rsidP="007C791D">
            <w:pPr>
              <w:spacing w:after="120" w:line="240" w:lineRule="auto"/>
              <w:jc w:val="both"/>
              <w:rPr>
                <w:sz w:val="24"/>
                <w:szCs w:val="24"/>
              </w:rPr>
            </w:pPr>
          </w:p>
        </w:tc>
        <w:tc>
          <w:tcPr>
            <w:tcW w:w="284" w:type="dxa"/>
          </w:tcPr>
          <w:p w14:paraId="0DE2DEF2" w14:textId="77777777" w:rsidR="00241AFA" w:rsidRPr="00AC530E" w:rsidRDefault="00241AFA" w:rsidP="007C791D">
            <w:pPr>
              <w:spacing w:after="120" w:line="240" w:lineRule="auto"/>
              <w:jc w:val="both"/>
              <w:rPr>
                <w:sz w:val="24"/>
                <w:szCs w:val="24"/>
              </w:rPr>
            </w:pPr>
          </w:p>
        </w:tc>
        <w:tc>
          <w:tcPr>
            <w:tcW w:w="259" w:type="dxa"/>
          </w:tcPr>
          <w:p w14:paraId="538FA9D4" w14:textId="77777777" w:rsidR="00241AFA" w:rsidRPr="00AC530E" w:rsidRDefault="00241AFA" w:rsidP="007C791D">
            <w:pPr>
              <w:spacing w:after="120" w:line="240" w:lineRule="auto"/>
              <w:jc w:val="both"/>
              <w:rPr>
                <w:sz w:val="24"/>
                <w:szCs w:val="24"/>
              </w:rPr>
            </w:pPr>
          </w:p>
        </w:tc>
        <w:tc>
          <w:tcPr>
            <w:tcW w:w="260" w:type="dxa"/>
          </w:tcPr>
          <w:p w14:paraId="49730188" w14:textId="77777777" w:rsidR="00241AFA" w:rsidRPr="00AC530E" w:rsidRDefault="00241AFA" w:rsidP="007C791D">
            <w:pPr>
              <w:spacing w:after="120" w:line="240" w:lineRule="auto"/>
              <w:jc w:val="both"/>
              <w:rPr>
                <w:sz w:val="24"/>
                <w:szCs w:val="24"/>
              </w:rPr>
            </w:pPr>
          </w:p>
        </w:tc>
        <w:tc>
          <w:tcPr>
            <w:tcW w:w="236" w:type="dxa"/>
          </w:tcPr>
          <w:p w14:paraId="5C0E9E3D" w14:textId="77777777" w:rsidR="00241AFA" w:rsidRPr="00AC530E" w:rsidRDefault="00241AFA" w:rsidP="007C791D">
            <w:pPr>
              <w:spacing w:after="120" w:line="240" w:lineRule="auto"/>
              <w:jc w:val="both"/>
              <w:rPr>
                <w:sz w:val="24"/>
                <w:szCs w:val="24"/>
              </w:rPr>
            </w:pPr>
          </w:p>
        </w:tc>
        <w:tc>
          <w:tcPr>
            <w:tcW w:w="236" w:type="dxa"/>
          </w:tcPr>
          <w:p w14:paraId="37D97037" w14:textId="77777777" w:rsidR="00241AFA" w:rsidRPr="00AC530E" w:rsidRDefault="00241AFA" w:rsidP="007C791D">
            <w:pPr>
              <w:spacing w:after="120" w:line="240" w:lineRule="auto"/>
              <w:jc w:val="both"/>
              <w:rPr>
                <w:sz w:val="24"/>
                <w:szCs w:val="24"/>
              </w:rPr>
            </w:pPr>
          </w:p>
        </w:tc>
        <w:tc>
          <w:tcPr>
            <w:tcW w:w="238" w:type="dxa"/>
            <w:shd w:val="clear" w:color="auto" w:fill="FFFFFF"/>
          </w:tcPr>
          <w:p w14:paraId="2BB2B098"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012D7D0E" w14:textId="77777777" w:rsidR="00241AFA" w:rsidRPr="00AC530E" w:rsidRDefault="00241AFA" w:rsidP="007C791D">
            <w:pPr>
              <w:spacing w:after="120" w:line="240" w:lineRule="auto"/>
              <w:jc w:val="both"/>
              <w:rPr>
                <w:sz w:val="24"/>
                <w:szCs w:val="24"/>
              </w:rPr>
            </w:pPr>
          </w:p>
        </w:tc>
        <w:tc>
          <w:tcPr>
            <w:tcW w:w="237" w:type="dxa"/>
            <w:shd w:val="clear" w:color="auto" w:fill="FFFFFF"/>
          </w:tcPr>
          <w:p w14:paraId="492340A7" w14:textId="77777777" w:rsidR="00241AFA" w:rsidRPr="00AC530E" w:rsidRDefault="00241AFA" w:rsidP="007C791D">
            <w:pPr>
              <w:spacing w:after="120" w:line="240" w:lineRule="auto"/>
              <w:jc w:val="both"/>
              <w:rPr>
                <w:sz w:val="24"/>
                <w:szCs w:val="24"/>
              </w:rPr>
            </w:pPr>
          </w:p>
        </w:tc>
        <w:tc>
          <w:tcPr>
            <w:tcW w:w="281" w:type="dxa"/>
            <w:shd w:val="clear" w:color="auto" w:fill="FFFFFF"/>
          </w:tcPr>
          <w:p w14:paraId="687413D8" w14:textId="77777777" w:rsidR="00241AFA" w:rsidRPr="00AC530E" w:rsidRDefault="00241AFA" w:rsidP="007C791D">
            <w:pPr>
              <w:spacing w:after="120" w:line="240" w:lineRule="auto"/>
              <w:jc w:val="both"/>
              <w:rPr>
                <w:sz w:val="24"/>
                <w:szCs w:val="24"/>
              </w:rPr>
            </w:pPr>
          </w:p>
        </w:tc>
        <w:tc>
          <w:tcPr>
            <w:tcW w:w="284" w:type="dxa"/>
            <w:shd w:val="clear" w:color="auto" w:fill="FFFFFF"/>
          </w:tcPr>
          <w:p w14:paraId="482A2E38" w14:textId="77777777" w:rsidR="00241AFA" w:rsidRPr="00AC530E" w:rsidRDefault="00241AFA" w:rsidP="007C791D">
            <w:pPr>
              <w:spacing w:after="120" w:line="240" w:lineRule="auto"/>
              <w:jc w:val="both"/>
              <w:rPr>
                <w:sz w:val="24"/>
                <w:szCs w:val="24"/>
              </w:rPr>
            </w:pPr>
          </w:p>
        </w:tc>
        <w:tc>
          <w:tcPr>
            <w:tcW w:w="337" w:type="dxa"/>
            <w:gridSpan w:val="2"/>
            <w:shd w:val="clear" w:color="auto" w:fill="FFFFFF"/>
          </w:tcPr>
          <w:p w14:paraId="153BF1A3" w14:textId="77777777" w:rsidR="00241AFA" w:rsidRPr="00AC530E" w:rsidRDefault="00241AFA" w:rsidP="007C791D">
            <w:pPr>
              <w:spacing w:after="120" w:line="240" w:lineRule="auto"/>
              <w:jc w:val="both"/>
              <w:rPr>
                <w:sz w:val="24"/>
                <w:szCs w:val="24"/>
              </w:rPr>
            </w:pPr>
          </w:p>
        </w:tc>
      </w:tr>
      <w:tr w:rsidR="00241AFA" w:rsidRPr="00AC530E" w14:paraId="458EA2C4" w14:textId="77777777">
        <w:tc>
          <w:tcPr>
            <w:tcW w:w="3681" w:type="dxa"/>
          </w:tcPr>
          <w:p w14:paraId="39E4E87F" w14:textId="77777777" w:rsidR="00241AFA" w:rsidRPr="00AC530E" w:rsidRDefault="00F053A1" w:rsidP="007C791D">
            <w:pPr>
              <w:spacing w:after="0" w:line="240" w:lineRule="auto"/>
              <w:jc w:val="both"/>
              <w:rPr>
                <w:sz w:val="24"/>
                <w:szCs w:val="24"/>
              </w:rPr>
            </w:pPr>
            <w:r w:rsidRPr="00AC530E">
              <w:rPr>
                <w:sz w:val="24"/>
                <w:szCs w:val="24"/>
              </w:rPr>
              <w:t>Development of the package and training of CHVs and caregivers</w:t>
            </w:r>
          </w:p>
        </w:tc>
        <w:tc>
          <w:tcPr>
            <w:tcW w:w="283" w:type="dxa"/>
          </w:tcPr>
          <w:p w14:paraId="1DB811A0" w14:textId="77777777" w:rsidR="00241AFA" w:rsidRPr="00AC530E" w:rsidRDefault="00241AFA" w:rsidP="007C791D">
            <w:pPr>
              <w:spacing w:after="120" w:line="240" w:lineRule="auto"/>
              <w:jc w:val="both"/>
              <w:rPr>
                <w:sz w:val="24"/>
                <w:szCs w:val="24"/>
              </w:rPr>
            </w:pPr>
          </w:p>
        </w:tc>
        <w:tc>
          <w:tcPr>
            <w:tcW w:w="284" w:type="dxa"/>
          </w:tcPr>
          <w:p w14:paraId="3988F786" w14:textId="77777777" w:rsidR="00241AFA" w:rsidRPr="00AC530E" w:rsidRDefault="00241AFA" w:rsidP="007C791D">
            <w:pPr>
              <w:spacing w:after="120" w:line="240" w:lineRule="auto"/>
              <w:jc w:val="both"/>
              <w:rPr>
                <w:sz w:val="24"/>
                <w:szCs w:val="24"/>
              </w:rPr>
            </w:pPr>
          </w:p>
        </w:tc>
        <w:tc>
          <w:tcPr>
            <w:tcW w:w="337" w:type="dxa"/>
            <w:shd w:val="clear" w:color="auto" w:fill="FFFFFF"/>
          </w:tcPr>
          <w:p w14:paraId="568CA5B2" w14:textId="77777777" w:rsidR="00241AFA" w:rsidRPr="00AC530E" w:rsidRDefault="00241AFA" w:rsidP="007C791D">
            <w:pPr>
              <w:spacing w:after="120" w:line="240" w:lineRule="auto"/>
              <w:jc w:val="both"/>
              <w:rPr>
                <w:sz w:val="24"/>
                <w:szCs w:val="24"/>
              </w:rPr>
            </w:pPr>
          </w:p>
        </w:tc>
        <w:tc>
          <w:tcPr>
            <w:tcW w:w="236" w:type="dxa"/>
            <w:shd w:val="clear" w:color="auto" w:fill="FFFFFF"/>
          </w:tcPr>
          <w:p w14:paraId="6CBD8B95"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3EA0BEE0" w14:textId="77777777" w:rsidR="00241AFA" w:rsidRPr="00AC530E" w:rsidRDefault="00241AFA" w:rsidP="007C791D">
            <w:pPr>
              <w:spacing w:after="120" w:line="240" w:lineRule="auto"/>
              <w:jc w:val="both"/>
              <w:rPr>
                <w:sz w:val="24"/>
                <w:szCs w:val="24"/>
              </w:rPr>
            </w:pPr>
          </w:p>
        </w:tc>
        <w:tc>
          <w:tcPr>
            <w:tcW w:w="284" w:type="dxa"/>
            <w:shd w:val="clear" w:color="auto" w:fill="5B9BD5"/>
          </w:tcPr>
          <w:p w14:paraId="37C77902" w14:textId="77777777" w:rsidR="00241AFA" w:rsidRPr="00AC530E" w:rsidRDefault="00241AFA" w:rsidP="007C791D">
            <w:pPr>
              <w:spacing w:after="120" w:line="240" w:lineRule="auto"/>
              <w:jc w:val="both"/>
              <w:rPr>
                <w:sz w:val="24"/>
                <w:szCs w:val="24"/>
              </w:rPr>
            </w:pPr>
          </w:p>
        </w:tc>
        <w:tc>
          <w:tcPr>
            <w:tcW w:w="283" w:type="dxa"/>
            <w:shd w:val="clear" w:color="auto" w:fill="5B9BD5"/>
          </w:tcPr>
          <w:p w14:paraId="7A7A0F33" w14:textId="77777777" w:rsidR="00241AFA" w:rsidRPr="00AC530E" w:rsidRDefault="00241AFA" w:rsidP="007C791D">
            <w:pPr>
              <w:spacing w:after="120" w:line="240" w:lineRule="auto"/>
              <w:jc w:val="both"/>
              <w:rPr>
                <w:sz w:val="24"/>
                <w:szCs w:val="24"/>
              </w:rPr>
            </w:pPr>
          </w:p>
        </w:tc>
        <w:tc>
          <w:tcPr>
            <w:tcW w:w="284" w:type="dxa"/>
            <w:shd w:val="clear" w:color="auto" w:fill="5B9BD5"/>
          </w:tcPr>
          <w:p w14:paraId="37A610B0" w14:textId="77777777" w:rsidR="00241AFA" w:rsidRPr="00AC530E" w:rsidRDefault="00241AFA" w:rsidP="007C791D">
            <w:pPr>
              <w:spacing w:after="120" w:line="240" w:lineRule="auto"/>
              <w:jc w:val="both"/>
              <w:rPr>
                <w:sz w:val="24"/>
                <w:szCs w:val="24"/>
              </w:rPr>
            </w:pPr>
          </w:p>
        </w:tc>
        <w:tc>
          <w:tcPr>
            <w:tcW w:w="283" w:type="dxa"/>
          </w:tcPr>
          <w:p w14:paraId="78DAFED5" w14:textId="77777777" w:rsidR="00241AFA" w:rsidRPr="00AC530E" w:rsidRDefault="00241AFA" w:rsidP="007C791D">
            <w:pPr>
              <w:spacing w:after="120" w:line="240" w:lineRule="auto"/>
              <w:jc w:val="both"/>
              <w:rPr>
                <w:sz w:val="24"/>
                <w:szCs w:val="24"/>
              </w:rPr>
            </w:pPr>
          </w:p>
        </w:tc>
        <w:tc>
          <w:tcPr>
            <w:tcW w:w="284" w:type="dxa"/>
          </w:tcPr>
          <w:p w14:paraId="046F3BDA" w14:textId="77777777" w:rsidR="00241AFA" w:rsidRPr="00AC530E" w:rsidRDefault="00241AFA" w:rsidP="007C791D">
            <w:pPr>
              <w:spacing w:after="120" w:line="240" w:lineRule="auto"/>
              <w:jc w:val="both"/>
              <w:rPr>
                <w:sz w:val="24"/>
                <w:szCs w:val="24"/>
              </w:rPr>
            </w:pPr>
          </w:p>
        </w:tc>
        <w:tc>
          <w:tcPr>
            <w:tcW w:w="283" w:type="dxa"/>
          </w:tcPr>
          <w:p w14:paraId="3A57C115" w14:textId="77777777" w:rsidR="00241AFA" w:rsidRPr="00AC530E" w:rsidRDefault="00241AFA" w:rsidP="007C791D">
            <w:pPr>
              <w:spacing w:after="120" w:line="240" w:lineRule="auto"/>
              <w:jc w:val="both"/>
              <w:rPr>
                <w:sz w:val="24"/>
                <w:szCs w:val="24"/>
              </w:rPr>
            </w:pPr>
          </w:p>
        </w:tc>
        <w:tc>
          <w:tcPr>
            <w:tcW w:w="284" w:type="dxa"/>
          </w:tcPr>
          <w:p w14:paraId="539726E2" w14:textId="77777777" w:rsidR="00241AFA" w:rsidRPr="00AC530E" w:rsidRDefault="00241AFA" w:rsidP="007C791D">
            <w:pPr>
              <w:spacing w:after="120" w:line="240" w:lineRule="auto"/>
              <w:jc w:val="both"/>
              <w:rPr>
                <w:sz w:val="24"/>
                <w:szCs w:val="24"/>
              </w:rPr>
            </w:pPr>
          </w:p>
        </w:tc>
        <w:tc>
          <w:tcPr>
            <w:tcW w:w="283" w:type="dxa"/>
          </w:tcPr>
          <w:p w14:paraId="68BB874A" w14:textId="77777777" w:rsidR="00241AFA" w:rsidRPr="00AC530E" w:rsidRDefault="00241AFA" w:rsidP="007C791D">
            <w:pPr>
              <w:spacing w:after="120" w:line="240" w:lineRule="auto"/>
              <w:jc w:val="both"/>
              <w:rPr>
                <w:sz w:val="24"/>
                <w:szCs w:val="24"/>
              </w:rPr>
            </w:pPr>
          </w:p>
        </w:tc>
        <w:tc>
          <w:tcPr>
            <w:tcW w:w="284" w:type="dxa"/>
          </w:tcPr>
          <w:p w14:paraId="7D41FDE4" w14:textId="77777777" w:rsidR="00241AFA" w:rsidRPr="00AC530E" w:rsidRDefault="00241AFA" w:rsidP="007C791D">
            <w:pPr>
              <w:spacing w:after="120" w:line="240" w:lineRule="auto"/>
              <w:jc w:val="both"/>
              <w:rPr>
                <w:sz w:val="24"/>
                <w:szCs w:val="24"/>
              </w:rPr>
            </w:pPr>
          </w:p>
        </w:tc>
        <w:tc>
          <w:tcPr>
            <w:tcW w:w="259" w:type="dxa"/>
          </w:tcPr>
          <w:p w14:paraId="67B61620" w14:textId="77777777" w:rsidR="00241AFA" w:rsidRPr="00AC530E" w:rsidRDefault="00241AFA" w:rsidP="007C791D">
            <w:pPr>
              <w:spacing w:after="120" w:line="240" w:lineRule="auto"/>
              <w:jc w:val="both"/>
              <w:rPr>
                <w:sz w:val="24"/>
                <w:szCs w:val="24"/>
              </w:rPr>
            </w:pPr>
          </w:p>
        </w:tc>
        <w:tc>
          <w:tcPr>
            <w:tcW w:w="260" w:type="dxa"/>
          </w:tcPr>
          <w:p w14:paraId="4F7BC508" w14:textId="77777777" w:rsidR="00241AFA" w:rsidRPr="00AC530E" w:rsidRDefault="00241AFA" w:rsidP="007C791D">
            <w:pPr>
              <w:spacing w:after="120" w:line="240" w:lineRule="auto"/>
              <w:jc w:val="both"/>
              <w:rPr>
                <w:sz w:val="24"/>
                <w:szCs w:val="24"/>
              </w:rPr>
            </w:pPr>
          </w:p>
        </w:tc>
        <w:tc>
          <w:tcPr>
            <w:tcW w:w="236" w:type="dxa"/>
          </w:tcPr>
          <w:p w14:paraId="5A42A3F7" w14:textId="77777777" w:rsidR="00241AFA" w:rsidRPr="00AC530E" w:rsidRDefault="00241AFA" w:rsidP="007C791D">
            <w:pPr>
              <w:spacing w:after="120" w:line="240" w:lineRule="auto"/>
              <w:jc w:val="both"/>
              <w:rPr>
                <w:sz w:val="24"/>
                <w:szCs w:val="24"/>
              </w:rPr>
            </w:pPr>
          </w:p>
        </w:tc>
        <w:tc>
          <w:tcPr>
            <w:tcW w:w="236" w:type="dxa"/>
          </w:tcPr>
          <w:p w14:paraId="49990F53" w14:textId="77777777" w:rsidR="00241AFA" w:rsidRPr="00AC530E" w:rsidRDefault="00241AFA" w:rsidP="007C791D">
            <w:pPr>
              <w:spacing w:after="120" w:line="240" w:lineRule="auto"/>
              <w:jc w:val="both"/>
              <w:rPr>
                <w:sz w:val="24"/>
                <w:szCs w:val="24"/>
              </w:rPr>
            </w:pPr>
          </w:p>
        </w:tc>
        <w:tc>
          <w:tcPr>
            <w:tcW w:w="238" w:type="dxa"/>
          </w:tcPr>
          <w:p w14:paraId="0FEDBFC4" w14:textId="77777777" w:rsidR="00241AFA" w:rsidRPr="00AC530E" w:rsidRDefault="00241AFA" w:rsidP="007C791D">
            <w:pPr>
              <w:spacing w:after="120" w:line="240" w:lineRule="auto"/>
              <w:jc w:val="both"/>
              <w:rPr>
                <w:sz w:val="24"/>
                <w:szCs w:val="24"/>
              </w:rPr>
            </w:pPr>
          </w:p>
        </w:tc>
        <w:tc>
          <w:tcPr>
            <w:tcW w:w="237" w:type="dxa"/>
          </w:tcPr>
          <w:p w14:paraId="2EE28929" w14:textId="77777777" w:rsidR="00241AFA" w:rsidRPr="00AC530E" w:rsidRDefault="00241AFA" w:rsidP="007C791D">
            <w:pPr>
              <w:spacing w:after="120" w:line="240" w:lineRule="auto"/>
              <w:jc w:val="both"/>
              <w:rPr>
                <w:sz w:val="24"/>
                <w:szCs w:val="24"/>
              </w:rPr>
            </w:pPr>
          </w:p>
        </w:tc>
        <w:tc>
          <w:tcPr>
            <w:tcW w:w="237" w:type="dxa"/>
          </w:tcPr>
          <w:p w14:paraId="43B4C442" w14:textId="77777777" w:rsidR="00241AFA" w:rsidRPr="00AC530E" w:rsidRDefault="00241AFA" w:rsidP="007C791D">
            <w:pPr>
              <w:spacing w:after="120" w:line="240" w:lineRule="auto"/>
              <w:jc w:val="both"/>
              <w:rPr>
                <w:sz w:val="24"/>
                <w:szCs w:val="24"/>
              </w:rPr>
            </w:pPr>
          </w:p>
        </w:tc>
        <w:tc>
          <w:tcPr>
            <w:tcW w:w="281" w:type="dxa"/>
          </w:tcPr>
          <w:p w14:paraId="08D9F411" w14:textId="77777777" w:rsidR="00241AFA" w:rsidRPr="00AC530E" w:rsidRDefault="00241AFA" w:rsidP="007C791D">
            <w:pPr>
              <w:spacing w:after="120" w:line="240" w:lineRule="auto"/>
              <w:jc w:val="both"/>
              <w:rPr>
                <w:sz w:val="24"/>
                <w:szCs w:val="24"/>
              </w:rPr>
            </w:pPr>
          </w:p>
        </w:tc>
        <w:tc>
          <w:tcPr>
            <w:tcW w:w="284" w:type="dxa"/>
          </w:tcPr>
          <w:p w14:paraId="2C74ECB8" w14:textId="77777777" w:rsidR="00241AFA" w:rsidRPr="00AC530E" w:rsidRDefault="00241AFA" w:rsidP="007C791D">
            <w:pPr>
              <w:spacing w:after="120" w:line="240" w:lineRule="auto"/>
              <w:jc w:val="both"/>
              <w:rPr>
                <w:sz w:val="24"/>
                <w:szCs w:val="24"/>
              </w:rPr>
            </w:pPr>
          </w:p>
        </w:tc>
        <w:tc>
          <w:tcPr>
            <w:tcW w:w="337" w:type="dxa"/>
            <w:gridSpan w:val="2"/>
          </w:tcPr>
          <w:p w14:paraId="1CAA1FB2" w14:textId="77777777" w:rsidR="00241AFA" w:rsidRPr="00AC530E" w:rsidRDefault="00241AFA" w:rsidP="007C791D">
            <w:pPr>
              <w:spacing w:after="120" w:line="240" w:lineRule="auto"/>
              <w:jc w:val="both"/>
              <w:rPr>
                <w:sz w:val="24"/>
                <w:szCs w:val="24"/>
              </w:rPr>
            </w:pPr>
          </w:p>
        </w:tc>
      </w:tr>
      <w:tr w:rsidR="00A77ED7" w:rsidRPr="00AC530E" w14:paraId="31A96564" w14:textId="77777777">
        <w:tc>
          <w:tcPr>
            <w:tcW w:w="3681" w:type="dxa"/>
            <w:shd w:val="clear" w:color="auto" w:fill="ED7D31"/>
          </w:tcPr>
          <w:p w14:paraId="0C070E66" w14:textId="77777777" w:rsidR="00241AFA" w:rsidRPr="00AC530E" w:rsidRDefault="00F053A1" w:rsidP="007C791D">
            <w:pPr>
              <w:spacing w:after="0" w:line="240" w:lineRule="auto"/>
              <w:jc w:val="both"/>
              <w:rPr>
                <w:sz w:val="24"/>
                <w:szCs w:val="24"/>
              </w:rPr>
            </w:pPr>
            <w:r w:rsidRPr="00AC530E">
              <w:rPr>
                <w:sz w:val="24"/>
                <w:szCs w:val="24"/>
              </w:rPr>
              <w:t xml:space="preserve">IMPLEMENTATION AND MONITORING OF THE INNOVATION </w:t>
            </w:r>
          </w:p>
        </w:tc>
        <w:tc>
          <w:tcPr>
            <w:tcW w:w="283" w:type="dxa"/>
            <w:shd w:val="clear" w:color="auto" w:fill="ED7D31"/>
          </w:tcPr>
          <w:p w14:paraId="05C026B1" w14:textId="77777777" w:rsidR="00241AFA" w:rsidRPr="00AC530E" w:rsidRDefault="00241AFA" w:rsidP="007C791D">
            <w:pPr>
              <w:spacing w:after="0" w:line="240" w:lineRule="auto"/>
              <w:jc w:val="both"/>
              <w:rPr>
                <w:sz w:val="24"/>
                <w:szCs w:val="24"/>
              </w:rPr>
            </w:pPr>
          </w:p>
        </w:tc>
        <w:tc>
          <w:tcPr>
            <w:tcW w:w="284" w:type="dxa"/>
            <w:shd w:val="clear" w:color="auto" w:fill="ED7D31"/>
          </w:tcPr>
          <w:p w14:paraId="3798FA4A" w14:textId="77777777" w:rsidR="00241AFA" w:rsidRPr="00AC530E" w:rsidRDefault="00241AFA" w:rsidP="007C791D">
            <w:pPr>
              <w:spacing w:after="0" w:line="240" w:lineRule="auto"/>
              <w:jc w:val="both"/>
              <w:rPr>
                <w:sz w:val="24"/>
                <w:szCs w:val="24"/>
              </w:rPr>
            </w:pPr>
          </w:p>
        </w:tc>
        <w:tc>
          <w:tcPr>
            <w:tcW w:w="337" w:type="dxa"/>
            <w:shd w:val="clear" w:color="auto" w:fill="ED7D31"/>
          </w:tcPr>
          <w:p w14:paraId="02C6C63F" w14:textId="77777777" w:rsidR="00241AFA" w:rsidRPr="00AC530E" w:rsidRDefault="00241AFA" w:rsidP="007C791D">
            <w:pPr>
              <w:spacing w:after="0" w:line="240" w:lineRule="auto"/>
              <w:jc w:val="both"/>
              <w:rPr>
                <w:sz w:val="24"/>
                <w:szCs w:val="24"/>
              </w:rPr>
            </w:pPr>
          </w:p>
        </w:tc>
        <w:tc>
          <w:tcPr>
            <w:tcW w:w="236" w:type="dxa"/>
            <w:shd w:val="clear" w:color="auto" w:fill="ED7D31"/>
          </w:tcPr>
          <w:p w14:paraId="1EB01ECE" w14:textId="77777777" w:rsidR="00241AFA" w:rsidRPr="00AC530E" w:rsidRDefault="00241AFA" w:rsidP="007C791D">
            <w:pPr>
              <w:spacing w:after="0" w:line="240" w:lineRule="auto"/>
              <w:jc w:val="both"/>
              <w:rPr>
                <w:sz w:val="24"/>
                <w:szCs w:val="24"/>
              </w:rPr>
            </w:pPr>
          </w:p>
        </w:tc>
        <w:tc>
          <w:tcPr>
            <w:tcW w:w="283" w:type="dxa"/>
            <w:shd w:val="clear" w:color="auto" w:fill="ED7D31"/>
          </w:tcPr>
          <w:p w14:paraId="659A75FD" w14:textId="77777777" w:rsidR="00241AFA" w:rsidRPr="00AC530E" w:rsidRDefault="00241AFA" w:rsidP="007C791D">
            <w:pPr>
              <w:spacing w:after="0" w:line="240" w:lineRule="auto"/>
              <w:jc w:val="both"/>
              <w:rPr>
                <w:sz w:val="24"/>
                <w:szCs w:val="24"/>
              </w:rPr>
            </w:pPr>
          </w:p>
        </w:tc>
        <w:tc>
          <w:tcPr>
            <w:tcW w:w="284" w:type="dxa"/>
            <w:shd w:val="clear" w:color="auto" w:fill="ED7D31"/>
          </w:tcPr>
          <w:p w14:paraId="71AD61BE" w14:textId="77777777" w:rsidR="00241AFA" w:rsidRPr="00AC530E" w:rsidRDefault="00241AFA" w:rsidP="007C791D">
            <w:pPr>
              <w:spacing w:after="0" w:line="240" w:lineRule="auto"/>
              <w:jc w:val="both"/>
              <w:rPr>
                <w:sz w:val="24"/>
                <w:szCs w:val="24"/>
              </w:rPr>
            </w:pPr>
          </w:p>
        </w:tc>
        <w:tc>
          <w:tcPr>
            <w:tcW w:w="283" w:type="dxa"/>
            <w:shd w:val="clear" w:color="auto" w:fill="ED7D31"/>
          </w:tcPr>
          <w:p w14:paraId="238BB960" w14:textId="77777777" w:rsidR="00241AFA" w:rsidRPr="00AC530E" w:rsidRDefault="00241AFA" w:rsidP="007C791D">
            <w:pPr>
              <w:spacing w:after="0" w:line="240" w:lineRule="auto"/>
              <w:jc w:val="both"/>
              <w:rPr>
                <w:sz w:val="24"/>
                <w:szCs w:val="24"/>
              </w:rPr>
            </w:pPr>
          </w:p>
        </w:tc>
        <w:tc>
          <w:tcPr>
            <w:tcW w:w="284" w:type="dxa"/>
            <w:shd w:val="clear" w:color="auto" w:fill="ED7D31"/>
          </w:tcPr>
          <w:p w14:paraId="42535B63" w14:textId="77777777" w:rsidR="00241AFA" w:rsidRPr="00AC530E" w:rsidRDefault="00241AFA" w:rsidP="007C791D">
            <w:pPr>
              <w:spacing w:after="0" w:line="240" w:lineRule="auto"/>
              <w:jc w:val="both"/>
              <w:rPr>
                <w:sz w:val="24"/>
                <w:szCs w:val="24"/>
              </w:rPr>
            </w:pPr>
          </w:p>
        </w:tc>
        <w:tc>
          <w:tcPr>
            <w:tcW w:w="283" w:type="dxa"/>
            <w:shd w:val="clear" w:color="auto" w:fill="ED7D31"/>
          </w:tcPr>
          <w:p w14:paraId="12E5B1B2" w14:textId="77777777" w:rsidR="00241AFA" w:rsidRPr="00AC530E" w:rsidRDefault="00241AFA" w:rsidP="007C791D">
            <w:pPr>
              <w:spacing w:after="0" w:line="240" w:lineRule="auto"/>
              <w:jc w:val="both"/>
              <w:rPr>
                <w:sz w:val="24"/>
                <w:szCs w:val="24"/>
              </w:rPr>
            </w:pPr>
          </w:p>
        </w:tc>
        <w:tc>
          <w:tcPr>
            <w:tcW w:w="284" w:type="dxa"/>
            <w:shd w:val="clear" w:color="auto" w:fill="ED7D31"/>
          </w:tcPr>
          <w:p w14:paraId="10DEAD25" w14:textId="77777777" w:rsidR="00241AFA" w:rsidRPr="00AC530E" w:rsidRDefault="00241AFA" w:rsidP="007C791D">
            <w:pPr>
              <w:spacing w:after="0" w:line="240" w:lineRule="auto"/>
              <w:jc w:val="both"/>
              <w:rPr>
                <w:sz w:val="24"/>
                <w:szCs w:val="24"/>
              </w:rPr>
            </w:pPr>
          </w:p>
        </w:tc>
        <w:tc>
          <w:tcPr>
            <w:tcW w:w="283" w:type="dxa"/>
            <w:shd w:val="clear" w:color="auto" w:fill="ED7D31"/>
          </w:tcPr>
          <w:p w14:paraId="49A50FC0" w14:textId="77777777" w:rsidR="00241AFA" w:rsidRPr="00AC530E" w:rsidRDefault="00241AFA" w:rsidP="007C791D">
            <w:pPr>
              <w:spacing w:after="0" w:line="240" w:lineRule="auto"/>
              <w:jc w:val="both"/>
              <w:rPr>
                <w:sz w:val="24"/>
                <w:szCs w:val="24"/>
              </w:rPr>
            </w:pPr>
          </w:p>
        </w:tc>
        <w:tc>
          <w:tcPr>
            <w:tcW w:w="284" w:type="dxa"/>
            <w:shd w:val="clear" w:color="auto" w:fill="ED7D31"/>
          </w:tcPr>
          <w:p w14:paraId="5C5A1223" w14:textId="77777777" w:rsidR="00241AFA" w:rsidRPr="00AC530E" w:rsidRDefault="00241AFA" w:rsidP="007C791D">
            <w:pPr>
              <w:spacing w:after="0" w:line="240" w:lineRule="auto"/>
              <w:jc w:val="both"/>
              <w:rPr>
                <w:sz w:val="24"/>
                <w:szCs w:val="24"/>
              </w:rPr>
            </w:pPr>
          </w:p>
        </w:tc>
        <w:tc>
          <w:tcPr>
            <w:tcW w:w="283" w:type="dxa"/>
            <w:shd w:val="clear" w:color="auto" w:fill="ED7D31"/>
          </w:tcPr>
          <w:p w14:paraId="0676BD4F" w14:textId="77777777" w:rsidR="00241AFA" w:rsidRPr="00AC530E" w:rsidRDefault="00241AFA" w:rsidP="007C791D">
            <w:pPr>
              <w:spacing w:after="0" w:line="240" w:lineRule="auto"/>
              <w:jc w:val="both"/>
              <w:rPr>
                <w:sz w:val="24"/>
                <w:szCs w:val="24"/>
              </w:rPr>
            </w:pPr>
          </w:p>
        </w:tc>
        <w:tc>
          <w:tcPr>
            <w:tcW w:w="284" w:type="dxa"/>
            <w:shd w:val="clear" w:color="auto" w:fill="ED7D31"/>
          </w:tcPr>
          <w:p w14:paraId="14492517" w14:textId="77777777" w:rsidR="00241AFA" w:rsidRPr="00AC530E" w:rsidRDefault="00241AFA" w:rsidP="007C791D">
            <w:pPr>
              <w:spacing w:after="0" w:line="240" w:lineRule="auto"/>
              <w:jc w:val="both"/>
              <w:rPr>
                <w:sz w:val="24"/>
                <w:szCs w:val="24"/>
              </w:rPr>
            </w:pPr>
          </w:p>
        </w:tc>
        <w:tc>
          <w:tcPr>
            <w:tcW w:w="259" w:type="dxa"/>
            <w:shd w:val="clear" w:color="auto" w:fill="ED7D31"/>
          </w:tcPr>
          <w:p w14:paraId="5520AF55" w14:textId="77777777" w:rsidR="00241AFA" w:rsidRPr="00AC530E" w:rsidRDefault="00241AFA" w:rsidP="007C791D">
            <w:pPr>
              <w:spacing w:after="0" w:line="240" w:lineRule="auto"/>
              <w:jc w:val="both"/>
              <w:rPr>
                <w:sz w:val="24"/>
                <w:szCs w:val="24"/>
              </w:rPr>
            </w:pPr>
          </w:p>
        </w:tc>
        <w:tc>
          <w:tcPr>
            <w:tcW w:w="260" w:type="dxa"/>
            <w:shd w:val="clear" w:color="auto" w:fill="ED7D31"/>
          </w:tcPr>
          <w:p w14:paraId="61F330C2" w14:textId="77777777" w:rsidR="00241AFA" w:rsidRPr="00AC530E" w:rsidRDefault="00241AFA" w:rsidP="007C791D">
            <w:pPr>
              <w:spacing w:after="0" w:line="240" w:lineRule="auto"/>
              <w:jc w:val="both"/>
              <w:rPr>
                <w:sz w:val="24"/>
                <w:szCs w:val="24"/>
              </w:rPr>
            </w:pPr>
          </w:p>
        </w:tc>
        <w:tc>
          <w:tcPr>
            <w:tcW w:w="236" w:type="dxa"/>
            <w:shd w:val="clear" w:color="auto" w:fill="ED7D31"/>
          </w:tcPr>
          <w:p w14:paraId="49A27D5C" w14:textId="77777777" w:rsidR="00241AFA" w:rsidRPr="00AC530E" w:rsidRDefault="00241AFA" w:rsidP="007C791D">
            <w:pPr>
              <w:spacing w:after="0" w:line="240" w:lineRule="auto"/>
              <w:jc w:val="both"/>
              <w:rPr>
                <w:sz w:val="24"/>
                <w:szCs w:val="24"/>
              </w:rPr>
            </w:pPr>
          </w:p>
        </w:tc>
        <w:tc>
          <w:tcPr>
            <w:tcW w:w="236" w:type="dxa"/>
            <w:shd w:val="clear" w:color="auto" w:fill="ED7D31"/>
          </w:tcPr>
          <w:p w14:paraId="79B00810" w14:textId="77777777" w:rsidR="00241AFA" w:rsidRPr="00AC530E" w:rsidRDefault="00241AFA" w:rsidP="007C791D">
            <w:pPr>
              <w:spacing w:after="0" w:line="240" w:lineRule="auto"/>
              <w:jc w:val="both"/>
              <w:rPr>
                <w:sz w:val="24"/>
                <w:szCs w:val="24"/>
              </w:rPr>
            </w:pPr>
          </w:p>
        </w:tc>
        <w:tc>
          <w:tcPr>
            <w:tcW w:w="238" w:type="dxa"/>
            <w:shd w:val="clear" w:color="auto" w:fill="ED7D31"/>
          </w:tcPr>
          <w:p w14:paraId="71323F40" w14:textId="77777777" w:rsidR="00241AFA" w:rsidRPr="00AC530E" w:rsidRDefault="00241AFA" w:rsidP="007C791D">
            <w:pPr>
              <w:spacing w:after="0" w:line="240" w:lineRule="auto"/>
              <w:jc w:val="both"/>
              <w:rPr>
                <w:sz w:val="24"/>
                <w:szCs w:val="24"/>
              </w:rPr>
            </w:pPr>
          </w:p>
        </w:tc>
        <w:tc>
          <w:tcPr>
            <w:tcW w:w="237" w:type="dxa"/>
            <w:shd w:val="clear" w:color="auto" w:fill="ED7D31"/>
          </w:tcPr>
          <w:p w14:paraId="2FB17AC1" w14:textId="77777777" w:rsidR="00241AFA" w:rsidRPr="00AC530E" w:rsidRDefault="00241AFA" w:rsidP="007C791D">
            <w:pPr>
              <w:spacing w:after="0" w:line="240" w:lineRule="auto"/>
              <w:jc w:val="both"/>
              <w:rPr>
                <w:sz w:val="24"/>
                <w:szCs w:val="24"/>
              </w:rPr>
            </w:pPr>
          </w:p>
        </w:tc>
        <w:tc>
          <w:tcPr>
            <w:tcW w:w="237" w:type="dxa"/>
            <w:shd w:val="clear" w:color="auto" w:fill="ED7D31"/>
          </w:tcPr>
          <w:p w14:paraId="46BF055F" w14:textId="77777777" w:rsidR="00241AFA" w:rsidRPr="00AC530E" w:rsidRDefault="00241AFA" w:rsidP="007C791D">
            <w:pPr>
              <w:spacing w:after="0" w:line="240" w:lineRule="auto"/>
              <w:jc w:val="both"/>
              <w:rPr>
                <w:sz w:val="24"/>
                <w:szCs w:val="24"/>
              </w:rPr>
            </w:pPr>
          </w:p>
        </w:tc>
        <w:tc>
          <w:tcPr>
            <w:tcW w:w="281" w:type="dxa"/>
            <w:shd w:val="clear" w:color="auto" w:fill="ED7D31"/>
          </w:tcPr>
          <w:p w14:paraId="293DDD63" w14:textId="77777777" w:rsidR="00241AFA" w:rsidRPr="00AC530E" w:rsidRDefault="00241AFA" w:rsidP="007C791D">
            <w:pPr>
              <w:spacing w:after="0" w:line="240" w:lineRule="auto"/>
              <w:jc w:val="both"/>
              <w:rPr>
                <w:sz w:val="24"/>
                <w:szCs w:val="24"/>
              </w:rPr>
            </w:pPr>
          </w:p>
        </w:tc>
        <w:tc>
          <w:tcPr>
            <w:tcW w:w="284" w:type="dxa"/>
            <w:shd w:val="clear" w:color="auto" w:fill="ED7D31"/>
          </w:tcPr>
          <w:p w14:paraId="4562EA91" w14:textId="77777777" w:rsidR="00241AFA" w:rsidRPr="00AC530E" w:rsidRDefault="00241AFA" w:rsidP="007C791D">
            <w:pPr>
              <w:spacing w:after="0" w:line="240" w:lineRule="auto"/>
              <w:jc w:val="both"/>
              <w:rPr>
                <w:sz w:val="24"/>
                <w:szCs w:val="24"/>
              </w:rPr>
            </w:pPr>
          </w:p>
        </w:tc>
        <w:tc>
          <w:tcPr>
            <w:tcW w:w="337" w:type="dxa"/>
            <w:gridSpan w:val="2"/>
            <w:shd w:val="clear" w:color="auto" w:fill="ED7D31"/>
          </w:tcPr>
          <w:p w14:paraId="7ECDA114" w14:textId="77777777" w:rsidR="00241AFA" w:rsidRPr="00AC530E" w:rsidRDefault="00241AFA" w:rsidP="007C791D">
            <w:pPr>
              <w:spacing w:after="0" w:line="240" w:lineRule="auto"/>
              <w:jc w:val="both"/>
              <w:rPr>
                <w:sz w:val="24"/>
                <w:szCs w:val="24"/>
              </w:rPr>
            </w:pPr>
          </w:p>
        </w:tc>
      </w:tr>
      <w:tr w:rsidR="00A77ED7" w:rsidRPr="00AC530E" w14:paraId="61CFCCC1" w14:textId="77777777">
        <w:tc>
          <w:tcPr>
            <w:tcW w:w="3681" w:type="dxa"/>
            <w:shd w:val="clear" w:color="auto" w:fill="FFFFFF"/>
          </w:tcPr>
          <w:p w14:paraId="4AA3812C" w14:textId="77777777" w:rsidR="00241AFA" w:rsidRPr="00AC530E" w:rsidRDefault="00F053A1" w:rsidP="007C791D">
            <w:pPr>
              <w:spacing w:after="0" w:line="240" w:lineRule="auto"/>
              <w:jc w:val="both"/>
              <w:rPr>
                <w:sz w:val="24"/>
                <w:szCs w:val="24"/>
              </w:rPr>
            </w:pPr>
            <w:r w:rsidRPr="00AC530E">
              <w:rPr>
                <w:sz w:val="24"/>
                <w:szCs w:val="24"/>
              </w:rPr>
              <w:t xml:space="preserve">Training CHVs and caregivers </w:t>
            </w:r>
          </w:p>
        </w:tc>
        <w:tc>
          <w:tcPr>
            <w:tcW w:w="283" w:type="dxa"/>
            <w:shd w:val="clear" w:color="auto" w:fill="FFFFFF"/>
          </w:tcPr>
          <w:p w14:paraId="7D9F58A3" w14:textId="77777777" w:rsidR="00241AFA" w:rsidRPr="00AC530E" w:rsidRDefault="00241AFA" w:rsidP="007C791D">
            <w:pPr>
              <w:spacing w:after="0" w:line="240" w:lineRule="auto"/>
              <w:jc w:val="both"/>
              <w:rPr>
                <w:sz w:val="24"/>
                <w:szCs w:val="24"/>
              </w:rPr>
            </w:pPr>
          </w:p>
        </w:tc>
        <w:tc>
          <w:tcPr>
            <w:tcW w:w="284" w:type="dxa"/>
            <w:shd w:val="clear" w:color="auto" w:fill="FFFFFF"/>
          </w:tcPr>
          <w:p w14:paraId="65185561" w14:textId="77777777" w:rsidR="00241AFA" w:rsidRPr="00AC530E" w:rsidRDefault="00241AFA" w:rsidP="007C791D">
            <w:pPr>
              <w:spacing w:after="0" w:line="240" w:lineRule="auto"/>
              <w:jc w:val="both"/>
              <w:rPr>
                <w:sz w:val="24"/>
                <w:szCs w:val="24"/>
              </w:rPr>
            </w:pPr>
          </w:p>
        </w:tc>
        <w:tc>
          <w:tcPr>
            <w:tcW w:w="337" w:type="dxa"/>
            <w:shd w:val="clear" w:color="auto" w:fill="FFFFFF"/>
          </w:tcPr>
          <w:p w14:paraId="7190674A" w14:textId="77777777" w:rsidR="00241AFA" w:rsidRPr="00AC530E" w:rsidRDefault="00241AFA" w:rsidP="007C791D">
            <w:pPr>
              <w:spacing w:after="0" w:line="240" w:lineRule="auto"/>
              <w:jc w:val="both"/>
              <w:rPr>
                <w:sz w:val="24"/>
                <w:szCs w:val="24"/>
              </w:rPr>
            </w:pPr>
          </w:p>
        </w:tc>
        <w:tc>
          <w:tcPr>
            <w:tcW w:w="236" w:type="dxa"/>
            <w:shd w:val="clear" w:color="auto" w:fill="FFFFFF"/>
          </w:tcPr>
          <w:p w14:paraId="4BD78827" w14:textId="77777777" w:rsidR="00241AFA" w:rsidRPr="00AC530E" w:rsidRDefault="00241AFA" w:rsidP="007C791D">
            <w:pPr>
              <w:spacing w:after="0" w:line="240" w:lineRule="auto"/>
              <w:jc w:val="both"/>
              <w:rPr>
                <w:sz w:val="24"/>
                <w:szCs w:val="24"/>
              </w:rPr>
            </w:pPr>
          </w:p>
        </w:tc>
        <w:tc>
          <w:tcPr>
            <w:tcW w:w="283" w:type="dxa"/>
            <w:shd w:val="clear" w:color="auto" w:fill="FFFFFF"/>
          </w:tcPr>
          <w:p w14:paraId="268F2D31" w14:textId="77777777" w:rsidR="00241AFA" w:rsidRPr="00AC530E" w:rsidRDefault="00241AFA" w:rsidP="007C791D">
            <w:pPr>
              <w:spacing w:after="0" w:line="240" w:lineRule="auto"/>
              <w:jc w:val="both"/>
              <w:rPr>
                <w:sz w:val="24"/>
                <w:szCs w:val="24"/>
              </w:rPr>
            </w:pPr>
          </w:p>
        </w:tc>
        <w:tc>
          <w:tcPr>
            <w:tcW w:w="284" w:type="dxa"/>
            <w:shd w:val="clear" w:color="auto" w:fill="FFFFFF"/>
          </w:tcPr>
          <w:p w14:paraId="5DC56F4A" w14:textId="77777777" w:rsidR="00241AFA" w:rsidRPr="00AC530E" w:rsidRDefault="00241AFA" w:rsidP="007C791D">
            <w:pPr>
              <w:spacing w:after="0" w:line="240" w:lineRule="auto"/>
              <w:jc w:val="both"/>
              <w:rPr>
                <w:sz w:val="24"/>
                <w:szCs w:val="24"/>
              </w:rPr>
            </w:pPr>
          </w:p>
        </w:tc>
        <w:tc>
          <w:tcPr>
            <w:tcW w:w="283" w:type="dxa"/>
            <w:shd w:val="clear" w:color="auto" w:fill="5B9BD5"/>
          </w:tcPr>
          <w:p w14:paraId="7A4B5673" w14:textId="77777777" w:rsidR="00241AFA" w:rsidRPr="00AC530E" w:rsidRDefault="00241AFA" w:rsidP="007C791D">
            <w:pPr>
              <w:spacing w:after="0" w:line="240" w:lineRule="auto"/>
              <w:jc w:val="both"/>
              <w:rPr>
                <w:sz w:val="24"/>
                <w:szCs w:val="24"/>
              </w:rPr>
            </w:pPr>
          </w:p>
        </w:tc>
        <w:tc>
          <w:tcPr>
            <w:tcW w:w="284" w:type="dxa"/>
            <w:shd w:val="clear" w:color="auto" w:fill="5B9BD5"/>
          </w:tcPr>
          <w:p w14:paraId="3740818C" w14:textId="77777777" w:rsidR="00241AFA" w:rsidRPr="00AC530E" w:rsidRDefault="00241AFA" w:rsidP="007C791D">
            <w:pPr>
              <w:spacing w:after="0" w:line="240" w:lineRule="auto"/>
              <w:jc w:val="both"/>
              <w:rPr>
                <w:sz w:val="24"/>
                <w:szCs w:val="24"/>
              </w:rPr>
            </w:pPr>
          </w:p>
        </w:tc>
        <w:tc>
          <w:tcPr>
            <w:tcW w:w="283" w:type="dxa"/>
            <w:shd w:val="clear" w:color="auto" w:fill="FFFFFF"/>
          </w:tcPr>
          <w:p w14:paraId="40B6B6CB" w14:textId="77777777" w:rsidR="00241AFA" w:rsidRPr="00AC530E" w:rsidRDefault="00241AFA" w:rsidP="007C791D">
            <w:pPr>
              <w:spacing w:after="0" w:line="240" w:lineRule="auto"/>
              <w:jc w:val="both"/>
              <w:rPr>
                <w:sz w:val="24"/>
                <w:szCs w:val="24"/>
              </w:rPr>
            </w:pPr>
          </w:p>
        </w:tc>
        <w:tc>
          <w:tcPr>
            <w:tcW w:w="284" w:type="dxa"/>
            <w:shd w:val="clear" w:color="auto" w:fill="FFFFFF"/>
          </w:tcPr>
          <w:p w14:paraId="3C8F68E8" w14:textId="77777777" w:rsidR="00241AFA" w:rsidRPr="00AC530E" w:rsidRDefault="00241AFA" w:rsidP="007C791D">
            <w:pPr>
              <w:spacing w:after="0" w:line="240" w:lineRule="auto"/>
              <w:jc w:val="both"/>
              <w:rPr>
                <w:sz w:val="24"/>
                <w:szCs w:val="24"/>
              </w:rPr>
            </w:pPr>
          </w:p>
        </w:tc>
        <w:tc>
          <w:tcPr>
            <w:tcW w:w="283" w:type="dxa"/>
            <w:shd w:val="clear" w:color="auto" w:fill="FFFFFF"/>
          </w:tcPr>
          <w:p w14:paraId="64B859FB" w14:textId="77777777" w:rsidR="00241AFA" w:rsidRPr="00AC530E" w:rsidRDefault="00241AFA" w:rsidP="007C791D">
            <w:pPr>
              <w:spacing w:after="0" w:line="240" w:lineRule="auto"/>
              <w:jc w:val="both"/>
              <w:rPr>
                <w:sz w:val="24"/>
                <w:szCs w:val="24"/>
              </w:rPr>
            </w:pPr>
          </w:p>
        </w:tc>
        <w:tc>
          <w:tcPr>
            <w:tcW w:w="284" w:type="dxa"/>
            <w:shd w:val="clear" w:color="auto" w:fill="FFFFFF"/>
          </w:tcPr>
          <w:p w14:paraId="0F60D9E3" w14:textId="77777777" w:rsidR="00241AFA" w:rsidRPr="00AC530E" w:rsidRDefault="00241AFA" w:rsidP="007C791D">
            <w:pPr>
              <w:spacing w:after="0" w:line="240" w:lineRule="auto"/>
              <w:jc w:val="both"/>
              <w:rPr>
                <w:sz w:val="24"/>
                <w:szCs w:val="24"/>
              </w:rPr>
            </w:pPr>
          </w:p>
        </w:tc>
        <w:tc>
          <w:tcPr>
            <w:tcW w:w="283" w:type="dxa"/>
            <w:shd w:val="clear" w:color="auto" w:fill="FFFFFF"/>
          </w:tcPr>
          <w:p w14:paraId="11939BEE" w14:textId="77777777" w:rsidR="00241AFA" w:rsidRPr="00AC530E" w:rsidRDefault="00241AFA" w:rsidP="007C791D">
            <w:pPr>
              <w:spacing w:after="0" w:line="240" w:lineRule="auto"/>
              <w:jc w:val="both"/>
              <w:rPr>
                <w:sz w:val="24"/>
                <w:szCs w:val="24"/>
              </w:rPr>
            </w:pPr>
          </w:p>
        </w:tc>
        <w:tc>
          <w:tcPr>
            <w:tcW w:w="284" w:type="dxa"/>
            <w:shd w:val="clear" w:color="auto" w:fill="FFFFFF"/>
          </w:tcPr>
          <w:p w14:paraId="66D1B15B" w14:textId="77777777" w:rsidR="00241AFA" w:rsidRPr="00AC530E" w:rsidRDefault="00241AFA" w:rsidP="007C791D">
            <w:pPr>
              <w:spacing w:after="0" w:line="240" w:lineRule="auto"/>
              <w:jc w:val="both"/>
              <w:rPr>
                <w:sz w:val="24"/>
                <w:szCs w:val="24"/>
              </w:rPr>
            </w:pPr>
          </w:p>
        </w:tc>
        <w:tc>
          <w:tcPr>
            <w:tcW w:w="259" w:type="dxa"/>
            <w:shd w:val="clear" w:color="auto" w:fill="FFFFFF"/>
          </w:tcPr>
          <w:p w14:paraId="158DDD3B" w14:textId="77777777" w:rsidR="00241AFA" w:rsidRPr="00AC530E" w:rsidRDefault="00241AFA" w:rsidP="007C791D">
            <w:pPr>
              <w:spacing w:after="0" w:line="240" w:lineRule="auto"/>
              <w:jc w:val="both"/>
              <w:rPr>
                <w:sz w:val="24"/>
                <w:szCs w:val="24"/>
              </w:rPr>
            </w:pPr>
          </w:p>
        </w:tc>
        <w:tc>
          <w:tcPr>
            <w:tcW w:w="260" w:type="dxa"/>
            <w:shd w:val="clear" w:color="auto" w:fill="FFFFFF"/>
          </w:tcPr>
          <w:p w14:paraId="7E6CECDB" w14:textId="77777777" w:rsidR="00241AFA" w:rsidRPr="00AC530E" w:rsidRDefault="00241AFA" w:rsidP="007C791D">
            <w:pPr>
              <w:spacing w:after="0" w:line="240" w:lineRule="auto"/>
              <w:jc w:val="both"/>
              <w:rPr>
                <w:sz w:val="24"/>
                <w:szCs w:val="24"/>
              </w:rPr>
            </w:pPr>
          </w:p>
        </w:tc>
        <w:tc>
          <w:tcPr>
            <w:tcW w:w="236" w:type="dxa"/>
            <w:shd w:val="clear" w:color="auto" w:fill="FFFFFF"/>
          </w:tcPr>
          <w:p w14:paraId="33C79840" w14:textId="77777777" w:rsidR="00241AFA" w:rsidRPr="00AC530E" w:rsidRDefault="00241AFA" w:rsidP="007C791D">
            <w:pPr>
              <w:spacing w:after="0" w:line="240" w:lineRule="auto"/>
              <w:jc w:val="both"/>
              <w:rPr>
                <w:sz w:val="24"/>
                <w:szCs w:val="24"/>
              </w:rPr>
            </w:pPr>
          </w:p>
        </w:tc>
        <w:tc>
          <w:tcPr>
            <w:tcW w:w="236" w:type="dxa"/>
            <w:shd w:val="clear" w:color="auto" w:fill="FFFFFF"/>
          </w:tcPr>
          <w:p w14:paraId="0B28B17C" w14:textId="77777777" w:rsidR="00241AFA" w:rsidRPr="00AC530E" w:rsidRDefault="00241AFA" w:rsidP="007C791D">
            <w:pPr>
              <w:spacing w:after="0" w:line="240" w:lineRule="auto"/>
              <w:jc w:val="both"/>
              <w:rPr>
                <w:sz w:val="24"/>
                <w:szCs w:val="24"/>
              </w:rPr>
            </w:pPr>
          </w:p>
        </w:tc>
        <w:tc>
          <w:tcPr>
            <w:tcW w:w="238" w:type="dxa"/>
            <w:shd w:val="clear" w:color="auto" w:fill="FFFFFF"/>
          </w:tcPr>
          <w:p w14:paraId="332D9A8B" w14:textId="77777777" w:rsidR="00241AFA" w:rsidRPr="00AC530E" w:rsidRDefault="00241AFA" w:rsidP="007C791D">
            <w:pPr>
              <w:spacing w:after="0" w:line="240" w:lineRule="auto"/>
              <w:jc w:val="both"/>
              <w:rPr>
                <w:sz w:val="24"/>
                <w:szCs w:val="24"/>
              </w:rPr>
            </w:pPr>
          </w:p>
        </w:tc>
        <w:tc>
          <w:tcPr>
            <w:tcW w:w="237" w:type="dxa"/>
            <w:shd w:val="clear" w:color="auto" w:fill="FFFFFF"/>
          </w:tcPr>
          <w:p w14:paraId="778E9EAF" w14:textId="77777777" w:rsidR="00241AFA" w:rsidRPr="00AC530E" w:rsidRDefault="00241AFA" w:rsidP="007C791D">
            <w:pPr>
              <w:spacing w:after="0" w:line="240" w:lineRule="auto"/>
              <w:jc w:val="both"/>
              <w:rPr>
                <w:sz w:val="24"/>
                <w:szCs w:val="24"/>
              </w:rPr>
            </w:pPr>
          </w:p>
        </w:tc>
        <w:tc>
          <w:tcPr>
            <w:tcW w:w="237" w:type="dxa"/>
            <w:shd w:val="clear" w:color="auto" w:fill="FFFFFF"/>
          </w:tcPr>
          <w:p w14:paraId="356A97C3" w14:textId="77777777" w:rsidR="00241AFA" w:rsidRPr="00AC530E" w:rsidRDefault="00241AFA" w:rsidP="007C791D">
            <w:pPr>
              <w:spacing w:after="0" w:line="240" w:lineRule="auto"/>
              <w:jc w:val="both"/>
              <w:rPr>
                <w:sz w:val="24"/>
                <w:szCs w:val="24"/>
              </w:rPr>
            </w:pPr>
          </w:p>
        </w:tc>
        <w:tc>
          <w:tcPr>
            <w:tcW w:w="281" w:type="dxa"/>
            <w:shd w:val="clear" w:color="auto" w:fill="FFFFFF"/>
          </w:tcPr>
          <w:p w14:paraId="554CD4CD" w14:textId="77777777" w:rsidR="00241AFA" w:rsidRPr="00AC530E" w:rsidRDefault="00241AFA" w:rsidP="007C791D">
            <w:pPr>
              <w:spacing w:after="0" w:line="240" w:lineRule="auto"/>
              <w:jc w:val="both"/>
              <w:rPr>
                <w:sz w:val="24"/>
                <w:szCs w:val="24"/>
              </w:rPr>
            </w:pPr>
          </w:p>
        </w:tc>
        <w:tc>
          <w:tcPr>
            <w:tcW w:w="284" w:type="dxa"/>
            <w:shd w:val="clear" w:color="auto" w:fill="FFFFFF"/>
          </w:tcPr>
          <w:p w14:paraId="7F8CA8D1" w14:textId="77777777" w:rsidR="00241AFA" w:rsidRPr="00AC530E" w:rsidRDefault="00241AFA" w:rsidP="007C791D">
            <w:pPr>
              <w:spacing w:after="0" w:line="240" w:lineRule="auto"/>
              <w:jc w:val="both"/>
              <w:rPr>
                <w:sz w:val="24"/>
                <w:szCs w:val="24"/>
              </w:rPr>
            </w:pPr>
          </w:p>
        </w:tc>
        <w:tc>
          <w:tcPr>
            <w:tcW w:w="337" w:type="dxa"/>
            <w:gridSpan w:val="2"/>
            <w:shd w:val="clear" w:color="auto" w:fill="FFFFFF"/>
          </w:tcPr>
          <w:p w14:paraId="52354CCA" w14:textId="77777777" w:rsidR="00241AFA" w:rsidRPr="00AC530E" w:rsidRDefault="00241AFA" w:rsidP="007C791D">
            <w:pPr>
              <w:spacing w:after="0" w:line="240" w:lineRule="auto"/>
              <w:jc w:val="both"/>
              <w:rPr>
                <w:sz w:val="24"/>
                <w:szCs w:val="24"/>
              </w:rPr>
            </w:pPr>
          </w:p>
        </w:tc>
      </w:tr>
      <w:tr w:rsidR="00A77ED7" w:rsidRPr="00AC530E" w14:paraId="0B9F1545" w14:textId="77777777">
        <w:tc>
          <w:tcPr>
            <w:tcW w:w="3681" w:type="dxa"/>
            <w:shd w:val="clear" w:color="auto" w:fill="FFFFFF"/>
          </w:tcPr>
          <w:p w14:paraId="7BEEED1D" w14:textId="77777777" w:rsidR="00241AFA" w:rsidRPr="00AC530E" w:rsidRDefault="00F053A1" w:rsidP="007C791D">
            <w:pPr>
              <w:spacing w:after="0" w:line="240" w:lineRule="auto"/>
              <w:jc w:val="both"/>
              <w:rPr>
                <w:sz w:val="24"/>
                <w:szCs w:val="24"/>
              </w:rPr>
            </w:pPr>
            <w:r w:rsidRPr="00AC530E">
              <w:rPr>
                <w:sz w:val="24"/>
                <w:szCs w:val="24"/>
              </w:rPr>
              <w:t>Project activities (CHVs visiting households, sending messages and receiving feedbacks, referrals to the health facility)</w:t>
            </w:r>
          </w:p>
        </w:tc>
        <w:tc>
          <w:tcPr>
            <w:tcW w:w="283" w:type="dxa"/>
            <w:shd w:val="clear" w:color="auto" w:fill="FFFFFF"/>
          </w:tcPr>
          <w:p w14:paraId="180B6C0C" w14:textId="77777777" w:rsidR="00241AFA" w:rsidRPr="00AC530E" w:rsidRDefault="00241AFA" w:rsidP="007C791D">
            <w:pPr>
              <w:spacing w:after="0" w:line="240" w:lineRule="auto"/>
              <w:jc w:val="both"/>
              <w:rPr>
                <w:sz w:val="24"/>
                <w:szCs w:val="24"/>
              </w:rPr>
            </w:pPr>
          </w:p>
        </w:tc>
        <w:tc>
          <w:tcPr>
            <w:tcW w:w="284" w:type="dxa"/>
            <w:shd w:val="clear" w:color="auto" w:fill="FFFFFF"/>
          </w:tcPr>
          <w:p w14:paraId="093CBB3D" w14:textId="77777777" w:rsidR="00241AFA" w:rsidRPr="00AC530E" w:rsidRDefault="00241AFA" w:rsidP="007C791D">
            <w:pPr>
              <w:spacing w:after="0" w:line="240" w:lineRule="auto"/>
              <w:jc w:val="both"/>
              <w:rPr>
                <w:sz w:val="24"/>
                <w:szCs w:val="24"/>
              </w:rPr>
            </w:pPr>
          </w:p>
        </w:tc>
        <w:tc>
          <w:tcPr>
            <w:tcW w:w="337" w:type="dxa"/>
            <w:shd w:val="clear" w:color="auto" w:fill="FFFFFF"/>
          </w:tcPr>
          <w:p w14:paraId="79E7D372" w14:textId="77777777" w:rsidR="00241AFA" w:rsidRPr="00AC530E" w:rsidRDefault="00241AFA" w:rsidP="007C791D">
            <w:pPr>
              <w:spacing w:after="0" w:line="240" w:lineRule="auto"/>
              <w:jc w:val="both"/>
              <w:rPr>
                <w:sz w:val="24"/>
                <w:szCs w:val="24"/>
              </w:rPr>
            </w:pPr>
          </w:p>
        </w:tc>
        <w:tc>
          <w:tcPr>
            <w:tcW w:w="236" w:type="dxa"/>
            <w:shd w:val="clear" w:color="auto" w:fill="FFFFFF"/>
          </w:tcPr>
          <w:p w14:paraId="4DA7B6C5" w14:textId="77777777" w:rsidR="00241AFA" w:rsidRPr="00AC530E" w:rsidRDefault="00241AFA" w:rsidP="007C791D">
            <w:pPr>
              <w:spacing w:after="0" w:line="240" w:lineRule="auto"/>
              <w:jc w:val="both"/>
              <w:rPr>
                <w:sz w:val="24"/>
                <w:szCs w:val="24"/>
              </w:rPr>
            </w:pPr>
          </w:p>
        </w:tc>
        <w:tc>
          <w:tcPr>
            <w:tcW w:w="283" w:type="dxa"/>
            <w:shd w:val="clear" w:color="auto" w:fill="FFFFFF"/>
          </w:tcPr>
          <w:p w14:paraId="361B953C" w14:textId="77777777" w:rsidR="00241AFA" w:rsidRPr="00AC530E" w:rsidRDefault="00241AFA" w:rsidP="007C791D">
            <w:pPr>
              <w:spacing w:after="0" w:line="240" w:lineRule="auto"/>
              <w:jc w:val="both"/>
              <w:rPr>
                <w:sz w:val="24"/>
                <w:szCs w:val="24"/>
              </w:rPr>
            </w:pPr>
          </w:p>
        </w:tc>
        <w:tc>
          <w:tcPr>
            <w:tcW w:w="284" w:type="dxa"/>
            <w:shd w:val="clear" w:color="auto" w:fill="FFFFFF"/>
          </w:tcPr>
          <w:p w14:paraId="5B38E753" w14:textId="77777777" w:rsidR="00241AFA" w:rsidRPr="00AC530E" w:rsidRDefault="00241AFA" w:rsidP="007C791D">
            <w:pPr>
              <w:spacing w:after="0" w:line="240" w:lineRule="auto"/>
              <w:jc w:val="both"/>
              <w:rPr>
                <w:sz w:val="24"/>
                <w:szCs w:val="24"/>
              </w:rPr>
            </w:pPr>
          </w:p>
        </w:tc>
        <w:tc>
          <w:tcPr>
            <w:tcW w:w="283" w:type="dxa"/>
            <w:shd w:val="clear" w:color="auto" w:fill="FFFFFF"/>
          </w:tcPr>
          <w:p w14:paraId="310F54C3" w14:textId="77777777" w:rsidR="00241AFA" w:rsidRPr="00AC530E" w:rsidRDefault="00241AFA" w:rsidP="007C791D">
            <w:pPr>
              <w:spacing w:after="0" w:line="240" w:lineRule="auto"/>
              <w:jc w:val="both"/>
              <w:rPr>
                <w:sz w:val="24"/>
                <w:szCs w:val="24"/>
              </w:rPr>
            </w:pPr>
          </w:p>
        </w:tc>
        <w:tc>
          <w:tcPr>
            <w:tcW w:w="284" w:type="dxa"/>
            <w:shd w:val="clear" w:color="auto" w:fill="5B9BD5"/>
          </w:tcPr>
          <w:p w14:paraId="34338F1D" w14:textId="77777777" w:rsidR="00241AFA" w:rsidRPr="00AC530E" w:rsidRDefault="00241AFA" w:rsidP="007C791D">
            <w:pPr>
              <w:spacing w:after="0" w:line="240" w:lineRule="auto"/>
              <w:jc w:val="both"/>
              <w:rPr>
                <w:sz w:val="24"/>
                <w:szCs w:val="24"/>
              </w:rPr>
            </w:pPr>
          </w:p>
        </w:tc>
        <w:tc>
          <w:tcPr>
            <w:tcW w:w="283" w:type="dxa"/>
            <w:shd w:val="clear" w:color="auto" w:fill="5B9BD5"/>
          </w:tcPr>
          <w:p w14:paraId="39060FF2" w14:textId="77777777" w:rsidR="00241AFA" w:rsidRPr="00AC530E" w:rsidRDefault="00241AFA" w:rsidP="007C791D">
            <w:pPr>
              <w:spacing w:after="0" w:line="240" w:lineRule="auto"/>
              <w:jc w:val="both"/>
              <w:rPr>
                <w:sz w:val="24"/>
                <w:szCs w:val="24"/>
              </w:rPr>
            </w:pPr>
          </w:p>
        </w:tc>
        <w:tc>
          <w:tcPr>
            <w:tcW w:w="284" w:type="dxa"/>
            <w:shd w:val="clear" w:color="auto" w:fill="5B9BD5"/>
          </w:tcPr>
          <w:p w14:paraId="389E8A89" w14:textId="77777777" w:rsidR="00241AFA" w:rsidRPr="00AC530E" w:rsidRDefault="00241AFA" w:rsidP="007C791D">
            <w:pPr>
              <w:spacing w:after="0" w:line="240" w:lineRule="auto"/>
              <w:jc w:val="both"/>
              <w:rPr>
                <w:sz w:val="24"/>
                <w:szCs w:val="24"/>
              </w:rPr>
            </w:pPr>
          </w:p>
        </w:tc>
        <w:tc>
          <w:tcPr>
            <w:tcW w:w="283" w:type="dxa"/>
            <w:shd w:val="clear" w:color="auto" w:fill="5B9BD5"/>
          </w:tcPr>
          <w:p w14:paraId="35357885" w14:textId="77777777" w:rsidR="00241AFA" w:rsidRPr="00AC530E" w:rsidRDefault="00241AFA" w:rsidP="007C791D">
            <w:pPr>
              <w:spacing w:after="0" w:line="240" w:lineRule="auto"/>
              <w:jc w:val="both"/>
              <w:rPr>
                <w:sz w:val="24"/>
                <w:szCs w:val="24"/>
              </w:rPr>
            </w:pPr>
          </w:p>
        </w:tc>
        <w:tc>
          <w:tcPr>
            <w:tcW w:w="284" w:type="dxa"/>
            <w:shd w:val="clear" w:color="auto" w:fill="5B9BD5"/>
          </w:tcPr>
          <w:p w14:paraId="5F5D5C7B" w14:textId="77777777" w:rsidR="00241AFA" w:rsidRPr="00AC530E" w:rsidRDefault="00241AFA" w:rsidP="007C791D">
            <w:pPr>
              <w:spacing w:after="0" w:line="240" w:lineRule="auto"/>
              <w:jc w:val="both"/>
              <w:rPr>
                <w:sz w:val="24"/>
                <w:szCs w:val="24"/>
              </w:rPr>
            </w:pPr>
          </w:p>
        </w:tc>
        <w:tc>
          <w:tcPr>
            <w:tcW w:w="283" w:type="dxa"/>
            <w:shd w:val="clear" w:color="auto" w:fill="5B9BD5"/>
          </w:tcPr>
          <w:p w14:paraId="1BB1D68B" w14:textId="77777777" w:rsidR="00241AFA" w:rsidRPr="00AC530E" w:rsidRDefault="00241AFA" w:rsidP="007C791D">
            <w:pPr>
              <w:spacing w:after="0" w:line="240" w:lineRule="auto"/>
              <w:jc w:val="both"/>
              <w:rPr>
                <w:sz w:val="24"/>
                <w:szCs w:val="24"/>
              </w:rPr>
            </w:pPr>
          </w:p>
        </w:tc>
        <w:tc>
          <w:tcPr>
            <w:tcW w:w="284" w:type="dxa"/>
            <w:shd w:val="clear" w:color="auto" w:fill="5B9BD5"/>
          </w:tcPr>
          <w:p w14:paraId="10804FA4" w14:textId="77777777" w:rsidR="00241AFA" w:rsidRPr="00AC530E" w:rsidRDefault="00241AFA" w:rsidP="007C791D">
            <w:pPr>
              <w:spacing w:after="0" w:line="240" w:lineRule="auto"/>
              <w:jc w:val="both"/>
              <w:rPr>
                <w:sz w:val="24"/>
                <w:szCs w:val="24"/>
              </w:rPr>
            </w:pPr>
          </w:p>
        </w:tc>
        <w:tc>
          <w:tcPr>
            <w:tcW w:w="259" w:type="dxa"/>
            <w:shd w:val="clear" w:color="auto" w:fill="5B9BD5"/>
          </w:tcPr>
          <w:p w14:paraId="257C0273" w14:textId="77777777" w:rsidR="00241AFA" w:rsidRPr="00AC530E" w:rsidRDefault="00241AFA" w:rsidP="007C791D">
            <w:pPr>
              <w:spacing w:after="0" w:line="240" w:lineRule="auto"/>
              <w:jc w:val="both"/>
              <w:rPr>
                <w:sz w:val="24"/>
                <w:szCs w:val="24"/>
              </w:rPr>
            </w:pPr>
          </w:p>
        </w:tc>
        <w:tc>
          <w:tcPr>
            <w:tcW w:w="260" w:type="dxa"/>
            <w:shd w:val="clear" w:color="auto" w:fill="5B9BD5"/>
          </w:tcPr>
          <w:p w14:paraId="2176AE47" w14:textId="77777777" w:rsidR="00241AFA" w:rsidRPr="00AC530E" w:rsidRDefault="00241AFA" w:rsidP="007C791D">
            <w:pPr>
              <w:spacing w:after="0" w:line="240" w:lineRule="auto"/>
              <w:jc w:val="both"/>
              <w:rPr>
                <w:sz w:val="24"/>
                <w:szCs w:val="24"/>
              </w:rPr>
            </w:pPr>
          </w:p>
        </w:tc>
        <w:tc>
          <w:tcPr>
            <w:tcW w:w="236" w:type="dxa"/>
            <w:shd w:val="clear" w:color="auto" w:fill="5B9BD5"/>
          </w:tcPr>
          <w:p w14:paraId="61088B9E" w14:textId="77777777" w:rsidR="00241AFA" w:rsidRPr="00AC530E" w:rsidRDefault="00241AFA" w:rsidP="007C791D">
            <w:pPr>
              <w:spacing w:after="0" w:line="240" w:lineRule="auto"/>
              <w:jc w:val="both"/>
              <w:rPr>
                <w:sz w:val="24"/>
                <w:szCs w:val="24"/>
              </w:rPr>
            </w:pPr>
          </w:p>
        </w:tc>
        <w:tc>
          <w:tcPr>
            <w:tcW w:w="236" w:type="dxa"/>
            <w:shd w:val="clear" w:color="auto" w:fill="5B9BD5"/>
          </w:tcPr>
          <w:p w14:paraId="1FE12496" w14:textId="77777777" w:rsidR="00241AFA" w:rsidRPr="00AC530E" w:rsidRDefault="00241AFA" w:rsidP="007C791D">
            <w:pPr>
              <w:spacing w:after="0" w:line="240" w:lineRule="auto"/>
              <w:jc w:val="both"/>
              <w:rPr>
                <w:sz w:val="24"/>
                <w:szCs w:val="24"/>
              </w:rPr>
            </w:pPr>
          </w:p>
        </w:tc>
        <w:tc>
          <w:tcPr>
            <w:tcW w:w="238" w:type="dxa"/>
            <w:shd w:val="clear" w:color="auto" w:fill="FFFFFF"/>
          </w:tcPr>
          <w:p w14:paraId="1B454F75" w14:textId="77777777" w:rsidR="00241AFA" w:rsidRPr="00AC530E" w:rsidRDefault="00241AFA" w:rsidP="007C791D">
            <w:pPr>
              <w:spacing w:after="0" w:line="240" w:lineRule="auto"/>
              <w:jc w:val="both"/>
              <w:rPr>
                <w:sz w:val="24"/>
                <w:szCs w:val="24"/>
              </w:rPr>
            </w:pPr>
          </w:p>
        </w:tc>
        <w:tc>
          <w:tcPr>
            <w:tcW w:w="237" w:type="dxa"/>
            <w:shd w:val="clear" w:color="auto" w:fill="FFFFFF"/>
          </w:tcPr>
          <w:p w14:paraId="4D06017D" w14:textId="77777777" w:rsidR="00241AFA" w:rsidRPr="00AC530E" w:rsidRDefault="00241AFA" w:rsidP="007C791D">
            <w:pPr>
              <w:spacing w:after="0" w:line="240" w:lineRule="auto"/>
              <w:jc w:val="both"/>
              <w:rPr>
                <w:sz w:val="24"/>
                <w:szCs w:val="24"/>
              </w:rPr>
            </w:pPr>
          </w:p>
        </w:tc>
        <w:tc>
          <w:tcPr>
            <w:tcW w:w="237" w:type="dxa"/>
            <w:shd w:val="clear" w:color="auto" w:fill="FFFFFF"/>
          </w:tcPr>
          <w:p w14:paraId="7A73E4E9" w14:textId="77777777" w:rsidR="00241AFA" w:rsidRPr="00AC530E" w:rsidRDefault="00241AFA" w:rsidP="007C791D">
            <w:pPr>
              <w:spacing w:after="0" w:line="240" w:lineRule="auto"/>
              <w:jc w:val="both"/>
              <w:rPr>
                <w:sz w:val="24"/>
                <w:szCs w:val="24"/>
              </w:rPr>
            </w:pPr>
          </w:p>
        </w:tc>
        <w:tc>
          <w:tcPr>
            <w:tcW w:w="281" w:type="dxa"/>
            <w:shd w:val="clear" w:color="auto" w:fill="FFFFFF"/>
          </w:tcPr>
          <w:p w14:paraId="4B21A9F1" w14:textId="77777777" w:rsidR="00241AFA" w:rsidRPr="00AC530E" w:rsidRDefault="00241AFA" w:rsidP="007C791D">
            <w:pPr>
              <w:spacing w:after="0" w:line="240" w:lineRule="auto"/>
              <w:jc w:val="both"/>
              <w:rPr>
                <w:sz w:val="24"/>
                <w:szCs w:val="24"/>
              </w:rPr>
            </w:pPr>
          </w:p>
        </w:tc>
        <w:tc>
          <w:tcPr>
            <w:tcW w:w="284" w:type="dxa"/>
            <w:shd w:val="clear" w:color="auto" w:fill="FFFFFF"/>
          </w:tcPr>
          <w:p w14:paraId="65816095" w14:textId="77777777" w:rsidR="00241AFA" w:rsidRPr="00AC530E" w:rsidRDefault="00241AFA" w:rsidP="007C791D">
            <w:pPr>
              <w:spacing w:after="0" w:line="240" w:lineRule="auto"/>
              <w:jc w:val="both"/>
              <w:rPr>
                <w:sz w:val="24"/>
                <w:szCs w:val="24"/>
              </w:rPr>
            </w:pPr>
          </w:p>
        </w:tc>
        <w:tc>
          <w:tcPr>
            <w:tcW w:w="337" w:type="dxa"/>
            <w:gridSpan w:val="2"/>
            <w:shd w:val="clear" w:color="auto" w:fill="FFFFFF"/>
          </w:tcPr>
          <w:p w14:paraId="2F6332C2" w14:textId="77777777" w:rsidR="00241AFA" w:rsidRPr="00AC530E" w:rsidRDefault="00241AFA" w:rsidP="007C791D">
            <w:pPr>
              <w:spacing w:after="0" w:line="240" w:lineRule="auto"/>
              <w:jc w:val="both"/>
              <w:rPr>
                <w:sz w:val="24"/>
                <w:szCs w:val="24"/>
              </w:rPr>
            </w:pPr>
          </w:p>
        </w:tc>
      </w:tr>
      <w:tr w:rsidR="00A77ED7" w:rsidRPr="00AC530E" w14:paraId="2205972A" w14:textId="77777777">
        <w:tc>
          <w:tcPr>
            <w:tcW w:w="3681" w:type="dxa"/>
            <w:shd w:val="clear" w:color="auto" w:fill="ED7D31"/>
          </w:tcPr>
          <w:p w14:paraId="70FFB4E8" w14:textId="77777777" w:rsidR="00241AFA" w:rsidRPr="00AC530E" w:rsidRDefault="00F053A1" w:rsidP="007C791D">
            <w:pPr>
              <w:spacing w:after="0" w:line="240" w:lineRule="auto"/>
              <w:jc w:val="both"/>
              <w:rPr>
                <w:sz w:val="24"/>
                <w:szCs w:val="24"/>
              </w:rPr>
            </w:pPr>
            <w:r w:rsidRPr="00AC530E">
              <w:rPr>
                <w:sz w:val="24"/>
                <w:szCs w:val="24"/>
              </w:rPr>
              <w:t xml:space="preserve">ENDLINE DATA COLLECTION </w:t>
            </w:r>
          </w:p>
        </w:tc>
        <w:tc>
          <w:tcPr>
            <w:tcW w:w="283" w:type="dxa"/>
            <w:shd w:val="clear" w:color="auto" w:fill="ED7D31"/>
          </w:tcPr>
          <w:p w14:paraId="1CCC1501" w14:textId="77777777" w:rsidR="00241AFA" w:rsidRPr="00AC530E" w:rsidRDefault="00241AFA" w:rsidP="007C791D">
            <w:pPr>
              <w:spacing w:after="0" w:line="240" w:lineRule="auto"/>
              <w:jc w:val="both"/>
              <w:rPr>
                <w:sz w:val="24"/>
                <w:szCs w:val="24"/>
              </w:rPr>
            </w:pPr>
          </w:p>
        </w:tc>
        <w:tc>
          <w:tcPr>
            <w:tcW w:w="284" w:type="dxa"/>
            <w:shd w:val="clear" w:color="auto" w:fill="ED7D31"/>
          </w:tcPr>
          <w:p w14:paraId="5C4E906B" w14:textId="77777777" w:rsidR="00241AFA" w:rsidRPr="00AC530E" w:rsidRDefault="00241AFA" w:rsidP="007C791D">
            <w:pPr>
              <w:spacing w:after="0" w:line="240" w:lineRule="auto"/>
              <w:jc w:val="both"/>
              <w:rPr>
                <w:sz w:val="24"/>
                <w:szCs w:val="24"/>
              </w:rPr>
            </w:pPr>
          </w:p>
        </w:tc>
        <w:tc>
          <w:tcPr>
            <w:tcW w:w="337" w:type="dxa"/>
            <w:shd w:val="clear" w:color="auto" w:fill="ED7D31"/>
          </w:tcPr>
          <w:p w14:paraId="4D073688" w14:textId="77777777" w:rsidR="00241AFA" w:rsidRPr="00AC530E" w:rsidRDefault="00241AFA" w:rsidP="007C791D">
            <w:pPr>
              <w:spacing w:after="0" w:line="240" w:lineRule="auto"/>
              <w:jc w:val="both"/>
              <w:rPr>
                <w:sz w:val="24"/>
                <w:szCs w:val="24"/>
              </w:rPr>
            </w:pPr>
          </w:p>
        </w:tc>
        <w:tc>
          <w:tcPr>
            <w:tcW w:w="236" w:type="dxa"/>
            <w:shd w:val="clear" w:color="auto" w:fill="ED7D31"/>
          </w:tcPr>
          <w:p w14:paraId="28C3DB32" w14:textId="77777777" w:rsidR="00241AFA" w:rsidRPr="00AC530E" w:rsidRDefault="00241AFA" w:rsidP="007C791D">
            <w:pPr>
              <w:spacing w:after="0" w:line="240" w:lineRule="auto"/>
              <w:jc w:val="both"/>
              <w:rPr>
                <w:sz w:val="24"/>
                <w:szCs w:val="24"/>
              </w:rPr>
            </w:pPr>
          </w:p>
        </w:tc>
        <w:tc>
          <w:tcPr>
            <w:tcW w:w="283" w:type="dxa"/>
            <w:shd w:val="clear" w:color="auto" w:fill="ED7D31"/>
          </w:tcPr>
          <w:p w14:paraId="7CBCD431" w14:textId="77777777" w:rsidR="00241AFA" w:rsidRPr="00AC530E" w:rsidRDefault="00241AFA" w:rsidP="007C791D">
            <w:pPr>
              <w:spacing w:after="0" w:line="240" w:lineRule="auto"/>
              <w:jc w:val="both"/>
              <w:rPr>
                <w:sz w:val="24"/>
                <w:szCs w:val="24"/>
              </w:rPr>
            </w:pPr>
          </w:p>
        </w:tc>
        <w:tc>
          <w:tcPr>
            <w:tcW w:w="284" w:type="dxa"/>
            <w:shd w:val="clear" w:color="auto" w:fill="ED7D31"/>
          </w:tcPr>
          <w:p w14:paraId="7325637E" w14:textId="77777777" w:rsidR="00241AFA" w:rsidRPr="00AC530E" w:rsidRDefault="00241AFA" w:rsidP="007C791D">
            <w:pPr>
              <w:spacing w:after="0" w:line="240" w:lineRule="auto"/>
              <w:jc w:val="both"/>
              <w:rPr>
                <w:sz w:val="24"/>
                <w:szCs w:val="24"/>
              </w:rPr>
            </w:pPr>
          </w:p>
        </w:tc>
        <w:tc>
          <w:tcPr>
            <w:tcW w:w="283" w:type="dxa"/>
            <w:shd w:val="clear" w:color="auto" w:fill="ED7D31"/>
          </w:tcPr>
          <w:p w14:paraId="7C66D72D" w14:textId="77777777" w:rsidR="00241AFA" w:rsidRPr="00AC530E" w:rsidRDefault="00241AFA" w:rsidP="007C791D">
            <w:pPr>
              <w:spacing w:after="0" w:line="240" w:lineRule="auto"/>
              <w:jc w:val="both"/>
              <w:rPr>
                <w:sz w:val="24"/>
                <w:szCs w:val="24"/>
              </w:rPr>
            </w:pPr>
          </w:p>
        </w:tc>
        <w:tc>
          <w:tcPr>
            <w:tcW w:w="284" w:type="dxa"/>
            <w:shd w:val="clear" w:color="auto" w:fill="ED7D31"/>
          </w:tcPr>
          <w:p w14:paraId="1059C3AD" w14:textId="77777777" w:rsidR="00241AFA" w:rsidRPr="00AC530E" w:rsidRDefault="00241AFA" w:rsidP="007C791D">
            <w:pPr>
              <w:spacing w:after="0" w:line="240" w:lineRule="auto"/>
              <w:jc w:val="both"/>
              <w:rPr>
                <w:sz w:val="24"/>
                <w:szCs w:val="24"/>
              </w:rPr>
            </w:pPr>
          </w:p>
        </w:tc>
        <w:tc>
          <w:tcPr>
            <w:tcW w:w="283" w:type="dxa"/>
            <w:shd w:val="clear" w:color="auto" w:fill="ED7D31"/>
          </w:tcPr>
          <w:p w14:paraId="5EB46DBB" w14:textId="77777777" w:rsidR="00241AFA" w:rsidRPr="00AC530E" w:rsidRDefault="00241AFA" w:rsidP="007C791D">
            <w:pPr>
              <w:spacing w:after="0" w:line="240" w:lineRule="auto"/>
              <w:jc w:val="both"/>
              <w:rPr>
                <w:sz w:val="24"/>
                <w:szCs w:val="24"/>
              </w:rPr>
            </w:pPr>
          </w:p>
        </w:tc>
        <w:tc>
          <w:tcPr>
            <w:tcW w:w="284" w:type="dxa"/>
            <w:shd w:val="clear" w:color="auto" w:fill="ED7D31"/>
          </w:tcPr>
          <w:p w14:paraId="4AE28D61" w14:textId="77777777" w:rsidR="00241AFA" w:rsidRPr="00AC530E" w:rsidRDefault="00241AFA" w:rsidP="007C791D">
            <w:pPr>
              <w:spacing w:after="0" w:line="240" w:lineRule="auto"/>
              <w:jc w:val="both"/>
              <w:rPr>
                <w:sz w:val="24"/>
                <w:szCs w:val="24"/>
              </w:rPr>
            </w:pPr>
          </w:p>
        </w:tc>
        <w:tc>
          <w:tcPr>
            <w:tcW w:w="283" w:type="dxa"/>
            <w:shd w:val="clear" w:color="auto" w:fill="ED7D31"/>
          </w:tcPr>
          <w:p w14:paraId="70569209" w14:textId="77777777" w:rsidR="00241AFA" w:rsidRPr="00AC530E" w:rsidRDefault="00241AFA" w:rsidP="007C791D">
            <w:pPr>
              <w:spacing w:after="0" w:line="240" w:lineRule="auto"/>
              <w:jc w:val="both"/>
              <w:rPr>
                <w:sz w:val="24"/>
                <w:szCs w:val="24"/>
              </w:rPr>
            </w:pPr>
          </w:p>
        </w:tc>
        <w:tc>
          <w:tcPr>
            <w:tcW w:w="284" w:type="dxa"/>
            <w:shd w:val="clear" w:color="auto" w:fill="ED7D31"/>
          </w:tcPr>
          <w:p w14:paraId="442D4E44" w14:textId="77777777" w:rsidR="00241AFA" w:rsidRPr="00AC530E" w:rsidRDefault="00241AFA" w:rsidP="007C791D">
            <w:pPr>
              <w:spacing w:after="0" w:line="240" w:lineRule="auto"/>
              <w:jc w:val="both"/>
              <w:rPr>
                <w:sz w:val="24"/>
                <w:szCs w:val="24"/>
              </w:rPr>
            </w:pPr>
          </w:p>
        </w:tc>
        <w:tc>
          <w:tcPr>
            <w:tcW w:w="283" w:type="dxa"/>
            <w:shd w:val="clear" w:color="auto" w:fill="ED7D31"/>
          </w:tcPr>
          <w:p w14:paraId="19206F3B" w14:textId="77777777" w:rsidR="00241AFA" w:rsidRPr="00AC530E" w:rsidRDefault="00241AFA" w:rsidP="007C791D">
            <w:pPr>
              <w:spacing w:after="0" w:line="240" w:lineRule="auto"/>
              <w:jc w:val="both"/>
              <w:rPr>
                <w:sz w:val="24"/>
                <w:szCs w:val="24"/>
              </w:rPr>
            </w:pPr>
          </w:p>
        </w:tc>
        <w:tc>
          <w:tcPr>
            <w:tcW w:w="284" w:type="dxa"/>
            <w:shd w:val="clear" w:color="auto" w:fill="ED7D31"/>
          </w:tcPr>
          <w:p w14:paraId="0C57ECD3" w14:textId="77777777" w:rsidR="00241AFA" w:rsidRPr="00AC530E" w:rsidRDefault="00241AFA" w:rsidP="007C791D">
            <w:pPr>
              <w:spacing w:after="0" w:line="240" w:lineRule="auto"/>
              <w:jc w:val="both"/>
              <w:rPr>
                <w:sz w:val="24"/>
                <w:szCs w:val="24"/>
              </w:rPr>
            </w:pPr>
          </w:p>
        </w:tc>
        <w:tc>
          <w:tcPr>
            <w:tcW w:w="259" w:type="dxa"/>
            <w:shd w:val="clear" w:color="auto" w:fill="ED7D31"/>
          </w:tcPr>
          <w:p w14:paraId="24250B95" w14:textId="77777777" w:rsidR="00241AFA" w:rsidRPr="00AC530E" w:rsidRDefault="00241AFA" w:rsidP="007C791D">
            <w:pPr>
              <w:spacing w:after="0" w:line="240" w:lineRule="auto"/>
              <w:jc w:val="both"/>
              <w:rPr>
                <w:sz w:val="24"/>
                <w:szCs w:val="24"/>
              </w:rPr>
            </w:pPr>
          </w:p>
        </w:tc>
        <w:tc>
          <w:tcPr>
            <w:tcW w:w="260" w:type="dxa"/>
            <w:shd w:val="clear" w:color="auto" w:fill="ED7D31"/>
          </w:tcPr>
          <w:p w14:paraId="3C3A1E0F" w14:textId="77777777" w:rsidR="00241AFA" w:rsidRPr="00AC530E" w:rsidRDefault="00241AFA" w:rsidP="007C791D">
            <w:pPr>
              <w:spacing w:after="0" w:line="240" w:lineRule="auto"/>
              <w:jc w:val="both"/>
              <w:rPr>
                <w:sz w:val="24"/>
                <w:szCs w:val="24"/>
              </w:rPr>
            </w:pPr>
          </w:p>
        </w:tc>
        <w:tc>
          <w:tcPr>
            <w:tcW w:w="236" w:type="dxa"/>
            <w:shd w:val="clear" w:color="auto" w:fill="ED7D31"/>
          </w:tcPr>
          <w:p w14:paraId="1C9FF181" w14:textId="77777777" w:rsidR="00241AFA" w:rsidRPr="00AC530E" w:rsidRDefault="00241AFA" w:rsidP="007C791D">
            <w:pPr>
              <w:spacing w:after="0" w:line="240" w:lineRule="auto"/>
              <w:jc w:val="both"/>
              <w:rPr>
                <w:sz w:val="24"/>
                <w:szCs w:val="24"/>
              </w:rPr>
            </w:pPr>
          </w:p>
        </w:tc>
        <w:tc>
          <w:tcPr>
            <w:tcW w:w="236" w:type="dxa"/>
            <w:shd w:val="clear" w:color="auto" w:fill="ED7D31"/>
          </w:tcPr>
          <w:p w14:paraId="3F00A35A" w14:textId="77777777" w:rsidR="00241AFA" w:rsidRPr="00AC530E" w:rsidRDefault="00241AFA" w:rsidP="007C791D">
            <w:pPr>
              <w:spacing w:after="0" w:line="240" w:lineRule="auto"/>
              <w:jc w:val="both"/>
              <w:rPr>
                <w:sz w:val="24"/>
                <w:szCs w:val="24"/>
              </w:rPr>
            </w:pPr>
          </w:p>
        </w:tc>
        <w:tc>
          <w:tcPr>
            <w:tcW w:w="238" w:type="dxa"/>
            <w:shd w:val="clear" w:color="auto" w:fill="ED7D31"/>
          </w:tcPr>
          <w:p w14:paraId="16878419" w14:textId="77777777" w:rsidR="00241AFA" w:rsidRPr="00AC530E" w:rsidRDefault="00241AFA" w:rsidP="007C791D">
            <w:pPr>
              <w:spacing w:after="0" w:line="240" w:lineRule="auto"/>
              <w:jc w:val="both"/>
              <w:rPr>
                <w:sz w:val="24"/>
                <w:szCs w:val="24"/>
              </w:rPr>
            </w:pPr>
          </w:p>
        </w:tc>
        <w:tc>
          <w:tcPr>
            <w:tcW w:w="237" w:type="dxa"/>
            <w:shd w:val="clear" w:color="auto" w:fill="ED7D31"/>
          </w:tcPr>
          <w:p w14:paraId="67E362BC" w14:textId="77777777" w:rsidR="00241AFA" w:rsidRPr="00AC530E" w:rsidRDefault="00241AFA" w:rsidP="007C791D">
            <w:pPr>
              <w:spacing w:after="0" w:line="240" w:lineRule="auto"/>
              <w:jc w:val="both"/>
              <w:rPr>
                <w:sz w:val="24"/>
                <w:szCs w:val="24"/>
              </w:rPr>
            </w:pPr>
          </w:p>
        </w:tc>
        <w:tc>
          <w:tcPr>
            <w:tcW w:w="237" w:type="dxa"/>
            <w:shd w:val="clear" w:color="auto" w:fill="ED7D31"/>
          </w:tcPr>
          <w:p w14:paraId="194FB438" w14:textId="77777777" w:rsidR="00241AFA" w:rsidRPr="00AC530E" w:rsidRDefault="00241AFA" w:rsidP="007C791D">
            <w:pPr>
              <w:spacing w:after="0" w:line="240" w:lineRule="auto"/>
              <w:jc w:val="both"/>
              <w:rPr>
                <w:sz w:val="24"/>
                <w:szCs w:val="24"/>
              </w:rPr>
            </w:pPr>
          </w:p>
        </w:tc>
        <w:tc>
          <w:tcPr>
            <w:tcW w:w="281" w:type="dxa"/>
            <w:shd w:val="clear" w:color="auto" w:fill="ED7D31"/>
          </w:tcPr>
          <w:p w14:paraId="21C18DBB" w14:textId="77777777" w:rsidR="00241AFA" w:rsidRPr="00AC530E" w:rsidRDefault="00241AFA" w:rsidP="007C791D">
            <w:pPr>
              <w:spacing w:after="0" w:line="240" w:lineRule="auto"/>
              <w:jc w:val="both"/>
              <w:rPr>
                <w:sz w:val="24"/>
                <w:szCs w:val="24"/>
              </w:rPr>
            </w:pPr>
          </w:p>
        </w:tc>
        <w:tc>
          <w:tcPr>
            <w:tcW w:w="284" w:type="dxa"/>
            <w:shd w:val="clear" w:color="auto" w:fill="ED7D31"/>
          </w:tcPr>
          <w:p w14:paraId="1966FA0E" w14:textId="77777777" w:rsidR="00241AFA" w:rsidRPr="00AC530E" w:rsidRDefault="00241AFA" w:rsidP="007C791D">
            <w:pPr>
              <w:spacing w:after="0" w:line="240" w:lineRule="auto"/>
              <w:jc w:val="both"/>
              <w:rPr>
                <w:sz w:val="24"/>
                <w:szCs w:val="24"/>
              </w:rPr>
            </w:pPr>
          </w:p>
        </w:tc>
        <w:tc>
          <w:tcPr>
            <w:tcW w:w="337" w:type="dxa"/>
            <w:gridSpan w:val="2"/>
            <w:shd w:val="clear" w:color="auto" w:fill="ED7D31"/>
          </w:tcPr>
          <w:p w14:paraId="1E93AAA1" w14:textId="77777777" w:rsidR="00241AFA" w:rsidRPr="00AC530E" w:rsidRDefault="00241AFA" w:rsidP="007C791D">
            <w:pPr>
              <w:spacing w:after="0" w:line="240" w:lineRule="auto"/>
              <w:jc w:val="both"/>
              <w:rPr>
                <w:sz w:val="24"/>
                <w:szCs w:val="24"/>
              </w:rPr>
            </w:pPr>
          </w:p>
        </w:tc>
      </w:tr>
      <w:tr w:rsidR="00241AFA" w:rsidRPr="00AC530E" w14:paraId="49BCF10A" w14:textId="77777777">
        <w:tc>
          <w:tcPr>
            <w:tcW w:w="3681" w:type="dxa"/>
          </w:tcPr>
          <w:p w14:paraId="4B84F455" w14:textId="77777777" w:rsidR="00241AFA" w:rsidRPr="00AC530E" w:rsidRDefault="00F053A1" w:rsidP="007C791D">
            <w:pPr>
              <w:spacing w:after="0" w:line="240" w:lineRule="auto"/>
              <w:jc w:val="both"/>
              <w:rPr>
                <w:sz w:val="24"/>
                <w:szCs w:val="24"/>
              </w:rPr>
            </w:pPr>
            <w:r w:rsidRPr="00AC530E">
              <w:rPr>
                <w:sz w:val="24"/>
                <w:szCs w:val="24"/>
              </w:rPr>
              <w:t>Qualitative data collection</w:t>
            </w:r>
          </w:p>
        </w:tc>
        <w:tc>
          <w:tcPr>
            <w:tcW w:w="283" w:type="dxa"/>
          </w:tcPr>
          <w:p w14:paraId="469E450F" w14:textId="77777777" w:rsidR="00241AFA" w:rsidRPr="00AC530E" w:rsidRDefault="00241AFA" w:rsidP="007C791D">
            <w:pPr>
              <w:spacing w:after="0" w:line="240" w:lineRule="auto"/>
              <w:jc w:val="both"/>
              <w:rPr>
                <w:sz w:val="24"/>
                <w:szCs w:val="24"/>
              </w:rPr>
            </w:pPr>
          </w:p>
        </w:tc>
        <w:tc>
          <w:tcPr>
            <w:tcW w:w="284" w:type="dxa"/>
          </w:tcPr>
          <w:p w14:paraId="40CC24AB" w14:textId="77777777" w:rsidR="00241AFA" w:rsidRPr="00AC530E" w:rsidRDefault="00241AFA" w:rsidP="007C791D">
            <w:pPr>
              <w:spacing w:after="0" w:line="240" w:lineRule="auto"/>
              <w:jc w:val="both"/>
              <w:rPr>
                <w:sz w:val="24"/>
                <w:szCs w:val="24"/>
              </w:rPr>
            </w:pPr>
          </w:p>
        </w:tc>
        <w:tc>
          <w:tcPr>
            <w:tcW w:w="337" w:type="dxa"/>
          </w:tcPr>
          <w:p w14:paraId="72A79440" w14:textId="77777777" w:rsidR="00241AFA" w:rsidRPr="00AC530E" w:rsidRDefault="00241AFA" w:rsidP="007C791D">
            <w:pPr>
              <w:spacing w:after="0" w:line="240" w:lineRule="auto"/>
              <w:jc w:val="both"/>
              <w:rPr>
                <w:sz w:val="24"/>
                <w:szCs w:val="24"/>
              </w:rPr>
            </w:pPr>
          </w:p>
        </w:tc>
        <w:tc>
          <w:tcPr>
            <w:tcW w:w="236" w:type="dxa"/>
          </w:tcPr>
          <w:p w14:paraId="21EF5D2E" w14:textId="77777777" w:rsidR="00241AFA" w:rsidRPr="00AC530E" w:rsidRDefault="00241AFA" w:rsidP="007C791D">
            <w:pPr>
              <w:spacing w:after="0" w:line="240" w:lineRule="auto"/>
              <w:jc w:val="both"/>
              <w:rPr>
                <w:sz w:val="24"/>
                <w:szCs w:val="24"/>
              </w:rPr>
            </w:pPr>
          </w:p>
        </w:tc>
        <w:tc>
          <w:tcPr>
            <w:tcW w:w="283" w:type="dxa"/>
          </w:tcPr>
          <w:p w14:paraId="76D65FFC" w14:textId="77777777" w:rsidR="00241AFA" w:rsidRPr="00AC530E" w:rsidRDefault="00241AFA" w:rsidP="007C791D">
            <w:pPr>
              <w:spacing w:after="0" w:line="240" w:lineRule="auto"/>
              <w:jc w:val="both"/>
              <w:rPr>
                <w:sz w:val="24"/>
                <w:szCs w:val="24"/>
              </w:rPr>
            </w:pPr>
          </w:p>
        </w:tc>
        <w:tc>
          <w:tcPr>
            <w:tcW w:w="284" w:type="dxa"/>
          </w:tcPr>
          <w:p w14:paraId="192D422E" w14:textId="77777777" w:rsidR="00241AFA" w:rsidRPr="00AC530E" w:rsidRDefault="00241AFA" w:rsidP="007C791D">
            <w:pPr>
              <w:spacing w:after="0" w:line="240" w:lineRule="auto"/>
              <w:jc w:val="both"/>
              <w:rPr>
                <w:sz w:val="24"/>
                <w:szCs w:val="24"/>
              </w:rPr>
            </w:pPr>
          </w:p>
        </w:tc>
        <w:tc>
          <w:tcPr>
            <w:tcW w:w="283" w:type="dxa"/>
          </w:tcPr>
          <w:p w14:paraId="7850AD75" w14:textId="77777777" w:rsidR="00241AFA" w:rsidRPr="00AC530E" w:rsidRDefault="00241AFA" w:rsidP="007C791D">
            <w:pPr>
              <w:spacing w:after="0" w:line="240" w:lineRule="auto"/>
              <w:jc w:val="both"/>
              <w:rPr>
                <w:sz w:val="24"/>
                <w:szCs w:val="24"/>
              </w:rPr>
            </w:pPr>
          </w:p>
        </w:tc>
        <w:tc>
          <w:tcPr>
            <w:tcW w:w="284" w:type="dxa"/>
          </w:tcPr>
          <w:p w14:paraId="4A1B5E09" w14:textId="77777777" w:rsidR="00241AFA" w:rsidRPr="00AC530E" w:rsidRDefault="00241AFA" w:rsidP="007C791D">
            <w:pPr>
              <w:spacing w:after="0" w:line="240" w:lineRule="auto"/>
              <w:jc w:val="both"/>
              <w:rPr>
                <w:sz w:val="24"/>
                <w:szCs w:val="24"/>
              </w:rPr>
            </w:pPr>
          </w:p>
        </w:tc>
        <w:tc>
          <w:tcPr>
            <w:tcW w:w="283" w:type="dxa"/>
          </w:tcPr>
          <w:p w14:paraId="16F354EA" w14:textId="77777777" w:rsidR="00241AFA" w:rsidRPr="00AC530E" w:rsidRDefault="00241AFA" w:rsidP="007C791D">
            <w:pPr>
              <w:spacing w:after="0" w:line="240" w:lineRule="auto"/>
              <w:jc w:val="both"/>
              <w:rPr>
                <w:sz w:val="24"/>
                <w:szCs w:val="24"/>
              </w:rPr>
            </w:pPr>
          </w:p>
        </w:tc>
        <w:tc>
          <w:tcPr>
            <w:tcW w:w="284" w:type="dxa"/>
          </w:tcPr>
          <w:p w14:paraId="100D6017" w14:textId="77777777" w:rsidR="00241AFA" w:rsidRPr="00AC530E" w:rsidRDefault="00241AFA" w:rsidP="007C791D">
            <w:pPr>
              <w:spacing w:after="0" w:line="240" w:lineRule="auto"/>
              <w:jc w:val="both"/>
              <w:rPr>
                <w:sz w:val="24"/>
                <w:szCs w:val="24"/>
              </w:rPr>
            </w:pPr>
          </w:p>
        </w:tc>
        <w:tc>
          <w:tcPr>
            <w:tcW w:w="283" w:type="dxa"/>
          </w:tcPr>
          <w:p w14:paraId="6C2C05FB" w14:textId="77777777" w:rsidR="00241AFA" w:rsidRPr="00AC530E" w:rsidRDefault="00241AFA" w:rsidP="007C791D">
            <w:pPr>
              <w:spacing w:after="0" w:line="240" w:lineRule="auto"/>
              <w:jc w:val="both"/>
              <w:rPr>
                <w:sz w:val="24"/>
                <w:szCs w:val="24"/>
              </w:rPr>
            </w:pPr>
          </w:p>
        </w:tc>
        <w:tc>
          <w:tcPr>
            <w:tcW w:w="284" w:type="dxa"/>
          </w:tcPr>
          <w:p w14:paraId="6FEE4DCA" w14:textId="77777777" w:rsidR="00241AFA" w:rsidRPr="00AC530E" w:rsidRDefault="00241AFA" w:rsidP="007C791D">
            <w:pPr>
              <w:spacing w:after="0" w:line="240" w:lineRule="auto"/>
              <w:jc w:val="both"/>
              <w:rPr>
                <w:sz w:val="24"/>
                <w:szCs w:val="24"/>
              </w:rPr>
            </w:pPr>
          </w:p>
        </w:tc>
        <w:tc>
          <w:tcPr>
            <w:tcW w:w="283" w:type="dxa"/>
          </w:tcPr>
          <w:p w14:paraId="242B35E5" w14:textId="77777777" w:rsidR="00241AFA" w:rsidRPr="00AC530E" w:rsidRDefault="00241AFA" w:rsidP="007C791D">
            <w:pPr>
              <w:spacing w:after="0" w:line="240" w:lineRule="auto"/>
              <w:jc w:val="both"/>
              <w:rPr>
                <w:sz w:val="24"/>
                <w:szCs w:val="24"/>
              </w:rPr>
            </w:pPr>
          </w:p>
        </w:tc>
        <w:tc>
          <w:tcPr>
            <w:tcW w:w="284" w:type="dxa"/>
          </w:tcPr>
          <w:p w14:paraId="28BF613E" w14:textId="77777777" w:rsidR="00241AFA" w:rsidRPr="00AC530E" w:rsidRDefault="00241AFA" w:rsidP="007C791D">
            <w:pPr>
              <w:spacing w:after="0" w:line="240" w:lineRule="auto"/>
              <w:jc w:val="both"/>
              <w:rPr>
                <w:sz w:val="24"/>
                <w:szCs w:val="24"/>
              </w:rPr>
            </w:pPr>
          </w:p>
        </w:tc>
        <w:tc>
          <w:tcPr>
            <w:tcW w:w="259" w:type="dxa"/>
            <w:shd w:val="clear" w:color="auto" w:fill="FFFFFF"/>
          </w:tcPr>
          <w:p w14:paraId="51025333" w14:textId="77777777" w:rsidR="00241AFA" w:rsidRPr="00AC530E" w:rsidRDefault="00241AFA" w:rsidP="007C791D">
            <w:pPr>
              <w:spacing w:after="0" w:line="240" w:lineRule="auto"/>
              <w:jc w:val="both"/>
              <w:rPr>
                <w:sz w:val="24"/>
                <w:szCs w:val="24"/>
              </w:rPr>
            </w:pPr>
          </w:p>
        </w:tc>
        <w:tc>
          <w:tcPr>
            <w:tcW w:w="260" w:type="dxa"/>
            <w:shd w:val="clear" w:color="auto" w:fill="FFFFFF"/>
          </w:tcPr>
          <w:p w14:paraId="613EB6E6" w14:textId="77777777" w:rsidR="00241AFA" w:rsidRPr="00AC530E" w:rsidRDefault="00241AFA" w:rsidP="007C791D">
            <w:pPr>
              <w:spacing w:after="0" w:line="240" w:lineRule="auto"/>
              <w:jc w:val="both"/>
              <w:rPr>
                <w:sz w:val="24"/>
                <w:szCs w:val="24"/>
              </w:rPr>
            </w:pPr>
          </w:p>
        </w:tc>
        <w:tc>
          <w:tcPr>
            <w:tcW w:w="236" w:type="dxa"/>
            <w:shd w:val="clear" w:color="auto" w:fill="FFFFFF"/>
          </w:tcPr>
          <w:p w14:paraId="3DFB7A8F" w14:textId="77777777" w:rsidR="00241AFA" w:rsidRPr="00AC530E" w:rsidRDefault="00241AFA" w:rsidP="007C791D">
            <w:pPr>
              <w:spacing w:after="0" w:line="240" w:lineRule="auto"/>
              <w:jc w:val="both"/>
              <w:rPr>
                <w:sz w:val="24"/>
                <w:szCs w:val="24"/>
              </w:rPr>
            </w:pPr>
          </w:p>
        </w:tc>
        <w:tc>
          <w:tcPr>
            <w:tcW w:w="236" w:type="dxa"/>
          </w:tcPr>
          <w:p w14:paraId="73999417" w14:textId="77777777" w:rsidR="00241AFA" w:rsidRPr="00AC530E" w:rsidRDefault="00241AFA" w:rsidP="007C791D">
            <w:pPr>
              <w:spacing w:after="0" w:line="240" w:lineRule="auto"/>
              <w:jc w:val="both"/>
              <w:rPr>
                <w:sz w:val="24"/>
                <w:szCs w:val="24"/>
              </w:rPr>
            </w:pPr>
          </w:p>
        </w:tc>
        <w:tc>
          <w:tcPr>
            <w:tcW w:w="238" w:type="dxa"/>
            <w:shd w:val="clear" w:color="auto" w:fill="5B9BD5"/>
          </w:tcPr>
          <w:p w14:paraId="65D335E2" w14:textId="77777777" w:rsidR="00241AFA" w:rsidRPr="00AC530E" w:rsidRDefault="00241AFA" w:rsidP="007C791D">
            <w:pPr>
              <w:spacing w:after="0" w:line="240" w:lineRule="auto"/>
              <w:jc w:val="both"/>
              <w:rPr>
                <w:sz w:val="24"/>
                <w:szCs w:val="24"/>
              </w:rPr>
            </w:pPr>
          </w:p>
        </w:tc>
        <w:tc>
          <w:tcPr>
            <w:tcW w:w="237" w:type="dxa"/>
            <w:shd w:val="clear" w:color="auto" w:fill="5B9BD5"/>
          </w:tcPr>
          <w:p w14:paraId="72C6FEEF" w14:textId="77777777" w:rsidR="00241AFA" w:rsidRPr="00AC530E" w:rsidRDefault="00241AFA" w:rsidP="007C791D">
            <w:pPr>
              <w:spacing w:after="0" w:line="240" w:lineRule="auto"/>
              <w:jc w:val="both"/>
              <w:rPr>
                <w:sz w:val="24"/>
                <w:szCs w:val="24"/>
              </w:rPr>
            </w:pPr>
          </w:p>
        </w:tc>
        <w:tc>
          <w:tcPr>
            <w:tcW w:w="237" w:type="dxa"/>
            <w:shd w:val="clear" w:color="auto" w:fill="5B9BD5"/>
          </w:tcPr>
          <w:p w14:paraId="572EFCE0" w14:textId="77777777" w:rsidR="00241AFA" w:rsidRPr="00AC530E" w:rsidRDefault="00241AFA" w:rsidP="007C791D">
            <w:pPr>
              <w:spacing w:after="0" w:line="240" w:lineRule="auto"/>
              <w:jc w:val="both"/>
              <w:rPr>
                <w:sz w:val="24"/>
                <w:szCs w:val="24"/>
              </w:rPr>
            </w:pPr>
          </w:p>
        </w:tc>
        <w:tc>
          <w:tcPr>
            <w:tcW w:w="281" w:type="dxa"/>
          </w:tcPr>
          <w:p w14:paraId="40A80680" w14:textId="77777777" w:rsidR="00241AFA" w:rsidRPr="00AC530E" w:rsidRDefault="00241AFA" w:rsidP="007C791D">
            <w:pPr>
              <w:spacing w:after="0" w:line="240" w:lineRule="auto"/>
              <w:jc w:val="both"/>
              <w:rPr>
                <w:sz w:val="24"/>
                <w:szCs w:val="24"/>
              </w:rPr>
            </w:pPr>
          </w:p>
        </w:tc>
        <w:tc>
          <w:tcPr>
            <w:tcW w:w="284" w:type="dxa"/>
          </w:tcPr>
          <w:p w14:paraId="090E3046" w14:textId="77777777" w:rsidR="00241AFA" w:rsidRPr="00AC530E" w:rsidRDefault="00241AFA" w:rsidP="007C791D">
            <w:pPr>
              <w:spacing w:after="0" w:line="240" w:lineRule="auto"/>
              <w:jc w:val="both"/>
              <w:rPr>
                <w:sz w:val="24"/>
                <w:szCs w:val="24"/>
              </w:rPr>
            </w:pPr>
          </w:p>
        </w:tc>
        <w:tc>
          <w:tcPr>
            <w:tcW w:w="337" w:type="dxa"/>
            <w:gridSpan w:val="2"/>
          </w:tcPr>
          <w:p w14:paraId="005EA3C2" w14:textId="77777777" w:rsidR="00241AFA" w:rsidRPr="00AC530E" w:rsidRDefault="00241AFA" w:rsidP="007C791D">
            <w:pPr>
              <w:spacing w:after="0" w:line="240" w:lineRule="auto"/>
              <w:jc w:val="both"/>
              <w:rPr>
                <w:sz w:val="24"/>
                <w:szCs w:val="24"/>
              </w:rPr>
            </w:pPr>
          </w:p>
        </w:tc>
      </w:tr>
      <w:tr w:rsidR="00241AFA" w:rsidRPr="00AC530E" w14:paraId="5ED22583" w14:textId="77777777">
        <w:tc>
          <w:tcPr>
            <w:tcW w:w="3681" w:type="dxa"/>
          </w:tcPr>
          <w:p w14:paraId="7077E2E0" w14:textId="77777777" w:rsidR="00241AFA" w:rsidRPr="00AC530E" w:rsidRDefault="00F053A1" w:rsidP="007C791D">
            <w:pPr>
              <w:spacing w:after="0" w:line="240" w:lineRule="auto"/>
              <w:jc w:val="both"/>
              <w:rPr>
                <w:sz w:val="24"/>
                <w:szCs w:val="24"/>
              </w:rPr>
            </w:pPr>
            <w:r w:rsidRPr="00AC530E">
              <w:rPr>
                <w:sz w:val="24"/>
                <w:szCs w:val="24"/>
              </w:rPr>
              <w:t xml:space="preserve">Qualitative data analysis, measurement and management  </w:t>
            </w:r>
          </w:p>
        </w:tc>
        <w:tc>
          <w:tcPr>
            <w:tcW w:w="283" w:type="dxa"/>
          </w:tcPr>
          <w:p w14:paraId="42479639" w14:textId="77777777" w:rsidR="00241AFA" w:rsidRPr="00AC530E" w:rsidRDefault="00241AFA" w:rsidP="007C791D">
            <w:pPr>
              <w:spacing w:after="0" w:line="240" w:lineRule="auto"/>
              <w:jc w:val="both"/>
              <w:rPr>
                <w:sz w:val="24"/>
                <w:szCs w:val="24"/>
              </w:rPr>
            </w:pPr>
          </w:p>
        </w:tc>
        <w:tc>
          <w:tcPr>
            <w:tcW w:w="284" w:type="dxa"/>
          </w:tcPr>
          <w:p w14:paraId="4F5AE372" w14:textId="77777777" w:rsidR="00241AFA" w:rsidRPr="00AC530E" w:rsidRDefault="00241AFA" w:rsidP="007C791D">
            <w:pPr>
              <w:spacing w:after="0" w:line="240" w:lineRule="auto"/>
              <w:jc w:val="both"/>
              <w:rPr>
                <w:sz w:val="24"/>
                <w:szCs w:val="24"/>
              </w:rPr>
            </w:pPr>
          </w:p>
        </w:tc>
        <w:tc>
          <w:tcPr>
            <w:tcW w:w="337" w:type="dxa"/>
          </w:tcPr>
          <w:p w14:paraId="6CD464FA" w14:textId="77777777" w:rsidR="00241AFA" w:rsidRPr="00AC530E" w:rsidRDefault="00241AFA" w:rsidP="007C791D">
            <w:pPr>
              <w:spacing w:after="0" w:line="240" w:lineRule="auto"/>
              <w:jc w:val="both"/>
              <w:rPr>
                <w:sz w:val="24"/>
                <w:szCs w:val="24"/>
              </w:rPr>
            </w:pPr>
          </w:p>
        </w:tc>
        <w:tc>
          <w:tcPr>
            <w:tcW w:w="236" w:type="dxa"/>
          </w:tcPr>
          <w:p w14:paraId="2B32BF7C" w14:textId="77777777" w:rsidR="00241AFA" w:rsidRPr="00AC530E" w:rsidRDefault="00241AFA" w:rsidP="007C791D">
            <w:pPr>
              <w:spacing w:after="0" w:line="240" w:lineRule="auto"/>
              <w:jc w:val="both"/>
              <w:rPr>
                <w:sz w:val="24"/>
                <w:szCs w:val="24"/>
              </w:rPr>
            </w:pPr>
          </w:p>
        </w:tc>
        <w:tc>
          <w:tcPr>
            <w:tcW w:w="283" w:type="dxa"/>
          </w:tcPr>
          <w:p w14:paraId="54E8CAD7" w14:textId="77777777" w:rsidR="00241AFA" w:rsidRPr="00AC530E" w:rsidRDefault="00241AFA" w:rsidP="007C791D">
            <w:pPr>
              <w:spacing w:after="0" w:line="240" w:lineRule="auto"/>
              <w:jc w:val="both"/>
              <w:rPr>
                <w:sz w:val="24"/>
                <w:szCs w:val="24"/>
              </w:rPr>
            </w:pPr>
          </w:p>
        </w:tc>
        <w:tc>
          <w:tcPr>
            <w:tcW w:w="284" w:type="dxa"/>
          </w:tcPr>
          <w:p w14:paraId="01BA8F4C" w14:textId="77777777" w:rsidR="00241AFA" w:rsidRPr="00AC530E" w:rsidRDefault="00241AFA" w:rsidP="007C791D">
            <w:pPr>
              <w:spacing w:after="0" w:line="240" w:lineRule="auto"/>
              <w:jc w:val="both"/>
              <w:rPr>
                <w:sz w:val="24"/>
                <w:szCs w:val="24"/>
              </w:rPr>
            </w:pPr>
          </w:p>
        </w:tc>
        <w:tc>
          <w:tcPr>
            <w:tcW w:w="283" w:type="dxa"/>
          </w:tcPr>
          <w:p w14:paraId="6D180D61" w14:textId="77777777" w:rsidR="00241AFA" w:rsidRPr="00AC530E" w:rsidRDefault="00241AFA" w:rsidP="007C791D">
            <w:pPr>
              <w:spacing w:after="0" w:line="240" w:lineRule="auto"/>
              <w:jc w:val="both"/>
              <w:rPr>
                <w:sz w:val="24"/>
                <w:szCs w:val="24"/>
              </w:rPr>
            </w:pPr>
          </w:p>
        </w:tc>
        <w:tc>
          <w:tcPr>
            <w:tcW w:w="284" w:type="dxa"/>
          </w:tcPr>
          <w:p w14:paraId="4EC639FA" w14:textId="77777777" w:rsidR="00241AFA" w:rsidRPr="00AC530E" w:rsidRDefault="00241AFA" w:rsidP="007C791D">
            <w:pPr>
              <w:spacing w:after="0" w:line="240" w:lineRule="auto"/>
              <w:jc w:val="both"/>
              <w:rPr>
                <w:sz w:val="24"/>
                <w:szCs w:val="24"/>
              </w:rPr>
            </w:pPr>
          </w:p>
        </w:tc>
        <w:tc>
          <w:tcPr>
            <w:tcW w:w="283" w:type="dxa"/>
          </w:tcPr>
          <w:p w14:paraId="25AB006B" w14:textId="77777777" w:rsidR="00241AFA" w:rsidRPr="00AC530E" w:rsidRDefault="00241AFA" w:rsidP="007C791D">
            <w:pPr>
              <w:spacing w:after="0" w:line="240" w:lineRule="auto"/>
              <w:jc w:val="both"/>
              <w:rPr>
                <w:sz w:val="24"/>
                <w:szCs w:val="24"/>
              </w:rPr>
            </w:pPr>
          </w:p>
        </w:tc>
        <w:tc>
          <w:tcPr>
            <w:tcW w:w="284" w:type="dxa"/>
          </w:tcPr>
          <w:p w14:paraId="2C3BBF1F" w14:textId="77777777" w:rsidR="00241AFA" w:rsidRPr="00AC530E" w:rsidRDefault="00241AFA" w:rsidP="007C791D">
            <w:pPr>
              <w:spacing w:after="0" w:line="240" w:lineRule="auto"/>
              <w:jc w:val="both"/>
              <w:rPr>
                <w:sz w:val="24"/>
                <w:szCs w:val="24"/>
              </w:rPr>
            </w:pPr>
          </w:p>
        </w:tc>
        <w:tc>
          <w:tcPr>
            <w:tcW w:w="283" w:type="dxa"/>
          </w:tcPr>
          <w:p w14:paraId="0B1FCF39" w14:textId="77777777" w:rsidR="00241AFA" w:rsidRPr="00AC530E" w:rsidRDefault="00241AFA" w:rsidP="007C791D">
            <w:pPr>
              <w:spacing w:after="0" w:line="240" w:lineRule="auto"/>
              <w:jc w:val="both"/>
              <w:rPr>
                <w:sz w:val="24"/>
                <w:szCs w:val="24"/>
              </w:rPr>
            </w:pPr>
          </w:p>
        </w:tc>
        <w:tc>
          <w:tcPr>
            <w:tcW w:w="284" w:type="dxa"/>
          </w:tcPr>
          <w:p w14:paraId="5E5D71B5" w14:textId="77777777" w:rsidR="00241AFA" w:rsidRPr="00AC530E" w:rsidRDefault="00241AFA" w:rsidP="007C791D">
            <w:pPr>
              <w:spacing w:after="0" w:line="240" w:lineRule="auto"/>
              <w:jc w:val="both"/>
              <w:rPr>
                <w:sz w:val="24"/>
                <w:szCs w:val="24"/>
              </w:rPr>
            </w:pPr>
          </w:p>
        </w:tc>
        <w:tc>
          <w:tcPr>
            <w:tcW w:w="283" w:type="dxa"/>
          </w:tcPr>
          <w:p w14:paraId="41E008D7" w14:textId="77777777" w:rsidR="00241AFA" w:rsidRPr="00AC530E" w:rsidRDefault="00241AFA" w:rsidP="007C791D">
            <w:pPr>
              <w:spacing w:after="0" w:line="240" w:lineRule="auto"/>
              <w:jc w:val="both"/>
              <w:rPr>
                <w:sz w:val="24"/>
                <w:szCs w:val="24"/>
              </w:rPr>
            </w:pPr>
          </w:p>
        </w:tc>
        <w:tc>
          <w:tcPr>
            <w:tcW w:w="284" w:type="dxa"/>
          </w:tcPr>
          <w:p w14:paraId="4AC00303" w14:textId="77777777" w:rsidR="00241AFA" w:rsidRPr="00AC530E" w:rsidRDefault="00241AFA" w:rsidP="007C791D">
            <w:pPr>
              <w:spacing w:after="0" w:line="240" w:lineRule="auto"/>
              <w:jc w:val="both"/>
              <w:rPr>
                <w:sz w:val="24"/>
                <w:szCs w:val="24"/>
              </w:rPr>
            </w:pPr>
          </w:p>
        </w:tc>
        <w:tc>
          <w:tcPr>
            <w:tcW w:w="259" w:type="dxa"/>
            <w:shd w:val="clear" w:color="auto" w:fill="FFFFFF"/>
          </w:tcPr>
          <w:p w14:paraId="43405AF0" w14:textId="77777777" w:rsidR="00241AFA" w:rsidRPr="00AC530E" w:rsidRDefault="00241AFA" w:rsidP="007C791D">
            <w:pPr>
              <w:spacing w:after="0" w:line="240" w:lineRule="auto"/>
              <w:jc w:val="both"/>
              <w:rPr>
                <w:sz w:val="24"/>
                <w:szCs w:val="24"/>
              </w:rPr>
            </w:pPr>
          </w:p>
        </w:tc>
        <w:tc>
          <w:tcPr>
            <w:tcW w:w="260" w:type="dxa"/>
            <w:shd w:val="clear" w:color="auto" w:fill="FFFFFF"/>
          </w:tcPr>
          <w:p w14:paraId="16ED82A8" w14:textId="77777777" w:rsidR="00241AFA" w:rsidRPr="00AC530E" w:rsidRDefault="00241AFA" w:rsidP="007C791D">
            <w:pPr>
              <w:spacing w:after="0" w:line="240" w:lineRule="auto"/>
              <w:jc w:val="both"/>
              <w:rPr>
                <w:sz w:val="24"/>
                <w:szCs w:val="24"/>
              </w:rPr>
            </w:pPr>
          </w:p>
        </w:tc>
        <w:tc>
          <w:tcPr>
            <w:tcW w:w="236" w:type="dxa"/>
            <w:shd w:val="clear" w:color="auto" w:fill="FFFFFF"/>
          </w:tcPr>
          <w:p w14:paraId="30BA15DD" w14:textId="77777777" w:rsidR="00241AFA" w:rsidRPr="00AC530E" w:rsidRDefault="00241AFA" w:rsidP="007C791D">
            <w:pPr>
              <w:spacing w:after="0" w:line="240" w:lineRule="auto"/>
              <w:jc w:val="both"/>
              <w:rPr>
                <w:sz w:val="24"/>
                <w:szCs w:val="24"/>
              </w:rPr>
            </w:pPr>
          </w:p>
        </w:tc>
        <w:tc>
          <w:tcPr>
            <w:tcW w:w="236" w:type="dxa"/>
          </w:tcPr>
          <w:p w14:paraId="6DE586EA" w14:textId="77777777" w:rsidR="00241AFA" w:rsidRPr="00AC530E" w:rsidRDefault="00241AFA" w:rsidP="007C791D">
            <w:pPr>
              <w:spacing w:after="0" w:line="240" w:lineRule="auto"/>
              <w:jc w:val="both"/>
              <w:rPr>
                <w:sz w:val="24"/>
                <w:szCs w:val="24"/>
              </w:rPr>
            </w:pPr>
          </w:p>
        </w:tc>
        <w:tc>
          <w:tcPr>
            <w:tcW w:w="238" w:type="dxa"/>
            <w:shd w:val="clear" w:color="auto" w:fill="5B9BD5"/>
          </w:tcPr>
          <w:p w14:paraId="1975B1BA" w14:textId="77777777" w:rsidR="00241AFA" w:rsidRPr="00AC530E" w:rsidRDefault="00241AFA" w:rsidP="007C791D">
            <w:pPr>
              <w:spacing w:after="0" w:line="240" w:lineRule="auto"/>
              <w:jc w:val="both"/>
              <w:rPr>
                <w:sz w:val="24"/>
                <w:szCs w:val="24"/>
              </w:rPr>
            </w:pPr>
          </w:p>
        </w:tc>
        <w:tc>
          <w:tcPr>
            <w:tcW w:w="237" w:type="dxa"/>
            <w:shd w:val="clear" w:color="auto" w:fill="5B9BD5"/>
          </w:tcPr>
          <w:p w14:paraId="532FE3A4" w14:textId="77777777" w:rsidR="00241AFA" w:rsidRPr="00AC530E" w:rsidRDefault="00241AFA" w:rsidP="007C791D">
            <w:pPr>
              <w:spacing w:after="0" w:line="240" w:lineRule="auto"/>
              <w:jc w:val="both"/>
              <w:rPr>
                <w:sz w:val="24"/>
                <w:szCs w:val="24"/>
              </w:rPr>
            </w:pPr>
          </w:p>
        </w:tc>
        <w:tc>
          <w:tcPr>
            <w:tcW w:w="237" w:type="dxa"/>
            <w:shd w:val="clear" w:color="auto" w:fill="5B9BD5"/>
          </w:tcPr>
          <w:p w14:paraId="6F3CF7D2" w14:textId="77777777" w:rsidR="00241AFA" w:rsidRPr="00AC530E" w:rsidRDefault="00241AFA" w:rsidP="007C791D">
            <w:pPr>
              <w:spacing w:after="0" w:line="240" w:lineRule="auto"/>
              <w:jc w:val="both"/>
              <w:rPr>
                <w:sz w:val="24"/>
                <w:szCs w:val="24"/>
              </w:rPr>
            </w:pPr>
          </w:p>
        </w:tc>
        <w:tc>
          <w:tcPr>
            <w:tcW w:w="281" w:type="dxa"/>
          </w:tcPr>
          <w:p w14:paraId="10FC2D0D" w14:textId="77777777" w:rsidR="00241AFA" w:rsidRPr="00AC530E" w:rsidRDefault="00241AFA" w:rsidP="007C791D">
            <w:pPr>
              <w:spacing w:after="0" w:line="240" w:lineRule="auto"/>
              <w:jc w:val="both"/>
              <w:rPr>
                <w:sz w:val="24"/>
                <w:szCs w:val="24"/>
              </w:rPr>
            </w:pPr>
          </w:p>
        </w:tc>
        <w:tc>
          <w:tcPr>
            <w:tcW w:w="284" w:type="dxa"/>
          </w:tcPr>
          <w:p w14:paraId="355905A5" w14:textId="77777777" w:rsidR="00241AFA" w:rsidRPr="00AC530E" w:rsidRDefault="00241AFA" w:rsidP="007C791D">
            <w:pPr>
              <w:spacing w:after="0" w:line="240" w:lineRule="auto"/>
              <w:jc w:val="both"/>
              <w:rPr>
                <w:sz w:val="24"/>
                <w:szCs w:val="24"/>
              </w:rPr>
            </w:pPr>
          </w:p>
        </w:tc>
        <w:tc>
          <w:tcPr>
            <w:tcW w:w="337" w:type="dxa"/>
            <w:gridSpan w:val="2"/>
          </w:tcPr>
          <w:p w14:paraId="333A4E14" w14:textId="77777777" w:rsidR="00241AFA" w:rsidRPr="00AC530E" w:rsidRDefault="00241AFA" w:rsidP="007C791D">
            <w:pPr>
              <w:spacing w:after="0" w:line="240" w:lineRule="auto"/>
              <w:jc w:val="both"/>
              <w:rPr>
                <w:sz w:val="24"/>
                <w:szCs w:val="24"/>
              </w:rPr>
            </w:pPr>
          </w:p>
        </w:tc>
      </w:tr>
      <w:tr w:rsidR="00241AFA" w:rsidRPr="00AC530E" w14:paraId="34E61314" w14:textId="77777777">
        <w:tc>
          <w:tcPr>
            <w:tcW w:w="3681" w:type="dxa"/>
          </w:tcPr>
          <w:p w14:paraId="3EF60109" w14:textId="77777777" w:rsidR="00241AFA" w:rsidRPr="00AC530E" w:rsidRDefault="00F053A1" w:rsidP="007C791D">
            <w:pPr>
              <w:spacing w:after="0" w:line="240" w:lineRule="auto"/>
              <w:jc w:val="both"/>
              <w:rPr>
                <w:sz w:val="24"/>
                <w:szCs w:val="24"/>
              </w:rPr>
            </w:pPr>
            <w:r w:rsidRPr="00AC530E">
              <w:rPr>
                <w:sz w:val="24"/>
                <w:szCs w:val="24"/>
              </w:rPr>
              <w:t xml:space="preserve">Quantitative data collection </w:t>
            </w:r>
          </w:p>
        </w:tc>
        <w:tc>
          <w:tcPr>
            <w:tcW w:w="283" w:type="dxa"/>
          </w:tcPr>
          <w:p w14:paraId="7E928611" w14:textId="77777777" w:rsidR="00241AFA" w:rsidRPr="00AC530E" w:rsidRDefault="00241AFA" w:rsidP="007C791D">
            <w:pPr>
              <w:spacing w:after="0" w:line="240" w:lineRule="auto"/>
              <w:jc w:val="both"/>
              <w:rPr>
                <w:sz w:val="24"/>
                <w:szCs w:val="24"/>
              </w:rPr>
            </w:pPr>
          </w:p>
        </w:tc>
        <w:tc>
          <w:tcPr>
            <w:tcW w:w="284" w:type="dxa"/>
          </w:tcPr>
          <w:p w14:paraId="562E252C" w14:textId="77777777" w:rsidR="00241AFA" w:rsidRPr="00AC530E" w:rsidRDefault="00241AFA" w:rsidP="007C791D">
            <w:pPr>
              <w:spacing w:after="0" w:line="240" w:lineRule="auto"/>
              <w:jc w:val="both"/>
              <w:rPr>
                <w:sz w:val="24"/>
                <w:szCs w:val="24"/>
              </w:rPr>
            </w:pPr>
          </w:p>
        </w:tc>
        <w:tc>
          <w:tcPr>
            <w:tcW w:w="337" w:type="dxa"/>
          </w:tcPr>
          <w:p w14:paraId="4354F182" w14:textId="77777777" w:rsidR="00241AFA" w:rsidRPr="00AC530E" w:rsidRDefault="00241AFA" w:rsidP="007C791D">
            <w:pPr>
              <w:spacing w:after="0" w:line="240" w:lineRule="auto"/>
              <w:jc w:val="both"/>
              <w:rPr>
                <w:sz w:val="24"/>
                <w:szCs w:val="24"/>
              </w:rPr>
            </w:pPr>
          </w:p>
        </w:tc>
        <w:tc>
          <w:tcPr>
            <w:tcW w:w="236" w:type="dxa"/>
          </w:tcPr>
          <w:p w14:paraId="2CC1F0FA" w14:textId="77777777" w:rsidR="00241AFA" w:rsidRPr="00AC530E" w:rsidRDefault="00241AFA" w:rsidP="007C791D">
            <w:pPr>
              <w:spacing w:after="0" w:line="240" w:lineRule="auto"/>
              <w:jc w:val="both"/>
              <w:rPr>
                <w:sz w:val="24"/>
                <w:szCs w:val="24"/>
              </w:rPr>
            </w:pPr>
          </w:p>
        </w:tc>
        <w:tc>
          <w:tcPr>
            <w:tcW w:w="283" w:type="dxa"/>
          </w:tcPr>
          <w:p w14:paraId="27467E1D" w14:textId="77777777" w:rsidR="00241AFA" w:rsidRPr="00AC530E" w:rsidRDefault="00241AFA" w:rsidP="007C791D">
            <w:pPr>
              <w:spacing w:after="0" w:line="240" w:lineRule="auto"/>
              <w:jc w:val="both"/>
              <w:rPr>
                <w:sz w:val="24"/>
                <w:szCs w:val="24"/>
              </w:rPr>
            </w:pPr>
          </w:p>
        </w:tc>
        <w:tc>
          <w:tcPr>
            <w:tcW w:w="284" w:type="dxa"/>
          </w:tcPr>
          <w:p w14:paraId="5660E976" w14:textId="77777777" w:rsidR="00241AFA" w:rsidRPr="00AC530E" w:rsidRDefault="00241AFA" w:rsidP="007C791D">
            <w:pPr>
              <w:spacing w:after="0" w:line="240" w:lineRule="auto"/>
              <w:jc w:val="both"/>
              <w:rPr>
                <w:sz w:val="24"/>
                <w:szCs w:val="24"/>
              </w:rPr>
            </w:pPr>
          </w:p>
        </w:tc>
        <w:tc>
          <w:tcPr>
            <w:tcW w:w="283" w:type="dxa"/>
          </w:tcPr>
          <w:p w14:paraId="5EE94648" w14:textId="77777777" w:rsidR="00241AFA" w:rsidRPr="00AC530E" w:rsidRDefault="00241AFA" w:rsidP="007C791D">
            <w:pPr>
              <w:spacing w:after="0" w:line="240" w:lineRule="auto"/>
              <w:jc w:val="both"/>
              <w:rPr>
                <w:sz w:val="24"/>
                <w:szCs w:val="24"/>
              </w:rPr>
            </w:pPr>
          </w:p>
        </w:tc>
        <w:tc>
          <w:tcPr>
            <w:tcW w:w="284" w:type="dxa"/>
          </w:tcPr>
          <w:p w14:paraId="363A2002" w14:textId="77777777" w:rsidR="00241AFA" w:rsidRPr="00AC530E" w:rsidRDefault="00241AFA" w:rsidP="007C791D">
            <w:pPr>
              <w:spacing w:after="0" w:line="240" w:lineRule="auto"/>
              <w:jc w:val="both"/>
              <w:rPr>
                <w:sz w:val="24"/>
                <w:szCs w:val="24"/>
              </w:rPr>
            </w:pPr>
          </w:p>
        </w:tc>
        <w:tc>
          <w:tcPr>
            <w:tcW w:w="283" w:type="dxa"/>
          </w:tcPr>
          <w:p w14:paraId="6EEABD1F" w14:textId="77777777" w:rsidR="00241AFA" w:rsidRPr="00AC530E" w:rsidRDefault="00241AFA" w:rsidP="007C791D">
            <w:pPr>
              <w:spacing w:after="0" w:line="240" w:lineRule="auto"/>
              <w:jc w:val="both"/>
              <w:rPr>
                <w:sz w:val="24"/>
                <w:szCs w:val="24"/>
              </w:rPr>
            </w:pPr>
          </w:p>
        </w:tc>
        <w:tc>
          <w:tcPr>
            <w:tcW w:w="284" w:type="dxa"/>
          </w:tcPr>
          <w:p w14:paraId="3E664AA5" w14:textId="77777777" w:rsidR="00241AFA" w:rsidRPr="00AC530E" w:rsidRDefault="00241AFA" w:rsidP="007C791D">
            <w:pPr>
              <w:spacing w:after="0" w:line="240" w:lineRule="auto"/>
              <w:jc w:val="both"/>
              <w:rPr>
                <w:sz w:val="24"/>
                <w:szCs w:val="24"/>
              </w:rPr>
            </w:pPr>
          </w:p>
        </w:tc>
        <w:tc>
          <w:tcPr>
            <w:tcW w:w="283" w:type="dxa"/>
          </w:tcPr>
          <w:p w14:paraId="754A637F" w14:textId="77777777" w:rsidR="00241AFA" w:rsidRPr="00AC530E" w:rsidRDefault="00241AFA" w:rsidP="007C791D">
            <w:pPr>
              <w:spacing w:after="0" w:line="240" w:lineRule="auto"/>
              <w:jc w:val="both"/>
              <w:rPr>
                <w:sz w:val="24"/>
                <w:szCs w:val="24"/>
              </w:rPr>
            </w:pPr>
          </w:p>
        </w:tc>
        <w:tc>
          <w:tcPr>
            <w:tcW w:w="284" w:type="dxa"/>
          </w:tcPr>
          <w:p w14:paraId="41D7EAE2" w14:textId="77777777" w:rsidR="00241AFA" w:rsidRPr="00AC530E" w:rsidRDefault="00241AFA" w:rsidP="007C791D">
            <w:pPr>
              <w:spacing w:after="0" w:line="240" w:lineRule="auto"/>
              <w:jc w:val="both"/>
              <w:rPr>
                <w:sz w:val="24"/>
                <w:szCs w:val="24"/>
              </w:rPr>
            </w:pPr>
          </w:p>
        </w:tc>
        <w:tc>
          <w:tcPr>
            <w:tcW w:w="283" w:type="dxa"/>
          </w:tcPr>
          <w:p w14:paraId="135AC1BC" w14:textId="77777777" w:rsidR="00241AFA" w:rsidRPr="00AC530E" w:rsidRDefault="00241AFA" w:rsidP="007C791D">
            <w:pPr>
              <w:spacing w:after="0" w:line="240" w:lineRule="auto"/>
              <w:jc w:val="both"/>
              <w:rPr>
                <w:sz w:val="24"/>
                <w:szCs w:val="24"/>
              </w:rPr>
            </w:pPr>
          </w:p>
        </w:tc>
        <w:tc>
          <w:tcPr>
            <w:tcW w:w="284" w:type="dxa"/>
          </w:tcPr>
          <w:p w14:paraId="1BC716C6" w14:textId="77777777" w:rsidR="00241AFA" w:rsidRPr="00AC530E" w:rsidRDefault="00241AFA" w:rsidP="007C791D">
            <w:pPr>
              <w:spacing w:after="0" w:line="240" w:lineRule="auto"/>
              <w:jc w:val="both"/>
              <w:rPr>
                <w:sz w:val="24"/>
                <w:szCs w:val="24"/>
              </w:rPr>
            </w:pPr>
          </w:p>
        </w:tc>
        <w:tc>
          <w:tcPr>
            <w:tcW w:w="259" w:type="dxa"/>
            <w:shd w:val="clear" w:color="auto" w:fill="FFFFFF"/>
          </w:tcPr>
          <w:p w14:paraId="3FC17CBA" w14:textId="77777777" w:rsidR="00241AFA" w:rsidRPr="00AC530E" w:rsidRDefault="00241AFA" w:rsidP="007C791D">
            <w:pPr>
              <w:spacing w:after="0" w:line="240" w:lineRule="auto"/>
              <w:jc w:val="both"/>
              <w:rPr>
                <w:sz w:val="24"/>
                <w:szCs w:val="24"/>
              </w:rPr>
            </w:pPr>
          </w:p>
        </w:tc>
        <w:tc>
          <w:tcPr>
            <w:tcW w:w="260" w:type="dxa"/>
            <w:shd w:val="clear" w:color="auto" w:fill="FFFFFF"/>
          </w:tcPr>
          <w:p w14:paraId="7CDABA64" w14:textId="77777777" w:rsidR="00241AFA" w:rsidRPr="00AC530E" w:rsidRDefault="00241AFA" w:rsidP="007C791D">
            <w:pPr>
              <w:spacing w:after="0" w:line="240" w:lineRule="auto"/>
              <w:jc w:val="both"/>
              <w:rPr>
                <w:sz w:val="24"/>
                <w:szCs w:val="24"/>
              </w:rPr>
            </w:pPr>
          </w:p>
        </w:tc>
        <w:tc>
          <w:tcPr>
            <w:tcW w:w="236" w:type="dxa"/>
            <w:shd w:val="clear" w:color="auto" w:fill="FFFFFF"/>
          </w:tcPr>
          <w:p w14:paraId="6E2D91D3" w14:textId="77777777" w:rsidR="00241AFA" w:rsidRPr="00AC530E" w:rsidRDefault="00241AFA" w:rsidP="007C791D">
            <w:pPr>
              <w:spacing w:after="0" w:line="240" w:lineRule="auto"/>
              <w:jc w:val="both"/>
              <w:rPr>
                <w:sz w:val="24"/>
                <w:szCs w:val="24"/>
              </w:rPr>
            </w:pPr>
          </w:p>
        </w:tc>
        <w:tc>
          <w:tcPr>
            <w:tcW w:w="236" w:type="dxa"/>
          </w:tcPr>
          <w:p w14:paraId="65404376" w14:textId="77777777" w:rsidR="00241AFA" w:rsidRPr="00AC530E" w:rsidRDefault="00241AFA" w:rsidP="007C791D">
            <w:pPr>
              <w:spacing w:after="0" w:line="240" w:lineRule="auto"/>
              <w:jc w:val="both"/>
              <w:rPr>
                <w:sz w:val="24"/>
                <w:szCs w:val="24"/>
              </w:rPr>
            </w:pPr>
          </w:p>
        </w:tc>
        <w:tc>
          <w:tcPr>
            <w:tcW w:w="238" w:type="dxa"/>
            <w:shd w:val="clear" w:color="auto" w:fill="5B9BD5"/>
          </w:tcPr>
          <w:p w14:paraId="6D68F0CA" w14:textId="77777777" w:rsidR="00241AFA" w:rsidRPr="00AC530E" w:rsidRDefault="00241AFA" w:rsidP="007C791D">
            <w:pPr>
              <w:spacing w:after="0" w:line="240" w:lineRule="auto"/>
              <w:jc w:val="both"/>
              <w:rPr>
                <w:sz w:val="24"/>
                <w:szCs w:val="24"/>
              </w:rPr>
            </w:pPr>
          </w:p>
        </w:tc>
        <w:tc>
          <w:tcPr>
            <w:tcW w:w="237" w:type="dxa"/>
            <w:shd w:val="clear" w:color="auto" w:fill="5B9BD5"/>
          </w:tcPr>
          <w:p w14:paraId="6DEA56F0" w14:textId="77777777" w:rsidR="00241AFA" w:rsidRPr="00AC530E" w:rsidRDefault="00241AFA" w:rsidP="007C791D">
            <w:pPr>
              <w:spacing w:after="0" w:line="240" w:lineRule="auto"/>
              <w:jc w:val="both"/>
              <w:rPr>
                <w:sz w:val="24"/>
                <w:szCs w:val="24"/>
              </w:rPr>
            </w:pPr>
          </w:p>
        </w:tc>
        <w:tc>
          <w:tcPr>
            <w:tcW w:w="237" w:type="dxa"/>
            <w:shd w:val="clear" w:color="auto" w:fill="5B9BD5"/>
          </w:tcPr>
          <w:p w14:paraId="52162235" w14:textId="77777777" w:rsidR="00241AFA" w:rsidRPr="00AC530E" w:rsidRDefault="00241AFA" w:rsidP="007C791D">
            <w:pPr>
              <w:spacing w:after="0" w:line="240" w:lineRule="auto"/>
              <w:jc w:val="both"/>
              <w:rPr>
                <w:sz w:val="24"/>
                <w:szCs w:val="24"/>
              </w:rPr>
            </w:pPr>
          </w:p>
        </w:tc>
        <w:tc>
          <w:tcPr>
            <w:tcW w:w="281" w:type="dxa"/>
          </w:tcPr>
          <w:p w14:paraId="362B302F" w14:textId="77777777" w:rsidR="00241AFA" w:rsidRPr="00AC530E" w:rsidRDefault="00241AFA" w:rsidP="007C791D">
            <w:pPr>
              <w:spacing w:after="0" w:line="240" w:lineRule="auto"/>
              <w:jc w:val="both"/>
              <w:rPr>
                <w:sz w:val="24"/>
                <w:szCs w:val="24"/>
              </w:rPr>
            </w:pPr>
          </w:p>
        </w:tc>
        <w:tc>
          <w:tcPr>
            <w:tcW w:w="284" w:type="dxa"/>
          </w:tcPr>
          <w:p w14:paraId="31E44840" w14:textId="77777777" w:rsidR="00241AFA" w:rsidRPr="00AC530E" w:rsidRDefault="00241AFA" w:rsidP="007C791D">
            <w:pPr>
              <w:spacing w:after="0" w:line="240" w:lineRule="auto"/>
              <w:jc w:val="both"/>
              <w:rPr>
                <w:sz w:val="24"/>
                <w:szCs w:val="24"/>
              </w:rPr>
            </w:pPr>
          </w:p>
        </w:tc>
        <w:tc>
          <w:tcPr>
            <w:tcW w:w="337" w:type="dxa"/>
            <w:gridSpan w:val="2"/>
          </w:tcPr>
          <w:p w14:paraId="1DB49C8A" w14:textId="77777777" w:rsidR="00241AFA" w:rsidRPr="00AC530E" w:rsidRDefault="00241AFA" w:rsidP="007C791D">
            <w:pPr>
              <w:spacing w:after="0" w:line="240" w:lineRule="auto"/>
              <w:jc w:val="both"/>
              <w:rPr>
                <w:sz w:val="24"/>
                <w:szCs w:val="24"/>
              </w:rPr>
            </w:pPr>
          </w:p>
        </w:tc>
      </w:tr>
      <w:tr w:rsidR="00241AFA" w:rsidRPr="00AC530E" w14:paraId="540F1BDE" w14:textId="77777777">
        <w:tc>
          <w:tcPr>
            <w:tcW w:w="3681" w:type="dxa"/>
          </w:tcPr>
          <w:p w14:paraId="7976C1E6" w14:textId="77777777" w:rsidR="00241AFA" w:rsidRPr="00AC530E" w:rsidRDefault="00F053A1" w:rsidP="007C791D">
            <w:pPr>
              <w:spacing w:after="0" w:line="240" w:lineRule="auto"/>
              <w:jc w:val="both"/>
              <w:rPr>
                <w:sz w:val="24"/>
                <w:szCs w:val="24"/>
              </w:rPr>
            </w:pPr>
            <w:r w:rsidRPr="00AC530E">
              <w:rPr>
                <w:sz w:val="24"/>
                <w:szCs w:val="24"/>
              </w:rPr>
              <w:t xml:space="preserve">Quantitative data collection </w:t>
            </w:r>
          </w:p>
        </w:tc>
        <w:tc>
          <w:tcPr>
            <w:tcW w:w="283" w:type="dxa"/>
          </w:tcPr>
          <w:p w14:paraId="5BF99A60" w14:textId="77777777" w:rsidR="00241AFA" w:rsidRPr="00AC530E" w:rsidRDefault="00241AFA" w:rsidP="007C791D">
            <w:pPr>
              <w:spacing w:after="0" w:line="240" w:lineRule="auto"/>
              <w:jc w:val="both"/>
              <w:rPr>
                <w:sz w:val="24"/>
                <w:szCs w:val="24"/>
              </w:rPr>
            </w:pPr>
          </w:p>
        </w:tc>
        <w:tc>
          <w:tcPr>
            <w:tcW w:w="284" w:type="dxa"/>
          </w:tcPr>
          <w:p w14:paraId="11A43E9A" w14:textId="77777777" w:rsidR="00241AFA" w:rsidRPr="00AC530E" w:rsidRDefault="00241AFA" w:rsidP="007C791D">
            <w:pPr>
              <w:spacing w:after="0" w:line="240" w:lineRule="auto"/>
              <w:jc w:val="both"/>
              <w:rPr>
                <w:sz w:val="24"/>
                <w:szCs w:val="24"/>
              </w:rPr>
            </w:pPr>
          </w:p>
        </w:tc>
        <w:tc>
          <w:tcPr>
            <w:tcW w:w="337" w:type="dxa"/>
          </w:tcPr>
          <w:p w14:paraId="650258BC" w14:textId="77777777" w:rsidR="00241AFA" w:rsidRPr="00AC530E" w:rsidRDefault="00241AFA" w:rsidP="007C791D">
            <w:pPr>
              <w:spacing w:after="0" w:line="240" w:lineRule="auto"/>
              <w:jc w:val="both"/>
              <w:rPr>
                <w:sz w:val="24"/>
                <w:szCs w:val="24"/>
              </w:rPr>
            </w:pPr>
          </w:p>
        </w:tc>
        <w:tc>
          <w:tcPr>
            <w:tcW w:w="236" w:type="dxa"/>
          </w:tcPr>
          <w:p w14:paraId="26130661" w14:textId="77777777" w:rsidR="00241AFA" w:rsidRPr="00AC530E" w:rsidRDefault="00241AFA" w:rsidP="007C791D">
            <w:pPr>
              <w:spacing w:after="0" w:line="240" w:lineRule="auto"/>
              <w:jc w:val="both"/>
              <w:rPr>
                <w:sz w:val="24"/>
                <w:szCs w:val="24"/>
              </w:rPr>
            </w:pPr>
          </w:p>
        </w:tc>
        <w:tc>
          <w:tcPr>
            <w:tcW w:w="283" w:type="dxa"/>
          </w:tcPr>
          <w:p w14:paraId="42E88829" w14:textId="77777777" w:rsidR="00241AFA" w:rsidRPr="00AC530E" w:rsidRDefault="00241AFA" w:rsidP="007C791D">
            <w:pPr>
              <w:spacing w:after="0" w:line="240" w:lineRule="auto"/>
              <w:jc w:val="both"/>
              <w:rPr>
                <w:sz w:val="24"/>
                <w:szCs w:val="24"/>
              </w:rPr>
            </w:pPr>
          </w:p>
        </w:tc>
        <w:tc>
          <w:tcPr>
            <w:tcW w:w="284" w:type="dxa"/>
          </w:tcPr>
          <w:p w14:paraId="6DBC6D53" w14:textId="77777777" w:rsidR="00241AFA" w:rsidRPr="00AC530E" w:rsidRDefault="00241AFA" w:rsidP="007C791D">
            <w:pPr>
              <w:spacing w:after="0" w:line="240" w:lineRule="auto"/>
              <w:jc w:val="both"/>
              <w:rPr>
                <w:sz w:val="24"/>
                <w:szCs w:val="24"/>
              </w:rPr>
            </w:pPr>
          </w:p>
        </w:tc>
        <w:tc>
          <w:tcPr>
            <w:tcW w:w="283" w:type="dxa"/>
          </w:tcPr>
          <w:p w14:paraId="70BB0096" w14:textId="77777777" w:rsidR="00241AFA" w:rsidRPr="00AC530E" w:rsidRDefault="00241AFA" w:rsidP="007C791D">
            <w:pPr>
              <w:spacing w:after="0" w:line="240" w:lineRule="auto"/>
              <w:jc w:val="both"/>
              <w:rPr>
                <w:sz w:val="24"/>
                <w:szCs w:val="24"/>
              </w:rPr>
            </w:pPr>
          </w:p>
        </w:tc>
        <w:tc>
          <w:tcPr>
            <w:tcW w:w="284" w:type="dxa"/>
          </w:tcPr>
          <w:p w14:paraId="51126903" w14:textId="77777777" w:rsidR="00241AFA" w:rsidRPr="00AC530E" w:rsidRDefault="00241AFA" w:rsidP="007C791D">
            <w:pPr>
              <w:spacing w:after="0" w:line="240" w:lineRule="auto"/>
              <w:jc w:val="both"/>
              <w:rPr>
                <w:sz w:val="24"/>
                <w:szCs w:val="24"/>
              </w:rPr>
            </w:pPr>
          </w:p>
        </w:tc>
        <w:tc>
          <w:tcPr>
            <w:tcW w:w="283" w:type="dxa"/>
          </w:tcPr>
          <w:p w14:paraId="4A536EEE" w14:textId="77777777" w:rsidR="00241AFA" w:rsidRPr="00AC530E" w:rsidRDefault="00241AFA" w:rsidP="007C791D">
            <w:pPr>
              <w:spacing w:after="0" w:line="240" w:lineRule="auto"/>
              <w:jc w:val="both"/>
              <w:rPr>
                <w:sz w:val="24"/>
                <w:szCs w:val="24"/>
              </w:rPr>
            </w:pPr>
          </w:p>
        </w:tc>
        <w:tc>
          <w:tcPr>
            <w:tcW w:w="284" w:type="dxa"/>
          </w:tcPr>
          <w:p w14:paraId="7DD38E4D" w14:textId="77777777" w:rsidR="00241AFA" w:rsidRPr="00AC530E" w:rsidRDefault="00241AFA" w:rsidP="007C791D">
            <w:pPr>
              <w:spacing w:after="0" w:line="240" w:lineRule="auto"/>
              <w:jc w:val="both"/>
              <w:rPr>
                <w:sz w:val="24"/>
                <w:szCs w:val="24"/>
              </w:rPr>
            </w:pPr>
          </w:p>
        </w:tc>
        <w:tc>
          <w:tcPr>
            <w:tcW w:w="283" w:type="dxa"/>
          </w:tcPr>
          <w:p w14:paraId="38072B1E" w14:textId="77777777" w:rsidR="00241AFA" w:rsidRPr="00AC530E" w:rsidRDefault="00241AFA" w:rsidP="007C791D">
            <w:pPr>
              <w:spacing w:after="0" w:line="240" w:lineRule="auto"/>
              <w:jc w:val="both"/>
              <w:rPr>
                <w:sz w:val="24"/>
                <w:szCs w:val="24"/>
              </w:rPr>
            </w:pPr>
          </w:p>
        </w:tc>
        <w:tc>
          <w:tcPr>
            <w:tcW w:w="284" w:type="dxa"/>
          </w:tcPr>
          <w:p w14:paraId="060DDD37" w14:textId="77777777" w:rsidR="00241AFA" w:rsidRPr="00AC530E" w:rsidRDefault="00241AFA" w:rsidP="007C791D">
            <w:pPr>
              <w:spacing w:after="0" w:line="240" w:lineRule="auto"/>
              <w:jc w:val="both"/>
              <w:rPr>
                <w:sz w:val="24"/>
                <w:szCs w:val="24"/>
              </w:rPr>
            </w:pPr>
          </w:p>
        </w:tc>
        <w:tc>
          <w:tcPr>
            <w:tcW w:w="283" w:type="dxa"/>
          </w:tcPr>
          <w:p w14:paraId="5CEC4D1D" w14:textId="77777777" w:rsidR="00241AFA" w:rsidRPr="00AC530E" w:rsidRDefault="00241AFA" w:rsidP="007C791D">
            <w:pPr>
              <w:spacing w:after="0" w:line="240" w:lineRule="auto"/>
              <w:jc w:val="both"/>
              <w:rPr>
                <w:sz w:val="24"/>
                <w:szCs w:val="24"/>
              </w:rPr>
            </w:pPr>
          </w:p>
        </w:tc>
        <w:tc>
          <w:tcPr>
            <w:tcW w:w="284" w:type="dxa"/>
          </w:tcPr>
          <w:p w14:paraId="70572BF9" w14:textId="77777777" w:rsidR="00241AFA" w:rsidRPr="00AC530E" w:rsidRDefault="00241AFA" w:rsidP="007C791D">
            <w:pPr>
              <w:spacing w:after="0" w:line="240" w:lineRule="auto"/>
              <w:jc w:val="both"/>
              <w:rPr>
                <w:sz w:val="24"/>
                <w:szCs w:val="24"/>
              </w:rPr>
            </w:pPr>
          </w:p>
        </w:tc>
        <w:tc>
          <w:tcPr>
            <w:tcW w:w="259" w:type="dxa"/>
            <w:shd w:val="clear" w:color="auto" w:fill="FFFFFF"/>
          </w:tcPr>
          <w:p w14:paraId="5B3ED283" w14:textId="77777777" w:rsidR="00241AFA" w:rsidRPr="00AC530E" w:rsidRDefault="00241AFA" w:rsidP="007C791D">
            <w:pPr>
              <w:spacing w:after="0" w:line="240" w:lineRule="auto"/>
              <w:jc w:val="both"/>
              <w:rPr>
                <w:sz w:val="24"/>
                <w:szCs w:val="24"/>
              </w:rPr>
            </w:pPr>
          </w:p>
        </w:tc>
        <w:tc>
          <w:tcPr>
            <w:tcW w:w="260" w:type="dxa"/>
            <w:shd w:val="clear" w:color="auto" w:fill="FFFFFF"/>
          </w:tcPr>
          <w:p w14:paraId="141ECA87" w14:textId="77777777" w:rsidR="00241AFA" w:rsidRPr="00AC530E" w:rsidRDefault="00241AFA" w:rsidP="007C791D">
            <w:pPr>
              <w:spacing w:after="0" w:line="240" w:lineRule="auto"/>
              <w:jc w:val="both"/>
              <w:rPr>
                <w:sz w:val="24"/>
                <w:szCs w:val="24"/>
              </w:rPr>
            </w:pPr>
          </w:p>
        </w:tc>
        <w:tc>
          <w:tcPr>
            <w:tcW w:w="236" w:type="dxa"/>
            <w:shd w:val="clear" w:color="auto" w:fill="FFFFFF"/>
          </w:tcPr>
          <w:p w14:paraId="7C4C55D6" w14:textId="77777777" w:rsidR="00241AFA" w:rsidRPr="00AC530E" w:rsidRDefault="00241AFA" w:rsidP="007C791D">
            <w:pPr>
              <w:spacing w:after="0" w:line="240" w:lineRule="auto"/>
              <w:jc w:val="both"/>
              <w:rPr>
                <w:sz w:val="24"/>
                <w:szCs w:val="24"/>
              </w:rPr>
            </w:pPr>
          </w:p>
        </w:tc>
        <w:tc>
          <w:tcPr>
            <w:tcW w:w="236" w:type="dxa"/>
          </w:tcPr>
          <w:p w14:paraId="1785E6CF" w14:textId="77777777" w:rsidR="00241AFA" w:rsidRPr="00AC530E" w:rsidRDefault="00241AFA" w:rsidP="007C791D">
            <w:pPr>
              <w:spacing w:after="0" w:line="240" w:lineRule="auto"/>
              <w:jc w:val="both"/>
              <w:rPr>
                <w:sz w:val="24"/>
                <w:szCs w:val="24"/>
              </w:rPr>
            </w:pPr>
          </w:p>
        </w:tc>
        <w:tc>
          <w:tcPr>
            <w:tcW w:w="238" w:type="dxa"/>
            <w:shd w:val="clear" w:color="auto" w:fill="5B9BD5"/>
          </w:tcPr>
          <w:p w14:paraId="06F4549E" w14:textId="77777777" w:rsidR="00241AFA" w:rsidRPr="00AC530E" w:rsidRDefault="00241AFA" w:rsidP="007C791D">
            <w:pPr>
              <w:spacing w:after="0" w:line="240" w:lineRule="auto"/>
              <w:jc w:val="both"/>
              <w:rPr>
                <w:sz w:val="24"/>
                <w:szCs w:val="24"/>
              </w:rPr>
            </w:pPr>
          </w:p>
        </w:tc>
        <w:tc>
          <w:tcPr>
            <w:tcW w:w="237" w:type="dxa"/>
            <w:shd w:val="clear" w:color="auto" w:fill="5B9BD5"/>
          </w:tcPr>
          <w:p w14:paraId="665ED476" w14:textId="77777777" w:rsidR="00241AFA" w:rsidRPr="00AC530E" w:rsidRDefault="00241AFA" w:rsidP="007C791D">
            <w:pPr>
              <w:spacing w:after="0" w:line="240" w:lineRule="auto"/>
              <w:jc w:val="both"/>
              <w:rPr>
                <w:sz w:val="24"/>
                <w:szCs w:val="24"/>
              </w:rPr>
            </w:pPr>
          </w:p>
        </w:tc>
        <w:tc>
          <w:tcPr>
            <w:tcW w:w="237" w:type="dxa"/>
            <w:shd w:val="clear" w:color="auto" w:fill="5B9BD5"/>
          </w:tcPr>
          <w:p w14:paraId="5F09B35E" w14:textId="77777777" w:rsidR="00241AFA" w:rsidRPr="00AC530E" w:rsidRDefault="00241AFA" w:rsidP="007C791D">
            <w:pPr>
              <w:spacing w:after="0" w:line="240" w:lineRule="auto"/>
              <w:jc w:val="both"/>
              <w:rPr>
                <w:sz w:val="24"/>
                <w:szCs w:val="24"/>
              </w:rPr>
            </w:pPr>
          </w:p>
        </w:tc>
        <w:tc>
          <w:tcPr>
            <w:tcW w:w="281" w:type="dxa"/>
          </w:tcPr>
          <w:p w14:paraId="12330AB2" w14:textId="77777777" w:rsidR="00241AFA" w:rsidRPr="00AC530E" w:rsidRDefault="00241AFA" w:rsidP="007C791D">
            <w:pPr>
              <w:spacing w:after="0" w:line="240" w:lineRule="auto"/>
              <w:jc w:val="both"/>
              <w:rPr>
                <w:sz w:val="24"/>
                <w:szCs w:val="24"/>
              </w:rPr>
            </w:pPr>
          </w:p>
        </w:tc>
        <w:tc>
          <w:tcPr>
            <w:tcW w:w="284" w:type="dxa"/>
          </w:tcPr>
          <w:p w14:paraId="4B2E1792" w14:textId="77777777" w:rsidR="00241AFA" w:rsidRPr="00AC530E" w:rsidRDefault="00241AFA" w:rsidP="007C791D">
            <w:pPr>
              <w:spacing w:after="0" w:line="240" w:lineRule="auto"/>
              <w:jc w:val="both"/>
              <w:rPr>
                <w:sz w:val="24"/>
                <w:szCs w:val="24"/>
              </w:rPr>
            </w:pPr>
          </w:p>
        </w:tc>
        <w:tc>
          <w:tcPr>
            <w:tcW w:w="337" w:type="dxa"/>
            <w:gridSpan w:val="2"/>
          </w:tcPr>
          <w:p w14:paraId="424B0BC3" w14:textId="77777777" w:rsidR="00241AFA" w:rsidRPr="00AC530E" w:rsidRDefault="00241AFA" w:rsidP="007C791D">
            <w:pPr>
              <w:spacing w:after="0" w:line="240" w:lineRule="auto"/>
              <w:jc w:val="both"/>
              <w:rPr>
                <w:sz w:val="24"/>
                <w:szCs w:val="24"/>
              </w:rPr>
            </w:pPr>
          </w:p>
        </w:tc>
      </w:tr>
      <w:tr w:rsidR="00A77ED7" w:rsidRPr="00AC530E" w14:paraId="18B0F0C8" w14:textId="77777777">
        <w:tc>
          <w:tcPr>
            <w:tcW w:w="3681" w:type="dxa"/>
            <w:shd w:val="clear" w:color="auto" w:fill="ED7D31"/>
          </w:tcPr>
          <w:p w14:paraId="62AD004B" w14:textId="77777777" w:rsidR="00241AFA" w:rsidRPr="00AC530E" w:rsidRDefault="00F053A1" w:rsidP="007C791D">
            <w:pPr>
              <w:spacing w:after="0" w:line="240" w:lineRule="auto"/>
              <w:jc w:val="both"/>
              <w:rPr>
                <w:sz w:val="24"/>
                <w:szCs w:val="24"/>
              </w:rPr>
            </w:pPr>
            <w:r w:rsidRPr="00AC530E">
              <w:rPr>
                <w:sz w:val="24"/>
                <w:szCs w:val="24"/>
              </w:rPr>
              <w:lastRenderedPageBreak/>
              <w:t>CLOSE UP (REPORT AND SCIENTIFIC WRITING AND DISSEMINATION)</w:t>
            </w:r>
          </w:p>
        </w:tc>
        <w:tc>
          <w:tcPr>
            <w:tcW w:w="283" w:type="dxa"/>
            <w:shd w:val="clear" w:color="auto" w:fill="ED7D31"/>
          </w:tcPr>
          <w:p w14:paraId="21F125A0" w14:textId="77777777" w:rsidR="00241AFA" w:rsidRPr="00AC530E" w:rsidRDefault="00241AFA" w:rsidP="007C791D">
            <w:pPr>
              <w:spacing w:after="0" w:line="240" w:lineRule="auto"/>
              <w:jc w:val="both"/>
              <w:rPr>
                <w:sz w:val="24"/>
                <w:szCs w:val="24"/>
              </w:rPr>
            </w:pPr>
          </w:p>
        </w:tc>
        <w:tc>
          <w:tcPr>
            <w:tcW w:w="284" w:type="dxa"/>
            <w:shd w:val="clear" w:color="auto" w:fill="ED7D31"/>
          </w:tcPr>
          <w:p w14:paraId="3B3D1F93" w14:textId="77777777" w:rsidR="00241AFA" w:rsidRPr="00AC530E" w:rsidRDefault="00241AFA" w:rsidP="007C791D">
            <w:pPr>
              <w:spacing w:after="0" w:line="240" w:lineRule="auto"/>
              <w:jc w:val="both"/>
              <w:rPr>
                <w:sz w:val="24"/>
                <w:szCs w:val="24"/>
              </w:rPr>
            </w:pPr>
          </w:p>
        </w:tc>
        <w:tc>
          <w:tcPr>
            <w:tcW w:w="337" w:type="dxa"/>
            <w:shd w:val="clear" w:color="auto" w:fill="ED7D31"/>
          </w:tcPr>
          <w:p w14:paraId="32F129F0" w14:textId="77777777" w:rsidR="00241AFA" w:rsidRPr="00AC530E" w:rsidRDefault="00241AFA" w:rsidP="007C791D">
            <w:pPr>
              <w:spacing w:after="0" w:line="240" w:lineRule="auto"/>
              <w:jc w:val="both"/>
              <w:rPr>
                <w:sz w:val="24"/>
                <w:szCs w:val="24"/>
              </w:rPr>
            </w:pPr>
          </w:p>
        </w:tc>
        <w:tc>
          <w:tcPr>
            <w:tcW w:w="236" w:type="dxa"/>
            <w:shd w:val="clear" w:color="auto" w:fill="ED7D31"/>
          </w:tcPr>
          <w:p w14:paraId="68E2A65D" w14:textId="77777777" w:rsidR="00241AFA" w:rsidRPr="00AC530E" w:rsidRDefault="00241AFA" w:rsidP="007C791D">
            <w:pPr>
              <w:spacing w:after="0" w:line="240" w:lineRule="auto"/>
              <w:jc w:val="both"/>
              <w:rPr>
                <w:sz w:val="24"/>
                <w:szCs w:val="24"/>
              </w:rPr>
            </w:pPr>
          </w:p>
        </w:tc>
        <w:tc>
          <w:tcPr>
            <w:tcW w:w="283" w:type="dxa"/>
            <w:shd w:val="clear" w:color="auto" w:fill="ED7D31"/>
          </w:tcPr>
          <w:p w14:paraId="5A15373E" w14:textId="77777777" w:rsidR="00241AFA" w:rsidRPr="00AC530E" w:rsidRDefault="00241AFA" w:rsidP="007C791D">
            <w:pPr>
              <w:spacing w:after="0" w:line="240" w:lineRule="auto"/>
              <w:jc w:val="both"/>
              <w:rPr>
                <w:sz w:val="24"/>
                <w:szCs w:val="24"/>
              </w:rPr>
            </w:pPr>
          </w:p>
        </w:tc>
        <w:tc>
          <w:tcPr>
            <w:tcW w:w="284" w:type="dxa"/>
            <w:shd w:val="clear" w:color="auto" w:fill="ED7D31"/>
          </w:tcPr>
          <w:p w14:paraId="7AF53038" w14:textId="77777777" w:rsidR="00241AFA" w:rsidRPr="00AC530E" w:rsidRDefault="00241AFA" w:rsidP="007C791D">
            <w:pPr>
              <w:spacing w:after="0" w:line="240" w:lineRule="auto"/>
              <w:jc w:val="both"/>
              <w:rPr>
                <w:sz w:val="24"/>
                <w:szCs w:val="24"/>
              </w:rPr>
            </w:pPr>
          </w:p>
        </w:tc>
        <w:tc>
          <w:tcPr>
            <w:tcW w:w="283" w:type="dxa"/>
            <w:shd w:val="clear" w:color="auto" w:fill="ED7D31"/>
          </w:tcPr>
          <w:p w14:paraId="2B47C75C" w14:textId="77777777" w:rsidR="00241AFA" w:rsidRPr="00AC530E" w:rsidRDefault="00241AFA" w:rsidP="007C791D">
            <w:pPr>
              <w:spacing w:after="0" w:line="240" w:lineRule="auto"/>
              <w:jc w:val="both"/>
              <w:rPr>
                <w:sz w:val="24"/>
                <w:szCs w:val="24"/>
              </w:rPr>
            </w:pPr>
          </w:p>
        </w:tc>
        <w:tc>
          <w:tcPr>
            <w:tcW w:w="284" w:type="dxa"/>
            <w:shd w:val="clear" w:color="auto" w:fill="ED7D31"/>
          </w:tcPr>
          <w:p w14:paraId="7BB7E75D" w14:textId="77777777" w:rsidR="00241AFA" w:rsidRPr="00AC530E" w:rsidRDefault="00241AFA" w:rsidP="007C791D">
            <w:pPr>
              <w:spacing w:after="0" w:line="240" w:lineRule="auto"/>
              <w:jc w:val="both"/>
              <w:rPr>
                <w:sz w:val="24"/>
                <w:szCs w:val="24"/>
              </w:rPr>
            </w:pPr>
          </w:p>
        </w:tc>
        <w:tc>
          <w:tcPr>
            <w:tcW w:w="283" w:type="dxa"/>
            <w:shd w:val="clear" w:color="auto" w:fill="ED7D31"/>
          </w:tcPr>
          <w:p w14:paraId="5933DDE9" w14:textId="77777777" w:rsidR="00241AFA" w:rsidRPr="00AC530E" w:rsidRDefault="00241AFA" w:rsidP="007C791D">
            <w:pPr>
              <w:spacing w:after="0" w:line="240" w:lineRule="auto"/>
              <w:jc w:val="both"/>
              <w:rPr>
                <w:sz w:val="24"/>
                <w:szCs w:val="24"/>
              </w:rPr>
            </w:pPr>
          </w:p>
        </w:tc>
        <w:tc>
          <w:tcPr>
            <w:tcW w:w="284" w:type="dxa"/>
            <w:shd w:val="clear" w:color="auto" w:fill="ED7D31"/>
          </w:tcPr>
          <w:p w14:paraId="35D508B0" w14:textId="77777777" w:rsidR="00241AFA" w:rsidRPr="00AC530E" w:rsidRDefault="00241AFA" w:rsidP="007C791D">
            <w:pPr>
              <w:spacing w:after="0" w:line="240" w:lineRule="auto"/>
              <w:jc w:val="both"/>
              <w:rPr>
                <w:sz w:val="24"/>
                <w:szCs w:val="24"/>
              </w:rPr>
            </w:pPr>
          </w:p>
        </w:tc>
        <w:tc>
          <w:tcPr>
            <w:tcW w:w="283" w:type="dxa"/>
            <w:shd w:val="clear" w:color="auto" w:fill="ED7D31"/>
          </w:tcPr>
          <w:p w14:paraId="48BB27FF" w14:textId="77777777" w:rsidR="00241AFA" w:rsidRPr="00AC530E" w:rsidRDefault="00241AFA" w:rsidP="007C791D">
            <w:pPr>
              <w:spacing w:after="0" w:line="240" w:lineRule="auto"/>
              <w:jc w:val="both"/>
              <w:rPr>
                <w:sz w:val="24"/>
                <w:szCs w:val="24"/>
              </w:rPr>
            </w:pPr>
          </w:p>
        </w:tc>
        <w:tc>
          <w:tcPr>
            <w:tcW w:w="284" w:type="dxa"/>
            <w:shd w:val="clear" w:color="auto" w:fill="ED7D31"/>
          </w:tcPr>
          <w:p w14:paraId="4EFA363B" w14:textId="77777777" w:rsidR="00241AFA" w:rsidRPr="00AC530E" w:rsidRDefault="00241AFA" w:rsidP="007C791D">
            <w:pPr>
              <w:spacing w:after="0" w:line="240" w:lineRule="auto"/>
              <w:jc w:val="both"/>
              <w:rPr>
                <w:sz w:val="24"/>
                <w:szCs w:val="24"/>
              </w:rPr>
            </w:pPr>
          </w:p>
        </w:tc>
        <w:tc>
          <w:tcPr>
            <w:tcW w:w="283" w:type="dxa"/>
            <w:shd w:val="clear" w:color="auto" w:fill="ED7D31"/>
          </w:tcPr>
          <w:p w14:paraId="6FFF520B" w14:textId="77777777" w:rsidR="00241AFA" w:rsidRPr="00AC530E" w:rsidRDefault="00241AFA" w:rsidP="007C791D">
            <w:pPr>
              <w:spacing w:after="0" w:line="240" w:lineRule="auto"/>
              <w:jc w:val="both"/>
              <w:rPr>
                <w:sz w:val="24"/>
                <w:szCs w:val="24"/>
              </w:rPr>
            </w:pPr>
          </w:p>
        </w:tc>
        <w:tc>
          <w:tcPr>
            <w:tcW w:w="284" w:type="dxa"/>
            <w:shd w:val="clear" w:color="auto" w:fill="ED7D31"/>
          </w:tcPr>
          <w:p w14:paraId="30FB5D51" w14:textId="77777777" w:rsidR="00241AFA" w:rsidRPr="00AC530E" w:rsidRDefault="00241AFA" w:rsidP="007C791D">
            <w:pPr>
              <w:spacing w:after="0" w:line="240" w:lineRule="auto"/>
              <w:jc w:val="both"/>
              <w:rPr>
                <w:sz w:val="24"/>
                <w:szCs w:val="24"/>
              </w:rPr>
            </w:pPr>
          </w:p>
        </w:tc>
        <w:tc>
          <w:tcPr>
            <w:tcW w:w="259" w:type="dxa"/>
            <w:shd w:val="clear" w:color="auto" w:fill="ED7D31"/>
          </w:tcPr>
          <w:p w14:paraId="3637C6DD" w14:textId="77777777" w:rsidR="00241AFA" w:rsidRPr="00AC530E" w:rsidRDefault="00241AFA" w:rsidP="007C791D">
            <w:pPr>
              <w:spacing w:after="0" w:line="240" w:lineRule="auto"/>
              <w:jc w:val="both"/>
              <w:rPr>
                <w:sz w:val="24"/>
                <w:szCs w:val="24"/>
              </w:rPr>
            </w:pPr>
          </w:p>
        </w:tc>
        <w:tc>
          <w:tcPr>
            <w:tcW w:w="260" w:type="dxa"/>
            <w:shd w:val="clear" w:color="auto" w:fill="ED7D31"/>
          </w:tcPr>
          <w:p w14:paraId="14D4EF58" w14:textId="77777777" w:rsidR="00241AFA" w:rsidRPr="00AC530E" w:rsidRDefault="00241AFA" w:rsidP="007C791D">
            <w:pPr>
              <w:spacing w:after="0" w:line="240" w:lineRule="auto"/>
              <w:jc w:val="both"/>
              <w:rPr>
                <w:sz w:val="24"/>
                <w:szCs w:val="24"/>
              </w:rPr>
            </w:pPr>
          </w:p>
        </w:tc>
        <w:tc>
          <w:tcPr>
            <w:tcW w:w="236" w:type="dxa"/>
            <w:shd w:val="clear" w:color="auto" w:fill="ED7D31"/>
          </w:tcPr>
          <w:p w14:paraId="47EEBB64" w14:textId="77777777" w:rsidR="00241AFA" w:rsidRPr="00AC530E" w:rsidRDefault="00241AFA" w:rsidP="007C791D">
            <w:pPr>
              <w:spacing w:after="0" w:line="240" w:lineRule="auto"/>
              <w:jc w:val="both"/>
              <w:rPr>
                <w:sz w:val="24"/>
                <w:szCs w:val="24"/>
              </w:rPr>
            </w:pPr>
          </w:p>
        </w:tc>
        <w:tc>
          <w:tcPr>
            <w:tcW w:w="236" w:type="dxa"/>
            <w:shd w:val="clear" w:color="auto" w:fill="ED7D31"/>
          </w:tcPr>
          <w:p w14:paraId="2C97BC8D" w14:textId="77777777" w:rsidR="00241AFA" w:rsidRPr="00AC530E" w:rsidRDefault="00241AFA" w:rsidP="007C791D">
            <w:pPr>
              <w:spacing w:after="0" w:line="240" w:lineRule="auto"/>
              <w:jc w:val="both"/>
              <w:rPr>
                <w:sz w:val="24"/>
                <w:szCs w:val="24"/>
              </w:rPr>
            </w:pPr>
          </w:p>
        </w:tc>
        <w:tc>
          <w:tcPr>
            <w:tcW w:w="238" w:type="dxa"/>
            <w:shd w:val="clear" w:color="auto" w:fill="ED7D31"/>
          </w:tcPr>
          <w:p w14:paraId="5429432A" w14:textId="77777777" w:rsidR="00241AFA" w:rsidRPr="00AC530E" w:rsidRDefault="00241AFA" w:rsidP="007C791D">
            <w:pPr>
              <w:spacing w:after="0" w:line="240" w:lineRule="auto"/>
              <w:jc w:val="both"/>
              <w:rPr>
                <w:sz w:val="24"/>
                <w:szCs w:val="24"/>
              </w:rPr>
            </w:pPr>
          </w:p>
        </w:tc>
        <w:tc>
          <w:tcPr>
            <w:tcW w:w="237" w:type="dxa"/>
            <w:shd w:val="clear" w:color="auto" w:fill="ED7D31"/>
          </w:tcPr>
          <w:p w14:paraId="4E028935" w14:textId="77777777" w:rsidR="00241AFA" w:rsidRPr="00AC530E" w:rsidRDefault="00241AFA" w:rsidP="007C791D">
            <w:pPr>
              <w:spacing w:after="0" w:line="240" w:lineRule="auto"/>
              <w:jc w:val="both"/>
              <w:rPr>
                <w:sz w:val="24"/>
                <w:szCs w:val="24"/>
              </w:rPr>
            </w:pPr>
          </w:p>
        </w:tc>
        <w:tc>
          <w:tcPr>
            <w:tcW w:w="237" w:type="dxa"/>
            <w:shd w:val="clear" w:color="auto" w:fill="ED7D31"/>
          </w:tcPr>
          <w:p w14:paraId="5256A61F" w14:textId="77777777" w:rsidR="00241AFA" w:rsidRPr="00AC530E" w:rsidRDefault="00241AFA" w:rsidP="007C791D">
            <w:pPr>
              <w:spacing w:after="0" w:line="240" w:lineRule="auto"/>
              <w:jc w:val="both"/>
              <w:rPr>
                <w:sz w:val="24"/>
                <w:szCs w:val="24"/>
              </w:rPr>
            </w:pPr>
          </w:p>
        </w:tc>
        <w:tc>
          <w:tcPr>
            <w:tcW w:w="281" w:type="dxa"/>
            <w:shd w:val="clear" w:color="auto" w:fill="ED7D31"/>
          </w:tcPr>
          <w:p w14:paraId="612FD45E" w14:textId="77777777" w:rsidR="00241AFA" w:rsidRPr="00AC530E" w:rsidRDefault="00241AFA" w:rsidP="007C791D">
            <w:pPr>
              <w:spacing w:after="0" w:line="240" w:lineRule="auto"/>
              <w:jc w:val="both"/>
              <w:rPr>
                <w:sz w:val="24"/>
                <w:szCs w:val="24"/>
              </w:rPr>
            </w:pPr>
          </w:p>
        </w:tc>
        <w:tc>
          <w:tcPr>
            <w:tcW w:w="284" w:type="dxa"/>
            <w:shd w:val="clear" w:color="auto" w:fill="ED7D31"/>
          </w:tcPr>
          <w:p w14:paraId="02F30394" w14:textId="77777777" w:rsidR="00241AFA" w:rsidRPr="00AC530E" w:rsidRDefault="00241AFA" w:rsidP="007C791D">
            <w:pPr>
              <w:spacing w:after="0" w:line="240" w:lineRule="auto"/>
              <w:jc w:val="both"/>
              <w:rPr>
                <w:sz w:val="24"/>
                <w:szCs w:val="24"/>
              </w:rPr>
            </w:pPr>
          </w:p>
        </w:tc>
        <w:tc>
          <w:tcPr>
            <w:tcW w:w="337" w:type="dxa"/>
            <w:gridSpan w:val="2"/>
            <w:shd w:val="clear" w:color="auto" w:fill="ED7D31"/>
          </w:tcPr>
          <w:p w14:paraId="3FDCE7AF" w14:textId="77777777" w:rsidR="00241AFA" w:rsidRPr="00AC530E" w:rsidRDefault="00241AFA" w:rsidP="007C791D">
            <w:pPr>
              <w:spacing w:after="0" w:line="240" w:lineRule="auto"/>
              <w:jc w:val="both"/>
              <w:rPr>
                <w:sz w:val="24"/>
                <w:szCs w:val="24"/>
              </w:rPr>
            </w:pPr>
          </w:p>
        </w:tc>
      </w:tr>
      <w:tr w:rsidR="00241AFA" w:rsidRPr="00AC530E" w14:paraId="0128C2E6" w14:textId="77777777">
        <w:tc>
          <w:tcPr>
            <w:tcW w:w="3681" w:type="dxa"/>
          </w:tcPr>
          <w:p w14:paraId="5711E8B8" w14:textId="77777777" w:rsidR="00241AFA" w:rsidRPr="00AC530E" w:rsidRDefault="00F053A1" w:rsidP="007C791D">
            <w:pPr>
              <w:spacing w:after="0" w:line="240" w:lineRule="auto"/>
              <w:jc w:val="both"/>
              <w:rPr>
                <w:sz w:val="24"/>
                <w:szCs w:val="24"/>
              </w:rPr>
            </w:pPr>
            <w:r w:rsidRPr="00AC530E">
              <w:rPr>
                <w:sz w:val="24"/>
                <w:szCs w:val="24"/>
              </w:rPr>
              <w:t>Transferring the project to the County government</w:t>
            </w:r>
          </w:p>
        </w:tc>
        <w:tc>
          <w:tcPr>
            <w:tcW w:w="283" w:type="dxa"/>
          </w:tcPr>
          <w:p w14:paraId="6519C04B" w14:textId="77777777" w:rsidR="00241AFA" w:rsidRPr="00AC530E" w:rsidRDefault="00241AFA" w:rsidP="007C791D">
            <w:pPr>
              <w:spacing w:after="0" w:line="240" w:lineRule="auto"/>
              <w:jc w:val="both"/>
              <w:rPr>
                <w:sz w:val="24"/>
                <w:szCs w:val="24"/>
              </w:rPr>
            </w:pPr>
          </w:p>
        </w:tc>
        <w:tc>
          <w:tcPr>
            <w:tcW w:w="284" w:type="dxa"/>
          </w:tcPr>
          <w:p w14:paraId="27F2FB34" w14:textId="77777777" w:rsidR="00241AFA" w:rsidRPr="00AC530E" w:rsidRDefault="00241AFA" w:rsidP="007C791D">
            <w:pPr>
              <w:spacing w:after="0" w:line="240" w:lineRule="auto"/>
              <w:jc w:val="both"/>
              <w:rPr>
                <w:sz w:val="24"/>
                <w:szCs w:val="24"/>
              </w:rPr>
            </w:pPr>
          </w:p>
        </w:tc>
        <w:tc>
          <w:tcPr>
            <w:tcW w:w="337" w:type="dxa"/>
          </w:tcPr>
          <w:p w14:paraId="2F9BBA55" w14:textId="77777777" w:rsidR="00241AFA" w:rsidRPr="00AC530E" w:rsidRDefault="00241AFA" w:rsidP="007C791D">
            <w:pPr>
              <w:spacing w:after="0" w:line="240" w:lineRule="auto"/>
              <w:jc w:val="both"/>
              <w:rPr>
                <w:sz w:val="24"/>
                <w:szCs w:val="24"/>
              </w:rPr>
            </w:pPr>
          </w:p>
        </w:tc>
        <w:tc>
          <w:tcPr>
            <w:tcW w:w="236" w:type="dxa"/>
          </w:tcPr>
          <w:p w14:paraId="04480A73" w14:textId="77777777" w:rsidR="00241AFA" w:rsidRPr="00AC530E" w:rsidRDefault="00241AFA" w:rsidP="007C791D">
            <w:pPr>
              <w:spacing w:after="0" w:line="240" w:lineRule="auto"/>
              <w:jc w:val="both"/>
              <w:rPr>
                <w:sz w:val="24"/>
                <w:szCs w:val="24"/>
              </w:rPr>
            </w:pPr>
          </w:p>
        </w:tc>
        <w:tc>
          <w:tcPr>
            <w:tcW w:w="283" w:type="dxa"/>
          </w:tcPr>
          <w:p w14:paraId="5AC5A0C3" w14:textId="77777777" w:rsidR="00241AFA" w:rsidRPr="00AC530E" w:rsidRDefault="00241AFA" w:rsidP="007C791D">
            <w:pPr>
              <w:spacing w:after="0" w:line="240" w:lineRule="auto"/>
              <w:jc w:val="both"/>
              <w:rPr>
                <w:sz w:val="24"/>
                <w:szCs w:val="24"/>
              </w:rPr>
            </w:pPr>
          </w:p>
        </w:tc>
        <w:tc>
          <w:tcPr>
            <w:tcW w:w="284" w:type="dxa"/>
          </w:tcPr>
          <w:p w14:paraId="6AB54183" w14:textId="77777777" w:rsidR="00241AFA" w:rsidRPr="00AC530E" w:rsidRDefault="00241AFA" w:rsidP="007C791D">
            <w:pPr>
              <w:spacing w:after="0" w:line="240" w:lineRule="auto"/>
              <w:jc w:val="both"/>
              <w:rPr>
                <w:sz w:val="24"/>
                <w:szCs w:val="24"/>
              </w:rPr>
            </w:pPr>
          </w:p>
        </w:tc>
        <w:tc>
          <w:tcPr>
            <w:tcW w:w="283" w:type="dxa"/>
          </w:tcPr>
          <w:p w14:paraId="469F3547" w14:textId="77777777" w:rsidR="00241AFA" w:rsidRPr="00AC530E" w:rsidRDefault="00241AFA" w:rsidP="007C791D">
            <w:pPr>
              <w:spacing w:after="0" w:line="240" w:lineRule="auto"/>
              <w:jc w:val="both"/>
              <w:rPr>
                <w:sz w:val="24"/>
                <w:szCs w:val="24"/>
              </w:rPr>
            </w:pPr>
          </w:p>
        </w:tc>
        <w:tc>
          <w:tcPr>
            <w:tcW w:w="284" w:type="dxa"/>
          </w:tcPr>
          <w:p w14:paraId="64CBB3D7" w14:textId="77777777" w:rsidR="00241AFA" w:rsidRPr="00AC530E" w:rsidRDefault="00241AFA" w:rsidP="007C791D">
            <w:pPr>
              <w:spacing w:after="0" w:line="240" w:lineRule="auto"/>
              <w:jc w:val="both"/>
              <w:rPr>
                <w:sz w:val="24"/>
                <w:szCs w:val="24"/>
              </w:rPr>
            </w:pPr>
          </w:p>
        </w:tc>
        <w:tc>
          <w:tcPr>
            <w:tcW w:w="283" w:type="dxa"/>
          </w:tcPr>
          <w:p w14:paraId="75BF3125" w14:textId="77777777" w:rsidR="00241AFA" w:rsidRPr="00AC530E" w:rsidRDefault="00241AFA" w:rsidP="007C791D">
            <w:pPr>
              <w:spacing w:after="0" w:line="240" w:lineRule="auto"/>
              <w:jc w:val="both"/>
              <w:rPr>
                <w:sz w:val="24"/>
                <w:szCs w:val="24"/>
              </w:rPr>
            </w:pPr>
          </w:p>
        </w:tc>
        <w:tc>
          <w:tcPr>
            <w:tcW w:w="284" w:type="dxa"/>
          </w:tcPr>
          <w:p w14:paraId="42CD43D0" w14:textId="77777777" w:rsidR="00241AFA" w:rsidRPr="00AC530E" w:rsidRDefault="00241AFA" w:rsidP="007C791D">
            <w:pPr>
              <w:spacing w:after="0" w:line="240" w:lineRule="auto"/>
              <w:jc w:val="both"/>
              <w:rPr>
                <w:sz w:val="24"/>
                <w:szCs w:val="24"/>
              </w:rPr>
            </w:pPr>
          </w:p>
        </w:tc>
        <w:tc>
          <w:tcPr>
            <w:tcW w:w="283" w:type="dxa"/>
          </w:tcPr>
          <w:p w14:paraId="57AF67A4" w14:textId="77777777" w:rsidR="00241AFA" w:rsidRPr="00AC530E" w:rsidRDefault="00241AFA" w:rsidP="007C791D">
            <w:pPr>
              <w:spacing w:after="0" w:line="240" w:lineRule="auto"/>
              <w:jc w:val="both"/>
              <w:rPr>
                <w:sz w:val="24"/>
                <w:szCs w:val="24"/>
              </w:rPr>
            </w:pPr>
          </w:p>
        </w:tc>
        <w:tc>
          <w:tcPr>
            <w:tcW w:w="284" w:type="dxa"/>
          </w:tcPr>
          <w:p w14:paraId="7F27D9B0" w14:textId="77777777" w:rsidR="00241AFA" w:rsidRPr="00AC530E" w:rsidRDefault="00241AFA" w:rsidP="007C791D">
            <w:pPr>
              <w:spacing w:after="0" w:line="240" w:lineRule="auto"/>
              <w:jc w:val="both"/>
              <w:rPr>
                <w:sz w:val="24"/>
                <w:szCs w:val="24"/>
              </w:rPr>
            </w:pPr>
          </w:p>
        </w:tc>
        <w:tc>
          <w:tcPr>
            <w:tcW w:w="283" w:type="dxa"/>
          </w:tcPr>
          <w:p w14:paraId="36D73058" w14:textId="77777777" w:rsidR="00241AFA" w:rsidRPr="00AC530E" w:rsidRDefault="00241AFA" w:rsidP="007C791D">
            <w:pPr>
              <w:spacing w:after="0" w:line="240" w:lineRule="auto"/>
              <w:jc w:val="both"/>
              <w:rPr>
                <w:sz w:val="24"/>
                <w:szCs w:val="24"/>
              </w:rPr>
            </w:pPr>
          </w:p>
        </w:tc>
        <w:tc>
          <w:tcPr>
            <w:tcW w:w="284" w:type="dxa"/>
            <w:shd w:val="clear" w:color="auto" w:fill="5B9BD5"/>
          </w:tcPr>
          <w:p w14:paraId="78668019" w14:textId="77777777" w:rsidR="00241AFA" w:rsidRPr="00AC530E" w:rsidRDefault="00241AFA" w:rsidP="007C791D">
            <w:pPr>
              <w:spacing w:after="0" w:line="240" w:lineRule="auto"/>
              <w:jc w:val="both"/>
              <w:rPr>
                <w:sz w:val="24"/>
                <w:szCs w:val="24"/>
              </w:rPr>
            </w:pPr>
          </w:p>
        </w:tc>
        <w:tc>
          <w:tcPr>
            <w:tcW w:w="259" w:type="dxa"/>
            <w:shd w:val="clear" w:color="auto" w:fill="5B9BD5"/>
          </w:tcPr>
          <w:p w14:paraId="0F4D4103" w14:textId="77777777" w:rsidR="00241AFA" w:rsidRPr="00AC530E" w:rsidRDefault="00241AFA" w:rsidP="007C791D">
            <w:pPr>
              <w:spacing w:after="0" w:line="240" w:lineRule="auto"/>
              <w:jc w:val="both"/>
              <w:rPr>
                <w:sz w:val="24"/>
                <w:szCs w:val="24"/>
              </w:rPr>
            </w:pPr>
          </w:p>
        </w:tc>
        <w:tc>
          <w:tcPr>
            <w:tcW w:w="260" w:type="dxa"/>
            <w:shd w:val="clear" w:color="auto" w:fill="5B9BD5"/>
          </w:tcPr>
          <w:p w14:paraId="21C3C25E" w14:textId="77777777" w:rsidR="00241AFA" w:rsidRPr="00AC530E" w:rsidRDefault="00241AFA" w:rsidP="007C791D">
            <w:pPr>
              <w:spacing w:after="0" w:line="240" w:lineRule="auto"/>
              <w:jc w:val="both"/>
              <w:rPr>
                <w:sz w:val="24"/>
                <w:szCs w:val="24"/>
              </w:rPr>
            </w:pPr>
          </w:p>
        </w:tc>
        <w:tc>
          <w:tcPr>
            <w:tcW w:w="236" w:type="dxa"/>
            <w:shd w:val="clear" w:color="auto" w:fill="5B9BD5"/>
          </w:tcPr>
          <w:p w14:paraId="6E04656A" w14:textId="77777777" w:rsidR="00241AFA" w:rsidRPr="00AC530E" w:rsidRDefault="00241AFA" w:rsidP="007C791D">
            <w:pPr>
              <w:spacing w:after="0" w:line="240" w:lineRule="auto"/>
              <w:jc w:val="both"/>
              <w:rPr>
                <w:sz w:val="24"/>
                <w:szCs w:val="24"/>
              </w:rPr>
            </w:pPr>
          </w:p>
        </w:tc>
        <w:tc>
          <w:tcPr>
            <w:tcW w:w="236" w:type="dxa"/>
            <w:shd w:val="clear" w:color="auto" w:fill="5B9BD5"/>
          </w:tcPr>
          <w:p w14:paraId="39B38879" w14:textId="77777777" w:rsidR="00241AFA" w:rsidRPr="00AC530E" w:rsidRDefault="00241AFA" w:rsidP="007C791D">
            <w:pPr>
              <w:spacing w:after="0" w:line="240" w:lineRule="auto"/>
              <w:jc w:val="both"/>
              <w:rPr>
                <w:sz w:val="24"/>
                <w:szCs w:val="24"/>
              </w:rPr>
            </w:pPr>
          </w:p>
        </w:tc>
        <w:tc>
          <w:tcPr>
            <w:tcW w:w="238" w:type="dxa"/>
            <w:shd w:val="clear" w:color="auto" w:fill="5B9BD5"/>
          </w:tcPr>
          <w:p w14:paraId="37875244" w14:textId="77777777" w:rsidR="00241AFA" w:rsidRPr="00AC530E" w:rsidRDefault="00241AFA" w:rsidP="007C791D">
            <w:pPr>
              <w:spacing w:after="0" w:line="240" w:lineRule="auto"/>
              <w:jc w:val="both"/>
              <w:rPr>
                <w:sz w:val="24"/>
                <w:szCs w:val="24"/>
              </w:rPr>
            </w:pPr>
          </w:p>
        </w:tc>
        <w:tc>
          <w:tcPr>
            <w:tcW w:w="237" w:type="dxa"/>
            <w:shd w:val="clear" w:color="auto" w:fill="5B9BD5"/>
          </w:tcPr>
          <w:p w14:paraId="5D6BB90B" w14:textId="77777777" w:rsidR="00241AFA" w:rsidRPr="00AC530E" w:rsidRDefault="00241AFA" w:rsidP="007C791D">
            <w:pPr>
              <w:spacing w:after="0" w:line="240" w:lineRule="auto"/>
              <w:jc w:val="both"/>
              <w:rPr>
                <w:sz w:val="24"/>
                <w:szCs w:val="24"/>
              </w:rPr>
            </w:pPr>
          </w:p>
        </w:tc>
        <w:tc>
          <w:tcPr>
            <w:tcW w:w="237" w:type="dxa"/>
            <w:shd w:val="clear" w:color="auto" w:fill="5B9BD5"/>
          </w:tcPr>
          <w:p w14:paraId="08A6B9A2" w14:textId="77777777" w:rsidR="00241AFA" w:rsidRPr="00AC530E" w:rsidRDefault="00241AFA" w:rsidP="007C791D">
            <w:pPr>
              <w:spacing w:after="0" w:line="240" w:lineRule="auto"/>
              <w:jc w:val="both"/>
              <w:rPr>
                <w:sz w:val="24"/>
                <w:szCs w:val="24"/>
              </w:rPr>
            </w:pPr>
          </w:p>
        </w:tc>
        <w:tc>
          <w:tcPr>
            <w:tcW w:w="281" w:type="dxa"/>
            <w:shd w:val="clear" w:color="auto" w:fill="5B9BD5"/>
          </w:tcPr>
          <w:p w14:paraId="7F2C3F22" w14:textId="77777777" w:rsidR="00241AFA" w:rsidRPr="00AC530E" w:rsidRDefault="00241AFA" w:rsidP="007C791D">
            <w:pPr>
              <w:spacing w:after="0" w:line="240" w:lineRule="auto"/>
              <w:jc w:val="both"/>
              <w:rPr>
                <w:sz w:val="24"/>
                <w:szCs w:val="24"/>
              </w:rPr>
            </w:pPr>
          </w:p>
        </w:tc>
        <w:tc>
          <w:tcPr>
            <w:tcW w:w="284" w:type="dxa"/>
            <w:shd w:val="clear" w:color="auto" w:fill="5B9BD5"/>
          </w:tcPr>
          <w:p w14:paraId="5F7EFFE6" w14:textId="77777777" w:rsidR="00241AFA" w:rsidRPr="00AC530E" w:rsidRDefault="00241AFA" w:rsidP="007C791D">
            <w:pPr>
              <w:spacing w:after="0" w:line="240" w:lineRule="auto"/>
              <w:jc w:val="both"/>
              <w:rPr>
                <w:sz w:val="24"/>
                <w:szCs w:val="24"/>
              </w:rPr>
            </w:pPr>
          </w:p>
        </w:tc>
        <w:tc>
          <w:tcPr>
            <w:tcW w:w="337" w:type="dxa"/>
            <w:gridSpan w:val="2"/>
            <w:shd w:val="clear" w:color="auto" w:fill="5B9BD5"/>
          </w:tcPr>
          <w:p w14:paraId="262C00D5" w14:textId="77777777" w:rsidR="00241AFA" w:rsidRPr="00AC530E" w:rsidRDefault="00241AFA" w:rsidP="007C791D">
            <w:pPr>
              <w:spacing w:after="0" w:line="240" w:lineRule="auto"/>
              <w:jc w:val="both"/>
              <w:rPr>
                <w:sz w:val="24"/>
                <w:szCs w:val="24"/>
              </w:rPr>
            </w:pPr>
          </w:p>
        </w:tc>
      </w:tr>
      <w:tr w:rsidR="00241AFA" w:rsidRPr="00AC530E" w14:paraId="053028B0" w14:textId="77777777">
        <w:tc>
          <w:tcPr>
            <w:tcW w:w="3681" w:type="dxa"/>
          </w:tcPr>
          <w:p w14:paraId="13C9AB07" w14:textId="77777777" w:rsidR="00241AFA" w:rsidRPr="00AC530E" w:rsidRDefault="00F053A1" w:rsidP="007C791D">
            <w:pPr>
              <w:spacing w:after="0" w:line="240" w:lineRule="auto"/>
              <w:jc w:val="both"/>
              <w:rPr>
                <w:sz w:val="24"/>
                <w:szCs w:val="24"/>
              </w:rPr>
            </w:pPr>
            <w:r w:rsidRPr="00AC530E">
              <w:rPr>
                <w:sz w:val="24"/>
                <w:szCs w:val="24"/>
              </w:rPr>
              <w:t xml:space="preserve">Data review workshop </w:t>
            </w:r>
          </w:p>
        </w:tc>
        <w:tc>
          <w:tcPr>
            <w:tcW w:w="283" w:type="dxa"/>
          </w:tcPr>
          <w:p w14:paraId="3AB2EB3C" w14:textId="77777777" w:rsidR="00241AFA" w:rsidRPr="00AC530E" w:rsidRDefault="00241AFA" w:rsidP="007C791D">
            <w:pPr>
              <w:spacing w:after="0" w:line="240" w:lineRule="auto"/>
              <w:jc w:val="both"/>
              <w:rPr>
                <w:sz w:val="24"/>
                <w:szCs w:val="24"/>
              </w:rPr>
            </w:pPr>
          </w:p>
        </w:tc>
        <w:tc>
          <w:tcPr>
            <w:tcW w:w="284" w:type="dxa"/>
          </w:tcPr>
          <w:p w14:paraId="7CF72AE8" w14:textId="77777777" w:rsidR="00241AFA" w:rsidRPr="00AC530E" w:rsidRDefault="00241AFA" w:rsidP="007C791D">
            <w:pPr>
              <w:spacing w:after="0" w:line="240" w:lineRule="auto"/>
              <w:jc w:val="both"/>
              <w:rPr>
                <w:sz w:val="24"/>
                <w:szCs w:val="24"/>
              </w:rPr>
            </w:pPr>
          </w:p>
        </w:tc>
        <w:tc>
          <w:tcPr>
            <w:tcW w:w="337" w:type="dxa"/>
          </w:tcPr>
          <w:p w14:paraId="3136012A" w14:textId="77777777" w:rsidR="00241AFA" w:rsidRPr="00AC530E" w:rsidRDefault="00241AFA" w:rsidP="007C791D">
            <w:pPr>
              <w:spacing w:after="0" w:line="240" w:lineRule="auto"/>
              <w:jc w:val="both"/>
              <w:rPr>
                <w:sz w:val="24"/>
                <w:szCs w:val="24"/>
              </w:rPr>
            </w:pPr>
          </w:p>
        </w:tc>
        <w:tc>
          <w:tcPr>
            <w:tcW w:w="236" w:type="dxa"/>
          </w:tcPr>
          <w:p w14:paraId="7FD77DE6" w14:textId="77777777" w:rsidR="00241AFA" w:rsidRPr="00AC530E" w:rsidRDefault="00241AFA" w:rsidP="007C791D">
            <w:pPr>
              <w:spacing w:after="0" w:line="240" w:lineRule="auto"/>
              <w:jc w:val="both"/>
              <w:rPr>
                <w:sz w:val="24"/>
                <w:szCs w:val="24"/>
              </w:rPr>
            </w:pPr>
          </w:p>
        </w:tc>
        <w:tc>
          <w:tcPr>
            <w:tcW w:w="283" w:type="dxa"/>
          </w:tcPr>
          <w:p w14:paraId="0905D200" w14:textId="77777777" w:rsidR="00241AFA" w:rsidRPr="00AC530E" w:rsidRDefault="00241AFA" w:rsidP="007C791D">
            <w:pPr>
              <w:spacing w:after="0" w:line="240" w:lineRule="auto"/>
              <w:jc w:val="both"/>
              <w:rPr>
                <w:sz w:val="24"/>
                <w:szCs w:val="24"/>
              </w:rPr>
            </w:pPr>
          </w:p>
        </w:tc>
        <w:tc>
          <w:tcPr>
            <w:tcW w:w="284" w:type="dxa"/>
          </w:tcPr>
          <w:p w14:paraId="3F55FDC7" w14:textId="77777777" w:rsidR="00241AFA" w:rsidRPr="00AC530E" w:rsidRDefault="00241AFA" w:rsidP="007C791D">
            <w:pPr>
              <w:spacing w:after="0" w:line="240" w:lineRule="auto"/>
              <w:jc w:val="both"/>
              <w:rPr>
                <w:sz w:val="24"/>
                <w:szCs w:val="24"/>
              </w:rPr>
            </w:pPr>
          </w:p>
        </w:tc>
        <w:tc>
          <w:tcPr>
            <w:tcW w:w="283" w:type="dxa"/>
          </w:tcPr>
          <w:p w14:paraId="60F58279" w14:textId="77777777" w:rsidR="00241AFA" w:rsidRPr="00AC530E" w:rsidRDefault="00241AFA" w:rsidP="007C791D">
            <w:pPr>
              <w:spacing w:after="0" w:line="240" w:lineRule="auto"/>
              <w:jc w:val="both"/>
              <w:rPr>
                <w:sz w:val="24"/>
                <w:szCs w:val="24"/>
              </w:rPr>
            </w:pPr>
          </w:p>
        </w:tc>
        <w:tc>
          <w:tcPr>
            <w:tcW w:w="284" w:type="dxa"/>
          </w:tcPr>
          <w:p w14:paraId="459B4B3A" w14:textId="77777777" w:rsidR="00241AFA" w:rsidRPr="00AC530E" w:rsidRDefault="00241AFA" w:rsidP="007C791D">
            <w:pPr>
              <w:spacing w:after="0" w:line="240" w:lineRule="auto"/>
              <w:jc w:val="both"/>
              <w:rPr>
                <w:sz w:val="24"/>
                <w:szCs w:val="24"/>
              </w:rPr>
            </w:pPr>
          </w:p>
        </w:tc>
        <w:tc>
          <w:tcPr>
            <w:tcW w:w="283" w:type="dxa"/>
          </w:tcPr>
          <w:p w14:paraId="71A1BFCB" w14:textId="77777777" w:rsidR="00241AFA" w:rsidRPr="00AC530E" w:rsidRDefault="00241AFA" w:rsidP="007C791D">
            <w:pPr>
              <w:spacing w:after="0" w:line="240" w:lineRule="auto"/>
              <w:jc w:val="both"/>
              <w:rPr>
                <w:sz w:val="24"/>
                <w:szCs w:val="24"/>
              </w:rPr>
            </w:pPr>
          </w:p>
        </w:tc>
        <w:tc>
          <w:tcPr>
            <w:tcW w:w="284" w:type="dxa"/>
          </w:tcPr>
          <w:p w14:paraId="6547B2C6" w14:textId="77777777" w:rsidR="00241AFA" w:rsidRPr="00AC530E" w:rsidRDefault="00241AFA" w:rsidP="007C791D">
            <w:pPr>
              <w:spacing w:after="0" w:line="240" w:lineRule="auto"/>
              <w:jc w:val="both"/>
              <w:rPr>
                <w:sz w:val="24"/>
                <w:szCs w:val="24"/>
              </w:rPr>
            </w:pPr>
          </w:p>
        </w:tc>
        <w:tc>
          <w:tcPr>
            <w:tcW w:w="283" w:type="dxa"/>
          </w:tcPr>
          <w:p w14:paraId="0AA242A7" w14:textId="77777777" w:rsidR="00241AFA" w:rsidRPr="00AC530E" w:rsidRDefault="00241AFA" w:rsidP="007C791D">
            <w:pPr>
              <w:spacing w:after="0" w:line="240" w:lineRule="auto"/>
              <w:jc w:val="both"/>
              <w:rPr>
                <w:sz w:val="24"/>
                <w:szCs w:val="24"/>
              </w:rPr>
            </w:pPr>
          </w:p>
        </w:tc>
        <w:tc>
          <w:tcPr>
            <w:tcW w:w="284" w:type="dxa"/>
          </w:tcPr>
          <w:p w14:paraId="0DE3C9A7" w14:textId="77777777" w:rsidR="00241AFA" w:rsidRPr="00AC530E" w:rsidRDefault="00241AFA" w:rsidP="007C791D">
            <w:pPr>
              <w:spacing w:after="0" w:line="240" w:lineRule="auto"/>
              <w:jc w:val="both"/>
              <w:rPr>
                <w:sz w:val="24"/>
                <w:szCs w:val="24"/>
              </w:rPr>
            </w:pPr>
          </w:p>
        </w:tc>
        <w:tc>
          <w:tcPr>
            <w:tcW w:w="283" w:type="dxa"/>
          </w:tcPr>
          <w:p w14:paraId="76BBBBFE" w14:textId="77777777" w:rsidR="00241AFA" w:rsidRPr="00AC530E" w:rsidRDefault="00241AFA" w:rsidP="007C791D">
            <w:pPr>
              <w:spacing w:after="0" w:line="240" w:lineRule="auto"/>
              <w:jc w:val="both"/>
              <w:rPr>
                <w:sz w:val="24"/>
                <w:szCs w:val="24"/>
              </w:rPr>
            </w:pPr>
          </w:p>
        </w:tc>
        <w:tc>
          <w:tcPr>
            <w:tcW w:w="284" w:type="dxa"/>
          </w:tcPr>
          <w:p w14:paraId="1B28058C" w14:textId="77777777" w:rsidR="00241AFA" w:rsidRPr="00AC530E" w:rsidRDefault="00241AFA" w:rsidP="007C791D">
            <w:pPr>
              <w:spacing w:after="0" w:line="240" w:lineRule="auto"/>
              <w:jc w:val="both"/>
              <w:rPr>
                <w:sz w:val="24"/>
                <w:szCs w:val="24"/>
              </w:rPr>
            </w:pPr>
          </w:p>
        </w:tc>
        <w:tc>
          <w:tcPr>
            <w:tcW w:w="259" w:type="dxa"/>
          </w:tcPr>
          <w:p w14:paraId="69699284" w14:textId="77777777" w:rsidR="00241AFA" w:rsidRPr="00AC530E" w:rsidRDefault="00241AFA" w:rsidP="007C791D">
            <w:pPr>
              <w:spacing w:after="0" w:line="240" w:lineRule="auto"/>
              <w:jc w:val="both"/>
              <w:rPr>
                <w:sz w:val="24"/>
                <w:szCs w:val="24"/>
              </w:rPr>
            </w:pPr>
          </w:p>
        </w:tc>
        <w:tc>
          <w:tcPr>
            <w:tcW w:w="260" w:type="dxa"/>
          </w:tcPr>
          <w:p w14:paraId="1226B6CF" w14:textId="77777777" w:rsidR="00241AFA" w:rsidRPr="00AC530E" w:rsidRDefault="00241AFA" w:rsidP="007C791D">
            <w:pPr>
              <w:spacing w:after="0" w:line="240" w:lineRule="auto"/>
              <w:jc w:val="both"/>
              <w:rPr>
                <w:sz w:val="24"/>
                <w:szCs w:val="24"/>
              </w:rPr>
            </w:pPr>
          </w:p>
        </w:tc>
        <w:tc>
          <w:tcPr>
            <w:tcW w:w="236" w:type="dxa"/>
            <w:shd w:val="clear" w:color="auto" w:fill="5B9BD5"/>
          </w:tcPr>
          <w:p w14:paraId="723FE967" w14:textId="77777777" w:rsidR="00241AFA" w:rsidRPr="00AC530E" w:rsidRDefault="00241AFA" w:rsidP="007C791D">
            <w:pPr>
              <w:spacing w:after="0" w:line="240" w:lineRule="auto"/>
              <w:jc w:val="both"/>
              <w:rPr>
                <w:sz w:val="24"/>
                <w:szCs w:val="24"/>
              </w:rPr>
            </w:pPr>
          </w:p>
        </w:tc>
        <w:tc>
          <w:tcPr>
            <w:tcW w:w="236" w:type="dxa"/>
          </w:tcPr>
          <w:p w14:paraId="18EA1C31" w14:textId="77777777" w:rsidR="00241AFA" w:rsidRPr="00AC530E" w:rsidRDefault="00241AFA" w:rsidP="007C791D">
            <w:pPr>
              <w:spacing w:after="0" w:line="240" w:lineRule="auto"/>
              <w:jc w:val="both"/>
              <w:rPr>
                <w:sz w:val="24"/>
                <w:szCs w:val="24"/>
              </w:rPr>
            </w:pPr>
          </w:p>
        </w:tc>
        <w:tc>
          <w:tcPr>
            <w:tcW w:w="238" w:type="dxa"/>
          </w:tcPr>
          <w:p w14:paraId="68483C5F" w14:textId="77777777" w:rsidR="00241AFA" w:rsidRPr="00AC530E" w:rsidRDefault="00241AFA" w:rsidP="007C791D">
            <w:pPr>
              <w:spacing w:after="0" w:line="240" w:lineRule="auto"/>
              <w:jc w:val="both"/>
              <w:rPr>
                <w:sz w:val="24"/>
                <w:szCs w:val="24"/>
              </w:rPr>
            </w:pPr>
          </w:p>
        </w:tc>
        <w:tc>
          <w:tcPr>
            <w:tcW w:w="237" w:type="dxa"/>
            <w:shd w:val="clear" w:color="auto" w:fill="5B9BD5"/>
          </w:tcPr>
          <w:p w14:paraId="3640E7AC" w14:textId="77777777" w:rsidR="00241AFA" w:rsidRPr="00AC530E" w:rsidRDefault="00241AFA" w:rsidP="007C791D">
            <w:pPr>
              <w:spacing w:after="0" w:line="240" w:lineRule="auto"/>
              <w:jc w:val="both"/>
              <w:rPr>
                <w:sz w:val="24"/>
                <w:szCs w:val="24"/>
              </w:rPr>
            </w:pPr>
          </w:p>
        </w:tc>
        <w:tc>
          <w:tcPr>
            <w:tcW w:w="237" w:type="dxa"/>
          </w:tcPr>
          <w:p w14:paraId="73047F2F" w14:textId="77777777" w:rsidR="00241AFA" w:rsidRPr="00AC530E" w:rsidRDefault="00241AFA" w:rsidP="007C791D">
            <w:pPr>
              <w:spacing w:after="0" w:line="240" w:lineRule="auto"/>
              <w:jc w:val="both"/>
              <w:rPr>
                <w:sz w:val="24"/>
                <w:szCs w:val="24"/>
              </w:rPr>
            </w:pPr>
          </w:p>
        </w:tc>
        <w:tc>
          <w:tcPr>
            <w:tcW w:w="281" w:type="dxa"/>
          </w:tcPr>
          <w:p w14:paraId="0E9015C7" w14:textId="77777777" w:rsidR="00241AFA" w:rsidRPr="00AC530E" w:rsidRDefault="00241AFA" w:rsidP="007C791D">
            <w:pPr>
              <w:spacing w:after="0" w:line="240" w:lineRule="auto"/>
              <w:jc w:val="both"/>
              <w:rPr>
                <w:sz w:val="24"/>
                <w:szCs w:val="24"/>
              </w:rPr>
            </w:pPr>
          </w:p>
        </w:tc>
        <w:tc>
          <w:tcPr>
            <w:tcW w:w="284" w:type="dxa"/>
          </w:tcPr>
          <w:p w14:paraId="48A035C1" w14:textId="77777777" w:rsidR="00241AFA" w:rsidRPr="00AC530E" w:rsidRDefault="00241AFA" w:rsidP="007C791D">
            <w:pPr>
              <w:spacing w:after="0" w:line="240" w:lineRule="auto"/>
              <w:jc w:val="both"/>
              <w:rPr>
                <w:sz w:val="24"/>
                <w:szCs w:val="24"/>
              </w:rPr>
            </w:pPr>
          </w:p>
        </w:tc>
        <w:tc>
          <w:tcPr>
            <w:tcW w:w="337" w:type="dxa"/>
            <w:gridSpan w:val="2"/>
          </w:tcPr>
          <w:p w14:paraId="453B0B60" w14:textId="77777777" w:rsidR="00241AFA" w:rsidRPr="00AC530E" w:rsidRDefault="00241AFA" w:rsidP="007C791D">
            <w:pPr>
              <w:spacing w:after="0" w:line="240" w:lineRule="auto"/>
              <w:jc w:val="both"/>
              <w:rPr>
                <w:sz w:val="24"/>
                <w:szCs w:val="24"/>
              </w:rPr>
            </w:pPr>
          </w:p>
        </w:tc>
      </w:tr>
      <w:tr w:rsidR="00241AFA" w:rsidRPr="00AC530E" w14:paraId="039FFB0D" w14:textId="77777777">
        <w:tc>
          <w:tcPr>
            <w:tcW w:w="3681" w:type="dxa"/>
          </w:tcPr>
          <w:p w14:paraId="23958E01" w14:textId="77777777" w:rsidR="00241AFA" w:rsidRPr="00AC530E" w:rsidRDefault="00F053A1" w:rsidP="007C791D">
            <w:pPr>
              <w:spacing w:after="0" w:line="240" w:lineRule="auto"/>
              <w:jc w:val="both"/>
              <w:rPr>
                <w:sz w:val="24"/>
                <w:szCs w:val="24"/>
              </w:rPr>
            </w:pPr>
            <w:r w:rsidRPr="00AC530E">
              <w:rPr>
                <w:sz w:val="24"/>
                <w:szCs w:val="24"/>
              </w:rPr>
              <w:t xml:space="preserve">Final data management, analysis and report writing  </w:t>
            </w:r>
          </w:p>
        </w:tc>
        <w:tc>
          <w:tcPr>
            <w:tcW w:w="283" w:type="dxa"/>
          </w:tcPr>
          <w:p w14:paraId="3B757A54" w14:textId="77777777" w:rsidR="00241AFA" w:rsidRPr="00AC530E" w:rsidRDefault="00241AFA" w:rsidP="007C791D">
            <w:pPr>
              <w:spacing w:after="0" w:line="240" w:lineRule="auto"/>
              <w:jc w:val="both"/>
              <w:rPr>
                <w:sz w:val="24"/>
                <w:szCs w:val="24"/>
              </w:rPr>
            </w:pPr>
          </w:p>
        </w:tc>
        <w:tc>
          <w:tcPr>
            <w:tcW w:w="284" w:type="dxa"/>
          </w:tcPr>
          <w:p w14:paraId="24E2CAAC" w14:textId="77777777" w:rsidR="00241AFA" w:rsidRPr="00AC530E" w:rsidRDefault="00241AFA" w:rsidP="007C791D">
            <w:pPr>
              <w:spacing w:after="0" w:line="240" w:lineRule="auto"/>
              <w:jc w:val="both"/>
              <w:rPr>
                <w:sz w:val="24"/>
                <w:szCs w:val="24"/>
              </w:rPr>
            </w:pPr>
          </w:p>
        </w:tc>
        <w:tc>
          <w:tcPr>
            <w:tcW w:w="337" w:type="dxa"/>
          </w:tcPr>
          <w:p w14:paraId="2B860060" w14:textId="77777777" w:rsidR="00241AFA" w:rsidRPr="00AC530E" w:rsidRDefault="00241AFA" w:rsidP="007C791D">
            <w:pPr>
              <w:spacing w:after="0" w:line="240" w:lineRule="auto"/>
              <w:jc w:val="both"/>
              <w:rPr>
                <w:sz w:val="24"/>
                <w:szCs w:val="24"/>
              </w:rPr>
            </w:pPr>
          </w:p>
        </w:tc>
        <w:tc>
          <w:tcPr>
            <w:tcW w:w="236" w:type="dxa"/>
          </w:tcPr>
          <w:p w14:paraId="4EC93F30" w14:textId="77777777" w:rsidR="00241AFA" w:rsidRPr="00AC530E" w:rsidRDefault="00241AFA" w:rsidP="007C791D">
            <w:pPr>
              <w:spacing w:after="0" w:line="240" w:lineRule="auto"/>
              <w:jc w:val="both"/>
              <w:rPr>
                <w:sz w:val="24"/>
                <w:szCs w:val="24"/>
              </w:rPr>
            </w:pPr>
          </w:p>
        </w:tc>
        <w:tc>
          <w:tcPr>
            <w:tcW w:w="283" w:type="dxa"/>
          </w:tcPr>
          <w:p w14:paraId="1989E5E3" w14:textId="77777777" w:rsidR="00241AFA" w:rsidRPr="00AC530E" w:rsidRDefault="00241AFA" w:rsidP="007C791D">
            <w:pPr>
              <w:spacing w:after="0" w:line="240" w:lineRule="auto"/>
              <w:jc w:val="both"/>
              <w:rPr>
                <w:sz w:val="24"/>
                <w:szCs w:val="24"/>
              </w:rPr>
            </w:pPr>
          </w:p>
        </w:tc>
        <w:tc>
          <w:tcPr>
            <w:tcW w:w="284" w:type="dxa"/>
          </w:tcPr>
          <w:p w14:paraId="5A44F9F3" w14:textId="77777777" w:rsidR="00241AFA" w:rsidRPr="00AC530E" w:rsidRDefault="00241AFA" w:rsidP="007C791D">
            <w:pPr>
              <w:spacing w:after="0" w:line="240" w:lineRule="auto"/>
              <w:jc w:val="both"/>
              <w:rPr>
                <w:sz w:val="24"/>
                <w:szCs w:val="24"/>
              </w:rPr>
            </w:pPr>
          </w:p>
        </w:tc>
        <w:tc>
          <w:tcPr>
            <w:tcW w:w="283" w:type="dxa"/>
          </w:tcPr>
          <w:p w14:paraId="2335B9DE" w14:textId="77777777" w:rsidR="00241AFA" w:rsidRPr="00AC530E" w:rsidRDefault="00241AFA" w:rsidP="007C791D">
            <w:pPr>
              <w:spacing w:after="0" w:line="240" w:lineRule="auto"/>
              <w:jc w:val="both"/>
              <w:rPr>
                <w:sz w:val="24"/>
                <w:szCs w:val="24"/>
              </w:rPr>
            </w:pPr>
          </w:p>
        </w:tc>
        <w:tc>
          <w:tcPr>
            <w:tcW w:w="284" w:type="dxa"/>
          </w:tcPr>
          <w:p w14:paraId="5F284447" w14:textId="77777777" w:rsidR="00241AFA" w:rsidRPr="00AC530E" w:rsidRDefault="00241AFA" w:rsidP="007C791D">
            <w:pPr>
              <w:spacing w:after="0" w:line="240" w:lineRule="auto"/>
              <w:jc w:val="both"/>
              <w:rPr>
                <w:sz w:val="24"/>
                <w:szCs w:val="24"/>
              </w:rPr>
            </w:pPr>
          </w:p>
        </w:tc>
        <w:tc>
          <w:tcPr>
            <w:tcW w:w="283" w:type="dxa"/>
          </w:tcPr>
          <w:p w14:paraId="26D02E56" w14:textId="77777777" w:rsidR="00241AFA" w:rsidRPr="00AC530E" w:rsidRDefault="00241AFA" w:rsidP="007C791D">
            <w:pPr>
              <w:spacing w:after="0" w:line="240" w:lineRule="auto"/>
              <w:jc w:val="both"/>
              <w:rPr>
                <w:sz w:val="24"/>
                <w:szCs w:val="24"/>
              </w:rPr>
            </w:pPr>
          </w:p>
        </w:tc>
        <w:tc>
          <w:tcPr>
            <w:tcW w:w="284" w:type="dxa"/>
          </w:tcPr>
          <w:p w14:paraId="1B8E6B37" w14:textId="77777777" w:rsidR="00241AFA" w:rsidRPr="00AC530E" w:rsidRDefault="00241AFA" w:rsidP="007C791D">
            <w:pPr>
              <w:spacing w:after="0" w:line="240" w:lineRule="auto"/>
              <w:jc w:val="both"/>
              <w:rPr>
                <w:sz w:val="24"/>
                <w:szCs w:val="24"/>
              </w:rPr>
            </w:pPr>
          </w:p>
        </w:tc>
        <w:tc>
          <w:tcPr>
            <w:tcW w:w="283" w:type="dxa"/>
          </w:tcPr>
          <w:p w14:paraId="41B3EBE1" w14:textId="77777777" w:rsidR="00241AFA" w:rsidRPr="00AC530E" w:rsidRDefault="00241AFA" w:rsidP="007C791D">
            <w:pPr>
              <w:spacing w:after="0" w:line="240" w:lineRule="auto"/>
              <w:jc w:val="both"/>
              <w:rPr>
                <w:sz w:val="24"/>
                <w:szCs w:val="24"/>
              </w:rPr>
            </w:pPr>
          </w:p>
        </w:tc>
        <w:tc>
          <w:tcPr>
            <w:tcW w:w="284" w:type="dxa"/>
          </w:tcPr>
          <w:p w14:paraId="2E6CFAD8" w14:textId="77777777" w:rsidR="00241AFA" w:rsidRPr="00AC530E" w:rsidRDefault="00241AFA" w:rsidP="007C791D">
            <w:pPr>
              <w:spacing w:after="0" w:line="240" w:lineRule="auto"/>
              <w:jc w:val="both"/>
              <w:rPr>
                <w:sz w:val="24"/>
                <w:szCs w:val="24"/>
              </w:rPr>
            </w:pPr>
          </w:p>
        </w:tc>
        <w:tc>
          <w:tcPr>
            <w:tcW w:w="283" w:type="dxa"/>
          </w:tcPr>
          <w:p w14:paraId="25DFFDB9" w14:textId="77777777" w:rsidR="00241AFA" w:rsidRPr="00AC530E" w:rsidRDefault="00241AFA" w:rsidP="007C791D">
            <w:pPr>
              <w:spacing w:after="0" w:line="240" w:lineRule="auto"/>
              <w:jc w:val="both"/>
              <w:rPr>
                <w:sz w:val="24"/>
                <w:szCs w:val="24"/>
              </w:rPr>
            </w:pPr>
          </w:p>
        </w:tc>
        <w:tc>
          <w:tcPr>
            <w:tcW w:w="284" w:type="dxa"/>
          </w:tcPr>
          <w:p w14:paraId="1D15601A" w14:textId="77777777" w:rsidR="00241AFA" w:rsidRPr="00AC530E" w:rsidRDefault="00241AFA" w:rsidP="007C791D">
            <w:pPr>
              <w:spacing w:after="0" w:line="240" w:lineRule="auto"/>
              <w:jc w:val="both"/>
              <w:rPr>
                <w:sz w:val="24"/>
                <w:szCs w:val="24"/>
              </w:rPr>
            </w:pPr>
          </w:p>
        </w:tc>
        <w:tc>
          <w:tcPr>
            <w:tcW w:w="259" w:type="dxa"/>
            <w:shd w:val="clear" w:color="auto" w:fill="5B9BD5"/>
          </w:tcPr>
          <w:p w14:paraId="58147A45" w14:textId="77777777" w:rsidR="00241AFA" w:rsidRPr="00AC530E" w:rsidRDefault="00241AFA" w:rsidP="007C791D">
            <w:pPr>
              <w:spacing w:after="0" w:line="240" w:lineRule="auto"/>
              <w:jc w:val="both"/>
              <w:rPr>
                <w:sz w:val="24"/>
                <w:szCs w:val="24"/>
              </w:rPr>
            </w:pPr>
          </w:p>
        </w:tc>
        <w:tc>
          <w:tcPr>
            <w:tcW w:w="260" w:type="dxa"/>
            <w:shd w:val="clear" w:color="auto" w:fill="5B9BD5"/>
          </w:tcPr>
          <w:p w14:paraId="24A38515" w14:textId="77777777" w:rsidR="00241AFA" w:rsidRPr="00AC530E" w:rsidRDefault="00241AFA" w:rsidP="007C791D">
            <w:pPr>
              <w:spacing w:after="0" w:line="240" w:lineRule="auto"/>
              <w:jc w:val="both"/>
              <w:rPr>
                <w:sz w:val="24"/>
                <w:szCs w:val="24"/>
              </w:rPr>
            </w:pPr>
          </w:p>
        </w:tc>
        <w:tc>
          <w:tcPr>
            <w:tcW w:w="236" w:type="dxa"/>
            <w:shd w:val="clear" w:color="auto" w:fill="5B9BD5"/>
          </w:tcPr>
          <w:p w14:paraId="30352C34" w14:textId="77777777" w:rsidR="00241AFA" w:rsidRPr="00AC530E" w:rsidRDefault="00241AFA" w:rsidP="007C791D">
            <w:pPr>
              <w:spacing w:after="0" w:line="240" w:lineRule="auto"/>
              <w:jc w:val="both"/>
              <w:rPr>
                <w:sz w:val="24"/>
                <w:szCs w:val="24"/>
              </w:rPr>
            </w:pPr>
          </w:p>
        </w:tc>
        <w:tc>
          <w:tcPr>
            <w:tcW w:w="236" w:type="dxa"/>
            <w:shd w:val="clear" w:color="auto" w:fill="FFFFFF"/>
          </w:tcPr>
          <w:p w14:paraId="02ED9BDD" w14:textId="77777777" w:rsidR="00241AFA" w:rsidRPr="00AC530E" w:rsidRDefault="00241AFA" w:rsidP="007C791D">
            <w:pPr>
              <w:spacing w:after="0" w:line="240" w:lineRule="auto"/>
              <w:jc w:val="both"/>
              <w:rPr>
                <w:sz w:val="24"/>
                <w:szCs w:val="24"/>
              </w:rPr>
            </w:pPr>
          </w:p>
        </w:tc>
        <w:tc>
          <w:tcPr>
            <w:tcW w:w="238" w:type="dxa"/>
            <w:shd w:val="clear" w:color="auto" w:fill="FFFFFF"/>
          </w:tcPr>
          <w:p w14:paraId="70812002" w14:textId="77777777" w:rsidR="00241AFA" w:rsidRPr="00AC530E" w:rsidRDefault="00241AFA" w:rsidP="007C791D">
            <w:pPr>
              <w:spacing w:after="0" w:line="240" w:lineRule="auto"/>
              <w:jc w:val="both"/>
              <w:rPr>
                <w:sz w:val="24"/>
                <w:szCs w:val="24"/>
              </w:rPr>
            </w:pPr>
          </w:p>
        </w:tc>
        <w:tc>
          <w:tcPr>
            <w:tcW w:w="237" w:type="dxa"/>
            <w:shd w:val="clear" w:color="auto" w:fill="5B9BD5"/>
          </w:tcPr>
          <w:p w14:paraId="24B5EBCF" w14:textId="77777777" w:rsidR="00241AFA" w:rsidRPr="00AC530E" w:rsidRDefault="00241AFA" w:rsidP="007C791D">
            <w:pPr>
              <w:spacing w:after="0" w:line="240" w:lineRule="auto"/>
              <w:jc w:val="both"/>
              <w:rPr>
                <w:sz w:val="24"/>
                <w:szCs w:val="24"/>
              </w:rPr>
            </w:pPr>
          </w:p>
        </w:tc>
        <w:tc>
          <w:tcPr>
            <w:tcW w:w="237" w:type="dxa"/>
            <w:shd w:val="clear" w:color="auto" w:fill="5B9BD5"/>
          </w:tcPr>
          <w:p w14:paraId="72243126" w14:textId="77777777" w:rsidR="00241AFA" w:rsidRPr="00AC530E" w:rsidRDefault="00241AFA" w:rsidP="007C791D">
            <w:pPr>
              <w:spacing w:after="0" w:line="240" w:lineRule="auto"/>
              <w:jc w:val="both"/>
              <w:rPr>
                <w:sz w:val="24"/>
                <w:szCs w:val="24"/>
              </w:rPr>
            </w:pPr>
          </w:p>
        </w:tc>
        <w:tc>
          <w:tcPr>
            <w:tcW w:w="281" w:type="dxa"/>
            <w:shd w:val="clear" w:color="auto" w:fill="5B9BD5"/>
          </w:tcPr>
          <w:p w14:paraId="717E6D8C" w14:textId="77777777" w:rsidR="00241AFA" w:rsidRPr="00AC530E" w:rsidRDefault="00241AFA" w:rsidP="007C791D">
            <w:pPr>
              <w:spacing w:after="0" w:line="240" w:lineRule="auto"/>
              <w:jc w:val="both"/>
              <w:rPr>
                <w:sz w:val="24"/>
                <w:szCs w:val="24"/>
              </w:rPr>
            </w:pPr>
          </w:p>
        </w:tc>
        <w:tc>
          <w:tcPr>
            <w:tcW w:w="284" w:type="dxa"/>
            <w:shd w:val="clear" w:color="auto" w:fill="FFFFFF"/>
          </w:tcPr>
          <w:p w14:paraId="1A3D7FAF" w14:textId="77777777" w:rsidR="00241AFA" w:rsidRPr="00AC530E" w:rsidRDefault="00241AFA" w:rsidP="007C791D">
            <w:pPr>
              <w:spacing w:after="0" w:line="240" w:lineRule="auto"/>
              <w:jc w:val="both"/>
              <w:rPr>
                <w:sz w:val="24"/>
                <w:szCs w:val="24"/>
              </w:rPr>
            </w:pPr>
          </w:p>
        </w:tc>
        <w:tc>
          <w:tcPr>
            <w:tcW w:w="337" w:type="dxa"/>
            <w:gridSpan w:val="2"/>
            <w:shd w:val="clear" w:color="auto" w:fill="FFFFFF"/>
          </w:tcPr>
          <w:p w14:paraId="44581EBC" w14:textId="77777777" w:rsidR="00241AFA" w:rsidRPr="00AC530E" w:rsidRDefault="00241AFA" w:rsidP="007C791D">
            <w:pPr>
              <w:spacing w:after="0" w:line="240" w:lineRule="auto"/>
              <w:jc w:val="both"/>
              <w:rPr>
                <w:sz w:val="24"/>
                <w:szCs w:val="24"/>
              </w:rPr>
            </w:pPr>
          </w:p>
        </w:tc>
      </w:tr>
      <w:tr w:rsidR="00241AFA" w:rsidRPr="00AC530E" w14:paraId="7A391403" w14:textId="77777777">
        <w:tc>
          <w:tcPr>
            <w:tcW w:w="3681" w:type="dxa"/>
          </w:tcPr>
          <w:p w14:paraId="2B6ED2A7" w14:textId="77777777" w:rsidR="00241AFA" w:rsidRPr="00AC530E" w:rsidRDefault="00F053A1" w:rsidP="007C791D">
            <w:pPr>
              <w:spacing w:after="0" w:line="240" w:lineRule="auto"/>
              <w:jc w:val="both"/>
              <w:rPr>
                <w:sz w:val="24"/>
                <w:szCs w:val="24"/>
              </w:rPr>
            </w:pPr>
            <w:r w:rsidRPr="00AC530E">
              <w:rPr>
                <w:sz w:val="24"/>
                <w:szCs w:val="24"/>
              </w:rPr>
              <w:t xml:space="preserve">Scientific writing </w:t>
            </w:r>
          </w:p>
        </w:tc>
        <w:tc>
          <w:tcPr>
            <w:tcW w:w="283" w:type="dxa"/>
          </w:tcPr>
          <w:p w14:paraId="55941B98" w14:textId="77777777" w:rsidR="00241AFA" w:rsidRPr="00AC530E" w:rsidRDefault="00241AFA" w:rsidP="007C791D">
            <w:pPr>
              <w:spacing w:after="0" w:line="240" w:lineRule="auto"/>
              <w:jc w:val="both"/>
              <w:rPr>
                <w:sz w:val="24"/>
                <w:szCs w:val="24"/>
              </w:rPr>
            </w:pPr>
          </w:p>
        </w:tc>
        <w:tc>
          <w:tcPr>
            <w:tcW w:w="284" w:type="dxa"/>
          </w:tcPr>
          <w:p w14:paraId="2DF388A3" w14:textId="77777777" w:rsidR="00241AFA" w:rsidRPr="00AC530E" w:rsidRDefault="00241AFA" w:rsidP="007C791D">
            <w:pPr>
              <w:spacing w:after="0" w:line="240" w:lineRule="auto"/>
              <w:jc w:val="both"/>
              <w:rPr>
                <w:sz w:val="24"/>
                <w:szCs w:val="24"/>
              </w:rPr>
            </w:pPr>
          </w:p>
        </w:tc>
        <w:tc>
          <w:tcPr>
            <w:tcW w:w="337" w:type="dxa"/>
          </w:tcPr>
          <w:p w14:paraId="72CD96B3" w14:textId="77777777" w:rsidR="00241AFA" w:rsidRPr="00AC530E" w:rsidRDefault="00241AFA" w:rsidP="007C791D">
            <w:pPr>
              <w:spacing w:after="0" w:line="240" w:lineRule="auto"/>
              <w:jc w:val="both"/>
              <w:rPr>
                <w:sz w:val="24"/>
                <w:szCs w:val="24"/>
              </w:rPr>
            </w:pPr>
          </w:p>
        </w:tc>
        <w:tc>
          <w:tcPr>
            <w:tcW w:w="236" w:type="dxa"/>
          </w:tcPr>
          <w:p w14:paraId="541B47CA" w14:textId="77777777" w:rsidR="00241AFA" w:rsidRPr="00AC530E" w:rsidRDefault="00241AFA" w:rsidP="007C791D">
            <w:pPr>
              <w:spacing w:after="0" w:line="240" w:lineRule="auto"/>
              <w:jc w:val="both"/>
              <w:rPr>
                <w:sz w:val="24"/>
                <w:szCs w:val="24"/>
              </w:rPr>
            </w:pPr>
          </w:p>
        </w:tc>
        <w:tc>
          <w:tcPr>
            <w:tcW w:w="283" w:type="dxa"/>
          </w:tcPr>
          <w:p w14:paraId="359DE67A" w14:textId="77777777" w:rsidR="00241AFA" w:rsidRPr="00AC530E" w:rsidRDefault="00241AFA" w:rsidP="007C791D">
            <w:pPr>
              <w:spacing w:after="0" w:line="240" w:lineRule="auto"/>
              <w:jc w:val="both"/>
              <w:rPr>
                <w:sz w:val="24"/>
                <w:szCs w:val="24"/>
              </w:rPr>
            </w:pPr>
          </w:p>
        </w:tc>
        <w:tc>
          <w:tcPr>
            <w:tcW w:w="284" w:type="dxa"/>
          </w:tcPr>
          <w:p w14:paraId="059FA4D9" w14:textId="77777777" w:rsidR="00241AFA" w:rsidRPr="00AC530E" w:rsidRDefault="00241AFA" w:rsidP="007C791D">
            <w:pPr>
              <w:spacing w:after="0" w:line="240" w:lineRule="auto"/>
              <w:jc w:val="both"/>
              <w:rPr>
                <w:sz w:val="24"/>
                <w:szCs w:val="24"/>
              </w:rPr>
            </w:pPr>
          </w:p>
        </w:tc>
        <w:tc>
          <w:tcPr>
            <w:tcW w:w="283" w:type="dxa"/>
          </w:tcPr>
          <w:p w14:paraId="5883DA18" w14:textId="77777777" w:rsidR="00241AFA" w:rsidRPr="00AC530E" w:rsidRDefault="00241AFA" w:rsidP="007C791D">
            <w:pPr>
              <w:spacing w:after="0" w:line="240" w:lineRule="auto"/>
              <w:jc w:val="both"/>
              <w:rPr>
                <w:sz w:val="24"/>
                <w:szCs w:val="24"/>
              </w:rPr>
            </w:pPr>
          </w:p>
        </w:tc>
        <w:tc>
          <w:tcPr>
            <w:tcW w:w="284" w:type="dxa"/>
          </w:tcPr>
          <w:p w14:paraId="5552AC93" w14:textId="77777777" w:rsidR="00241AFA" w:rsidRPr="00AC530E" w:rsidRDefault="00241AFA" w:rsidP="007C791D">
            <w:pPr>
              <w:spacing w:after="0" w:line="240" w:lineRule="auto"/>
              <w:jc w:val="both"/>
              <w:rPr>
                <w:sz w:val="24"/>
                <w:szCs w:val="24"/>
              </w:rPr>
            </w:pPr>
          </w:p>
        </w:tc>
        <w:tc>
          <w:tcPr>
            <w:tcW w:w="283" w:type="dxa"/>
          </w:tcPr>
          <w:p w14:paraId="5FB365C8" w14:textId="77777777" w:rsidR="00241AFA" w:rsidRPr="00AC530E" w:rsidRDefault="00241AFA" w:rsidP="007C791D">
            <w:pPr>
              <w:spacing w:after="0" w:line="240" w:lineRule="auto"/>
              <w:jc w:val="both"/>
              <w:rPr>
                <w:sz w:val="24"/>
                <w:szCs w:val="24"/>
              </w:rPr>
            </w:pPr>
          </w:p>
        </w:tc>
        <w:tc>
          <w:tcPr>
            <w:tcW w:w="284" w:type="dxa"/>
          </w:tcPr>
          <w:p w14:paraId="00549675" w14:textId="77777777" w:rsidR="00241AFA" w:rsidRPr="00AC530E" w:rsidRDefault="00241AFA" w:rsidP="007C791D">
            <w:pPr>
              <w:spacing w:after="0" w:line="240" w:lineRule="auto"/>
              <w:jc w:val="both"/>
              <w:rPr>
                <w:sz w:val="24"/>
                <w:szCs w:val="24"/>
              </w:rPr>
            </w:pPr>
          </w:p>
        </w:tc>
        <w:tc>
          <w:tcPr>
            <w:tcW w:w="283" w:type="dxa"/>
          </w:tcPr>
          <w:p w14:paraId="481CB017" w14:textId="77777777" w:rsidR="00241AFA" w:rsidRPr="00AC530E" w:rsidRDefault="00241AFA" w:rsidP="007C791D">
            <w:pPr>
              <w:spacing w:after="0" w:line="240" w:lineRule="auto"/>
              <w:jc w:val="both"/>
              <w:rPr>
                <w:sz w:val="24"/>
                <w:szCs w:val="24"/>
              </w:rPr>
            </w:pPr>
          </w:p>
        </w:tc>
        <w:tc>
          <w:tcPr>
            <w:tcW w:w="284" w:type="dxa"/>
          </w:tcPr>
          <w:p w14:paraId="0F9C34EE" w14:textId="77777777" w:rsidR="00241AFA" w:rsidRPr="00AC530E" w:rsidRDefault="00241AFA" w:rsidP="007C791D">
            <w:pPr>
              <w:spacing w:after="0" w:line="240" w:lineRule="auto"/>
              <w:jc w:val="both"/>
              <w:rPr>
                <w:sz w:val="24"/>
                <w:szCs w:val="24"/>
              </w:rPr>
            </w:pPr>
          </w:p>
        </w:tc>
        <w:tc>
          <w:tcPr>
            <w:tcW w:w="283" w:type="dxa"/>
          </w:tcPr>
          <w:p w14:paraId="76A756C4" w14:textId="77777777" w:rsidR="00241AFA" w:rsidRPr="00AC530E" w:rsidRDefault="00241AFA" w:rsidP="007C791D">
            <w:pPr>
              <w:spacing w:after="0" w:line="240" w:lineRule="auto"/>
              <w:jc w:val="both"/>
              <w:rPr>
                <w:sz w:val="24"/>
                <w:szCs w:val="24"/>
              </w:rPr>
            </w:pPr>
          </w:p>
        </w:tc>
        <w:tc>
          <w:tcPr>
            <w:tcW w:w="284" w:type="dxa"/>
          </w:tcPr>
          <w:p w14:paraId="0CB881E9" w14:textId="77777777" w:rsidR="00241AFA" w:rsidRPr="00AC530E" w:rsidRDefault="00241AFA" w:rsidP="007C791D">
            <w:pPr>
              <w:spacing w:after="0" w:line="240" w:lineRule="auto"/>
              <w:jc w:val="both"/>
              <w:rPr>
                <w:sz w:val="24"/>
                <w:szCs w:val="24"/>
              </w:rPr>
            </w:pPr>
          </w:p>
        </w:tc>
        <w:tc>
          <w:tcPr>
            <w:tcW w:w="259" w:type="dxa"/>
          </w:tcPr>
          <w:p w14:paraId="1D5C7FEB" w14:textId="77777777" w:rsidR="00241AFA" w:rsidRPr="00AC530E" w:rsidRDefault="00241AFA" w:rsidP="007C791D">
            <w:pPr>
              <w:spacing w:after="0" w:line="240" w:lineRule="auto"/>
              <w:jc w:val="both"/>
              <w:rPr>
                <w:sz w:val="24"/>
                <w:szCs w:val="24"/>
              </w:rPr>
            </w:pPr>
          </w:p>
        </w:tc>
        <w:tc>
          <w:tcPr>
            <w:tcW w:w="260" w:type="dxa"/>
          </w:tcPr>
          <w:p w14:paraId="00A41DA9" w14:textId="77777777" w:rsidR="00241AFA" w:rsidRPr="00AC530E" w:rsidRDefault="00241AFA" w:rsidP="007C791D">
            <w:pPr>
              <w:spacing w:after="0" w:line="240" w:lineRule="auto"/>
              <w:jc w:val="both"/>
              <w:rPr>
                <w:sz w:val="24"/>
                <w:szCs w:val="24"/>
              </w:rPr>
            </w:pPr>
          </w:p>
        </w:tc>
        <w:tc>
          <w:tcPr>
            <w:tcW w:w="236" w:type="dxa"/>
            <w:shd w:val="clear" w:color="auto" w:fill="FFFFFF"/>
          </w:tcPr>
          <w:p w14:paraId="33129438" w14:textId="77777777" w:rsidR="00241AFA" w:rsidRPr="00AC530E" w:rsidRDefault="00241AFA" w:rsidP="007C791D">
            <w:pPr>
              <w:spacing w:after="0" w:line="240" w:lineRule="auto"/>
              <w:jc w:val="both"/>
              <w:rPr>
                <w:sz w:val="24"/>
                <w:szCs w:val="24"/>
              </w:rPr>
            </w:pPr>
          </w:p>
        </w:tc>
        <w:tc>
          <w:tcPr>
            <w:tcW w:w="236" w:type="dxa"/>
            <w:shd w:val="clear" w:color="auto" w:fill="FFFFFF"/>
          </w:tcPr>
          <w:p w14:paraId="6ACCE82E" w14:textId="77777777" w:rsidR="00241AFA" w:rsidRPr="00AC530E" w:rsidRDefault="00241AFA" w:rsidP="007C791D">
            <w:pPr>
              <w:spacing w:after="0" w:line="240" w:lineRule="auto"/>
              <w:jc w:val="both"/>
              <w:rPr>
                <w:sz w:val="24"/>
                <w:szCs w:val="24"/>
              </w:rPr>
            </w:pPr>
          </w:p>
        </w:tc>
        <w:tc>
          <w:tcPr>
            <w:tcW w:w="238" w:type="dxa"/>
            <w:shd w:val="clear" w:color="auto" w:fill="FFFFFF"/>
          </w:tcPr>
          <w:p w14:paraId="51F42F1F" w14:textId="77777777" w:rsidR="00241AFA" w:rsidRPr="00AC530E" w:rsidRDefault="00241AFA" w:rsidP="007C791D">
            <w:pPr>
              <w:spacing w:after="0" w:line="240" w:lineRule="auto"/>
              <w:jc w:val="both"/>
              <w:rPr>
                <w:sz w:val="24"/>
                <w:szCs w:val="24"/>
              </w:rPr>
            </w:pPr>
          </w:p>
        </w:tc>
        <w:tc>
          <w:tcPr>
            <w:tcW w:w="237" w:type="dxa"/>
            <w:shd w:val="clear" w:color="auto" w:fill="FFFFFF"/>
          </w:tcPr>
          <w:p w14:paraId="1FC0AAFB" w14:textId="77777777" w:rsidR="00241AFA" w:rsidRPr="00AC530E" w:rsidRDefault="00241AFA" w:rsidP="007C791D">
            <w:pPr>
              <w:spacing w:after="0" w:line="240" w:lineRule="auto"/>
              <w:jc w:val="both"/>
              <w:rPr>
                <w:sz w:val="24"/>
                <w:szCs w:val="24"/>
              </w:rPr>
            </w:pPr>
          </w:p>
        </w:tc>
        <w:tc>
          <w:tcPr>
            <w:tcW w:w="237" w:type="dxa"/>
            <w:shd w:val="clear" w:color="auto" w:fill="5B9BD5"/>
          </w:tcPr>
          <w:p w14:paraId="3D6C162E" w14:textId="77777777" w:rsidR="00241AFA" w:rsidRPr="00AC530E" w:rsidRDefault="00241AFA" w:rsidP="007C791D">
            <w:pPr>
              <w:spacing w:after="0" w:line="240" w:lineRule="auto"/>
              <w:jc w:val="both"/>
              <w:rPr>
                <w:sz w:val="24"/>
                <w:szCs w:val="24"/>
              </w:rPr>
            </w:pPr>
          </w:p>
        </w:tc>
        <w:tc>
          <w:tcPr>
            <w:tcW w:w="281" w:type="dxa"/>
            <w:shd w:val="clear" w:color="auto" w:fill="5B9BD5"/>
          </w:tcPr>
          <w:p w14:paraId="769BC8FC" w14:textId="77777777" w:rsidR="00241AFA" w:rsidRPr="00AC530E" w:rsidRDefault="00241AFA" w:rsidP="007C791D">
            <w:pPr>
              <w:spacing w:after="0" w:line="240" w:lineRule="auto"/>
              <w:jc w:val="both"/>
              <w:rPr>
                <w:sz w:val="24"/>
                <w:szCs w:val="24"/>
              </w:rPr>
            </w:pPr>
          </w:p>
        </w:tc>
        <w:tc>
          <w:tcPr>
            <w:tcW w:w="284" w:type="dxa"/>
            <w:shd w:val="clear" w:color="auto" w:fill="5B9BD5"/>
          </w:tcPr>
          <w:p w14:paraId="517A696D" w14:textId="77777777" w:rsidR="00241AFA" w:rsidRPr="00AC530E" w:rsidRDefault="00241AFA" w:rsidP="007C791D">
            <w:pPr>
              <w:spacing w:after="0" w:line="240" w:lineRule="auto"/>
              <w:jc w:val="both"/>
              <w:rPr>
                <w:sz w:val="24"/>
                <w:szCs w:val="24"/>
              </w:rPr>
            </w:pPr>
          </w:p>
        </w:tc>
        <w:tc>
          <w:tcPr>
            <w:tcW w:w="337" w:type="dxa"/>
            <w:gridSpan w:val="2"/>
            <w:shd w:val="clear" w:color="auto" w:fill="5B9BD5"/>
          </w:tcPr>
          <w:p w14:paraId="602B5A6E" w14:textId="77777777" w:rsidR="00241AFA" w:rsidRPr="00AC530E" w:rsidRDefault="00241AFA" w:rsidP="007C791D">
            <w:pPr>
              <w:spacing w:after="0" w:line="240" w:lineRule="auto"/>
              <w:jc w:val="both"/>
              <w:rPr>
                <w:sz w:val="24"/>
                <w:szCs w:val="24"/>
              </w:rPr>
            </w:pPr>
          </w:p>
        </w:tc>
      </w:tr>
      <w:tr w:rsidR="00241AFA" w:rsidRPr="00AC530E" w14:paraId="717431CC" w14:textId="77777777">
        <w:tc>
          <w:tcPr>
            <w:tcW w:w="3681" w:type="dxa"/>
          </w:tcPr>
          <w:p w14:paraId="7AC1A010" w14:textId="77777777" w:rsidR="00241AFA" w:rsidRPr="00AC530E" w:rsidRDefault="00F053A1" w:rsidP="007C791D">
            <w:pPr>
              <w:spacing w:after="0" w:line="240" w:lineRule="auto"/>
              <w:jc w:val="both"/>
              <w:rPr>
                <w:sz w:val="24"/>
                <w:szCs w:val="24"/>
              </w:rPr>
            </w:pPr>
            <w:r w:rsidRPr="00AC530E">
              <w:rPr>
                <w:sz w:val="24"/>
                <w:szCs w:val="24"/>
              </w:rPr>
              <w:t xml:space="preserve">Final dissemination of findings </w:t>
            </w:r>
          </w:p>
        </w:tc>
        <w:tc>
          <w:tcPr>
            <w:tcW w:w="283" w:type="dxa"/>
          </w:tcPr>
          <w:p w14:paraId="71267215" w14:textId="77777777" w:rsidR="00241AFA" w:rsidRPr="00AC530E" w:rsidRDefault="00241AFA" w:rsidP="007C791D">
            <w:pPr>
              <w:spacing w:after="0" w:line="240" w:lineRule="auto"/>
              <w:jc w:val="both"/>
              <w:rPr>
                <w:sz w:val="24"/>
                <w:szCs w:val="24"/>
              </w:rPr>
            </w:pPr>
          </w:p>
        </w:tc>
        <w:tc>
          <w:tcPr>
            <w:tcW w:w="284" w:type="dxa"/>
          </w:tcPr>
          <w:p w14:paraId="6AF37B99" w14:textId="77777777" w:rsidR="00241AFA" w:rsidRPr="00AC530E" w:rsidRDefault="00241AFA" w:rsidP="007C791D">
            <w:pPr>
              <w:spacing w:after="0" w:line="240" w:lineRule="auto"/>
              <w:jc w:val="both"/>
              <w:rPr>
                <w:sz w:val="24"/>
                <w:szCs w:val="24"/>
              </w:rPr>
            </w:pPr>
          </w:p>
        </w:tc>
        <w:tc>
          <w:tcPr>
            <w:tcW w:w="337" w:type="dxa"/>
          </w:tcPr>
          <w:p w14:paraId="19D9930C" w14:textId="77777777" w:rsidR="00241AFA" w:rsidRPr="00AC530E" w:rsidRDefault="00241AFA" w:rsidP="007C791D">
            <w:pPr>
              <w:spacing w:after="0" w:line="240" w:lineRule="auto"/>
              <w:jc w:val="both"/>
              <w:rPr>
                <w:sz w:val="24"/>
                <w:szCs w:val="24"/>
              </w:rPr>
            </w:pPr>
          </w:p>
        </w:tc>
        <w:tc>
          <w:tcPr>
            <w:tcW w:w="236" w:type="dxa"/>
          </w:tcPr>
          <w:p w14:paraId="4AEAED94" w14:textId="77777777" w:rsidR="00241AFA" w:rsidRPr="00AC530E" w:rsidRDefault="00241AFA" w:rsidP="007C791D">
            <w:pPr>
              <w:spacing w:after="0" w:line="240" w:lineRule="auto"/>
              <w:jc w:val="both"/>
              <w:rPr>
                <w:sz w:val="24"/>
                <w:szCs w:val="24"/>
              </w:rPr>
            </w:pPr>
          </w:p>
        </w:tc>
        <w:tc>
          <w:tcPr>
            <w:tcW w:w="283" w:type="dxa"/>
          </w:tcPr>
          <w:p w14:paraId="31A925C7" w14:textId="77777777" w:rsidR="00241AFA" w:rsidRPr="00AC530E" w:rsidRDefault="00241AFA" w:rsidP="007C791D">
            <w:pPr>
              <w:spacing w:after="0" w:line="240" w:lineRule="auto"/>
              <w:jc w:val="both"/>
              <w:rPr>
                <w:sz w:val="24"/>
                <w:szCs w:val="24"/>
              </w:rPr>
            </w:pPr>
          </w:p>
        </w:tc>
        <w:tc>
          <w:tcPr>
            <w:tcW w:w="284" w:type="dxa"/>
          </w:tcPr>
          <w:p w14:paraId="411B030F" w14:textId="77777777" w:rsidR="00241AFA" w:rsidRPr="00AC530E" w:rsidRDefault="00241AFA" w:rsidP="007C791D">
            <w:pPr>
              <w:spacing w:after="0" w:line="240" w:lineRule="auto"/>
              <w:jc w:val="both"/>
              <w:rPr>
                <w:sz w:val="24"/>
                <w:szCs w:val="24"/>
              </w:rPr>
            </w:pPr>
          </w:p>
        </w:tc>
        <w:tc>
          <w:tcPr>
            <w:tcW w:w="283" w:type="dxa"/>
          </w:tcPr>
          <w:p w14:paraId="44512007" w14:textId="77777777" w:rsidR="00241AFA" w:rsidRPr="00AC530E" w:rsidRDefault="00241AFA" w:rsidP="007C791D">
            <w:pPr>
              <w:spacing w:after="0" w:line="240" w:lineRule="auto"/>
              <w:jc w:val="both"/>
              <w:rPr>
                <w:sz w:val="24"/>
                <w:szCs w:val="24"/>
              </w:rPr>
            </w:pPr>
          </w:p>
        </w:tc>
        <w:tc>
          <w:tcPr>
            <w:tcW w:w="284" w:type="dxa"/>
          </w:tcPr>
          <w:p w14:paraId="7746949E" w14:textId="77777777" w:rsidR="00241AFA" w:rsidRPr="00AC530E" w:rsidRDefault="00241AFA" w:rsidP="007C791D">
            <w:pPr>
              <w:spacing w:after="0" w:line="240" w:lineRule="auto"/>
              <w:jc w:val="both"/>
              <w:rPr>
                <w:sz w:val="24"/>
                <w:szCs w:val="24"/>
              </w:rPr>
            </w:pPr>
          </w:p>
        </w:tc>
        <w:tc>
          <w:tcPr>
            <w:tcW w:w="283" w:type="dxa"/>
          </w:tcPr>
          <w:p w14:paraId="69C056B3" w14:textId="77777777" w:rsidR="00241AFA" w:rsidRPr="00AC530E" w:rsidRDefault="00241AFA" w:rsidP="007C791D">
            <w:pPr>
              <w:spacing w:after="0" w:line="240" w:lineRule="auto"/>
              <w:jc w:val="both"/>
              <w:rPr>
                <w:sz w:val="24"/>
                <w:szCs w:val="24"/>
              </w:rPr>
            </w:pPr>
          </w:p>
        </w:tc>
        <w:tc>
          <w:tcPr>
            <w:tcW w:w="284" w:type="dxa"/>
          </w:tcPr>
          <w:p w14:paraId="12CB010C" w14:textId="77777777" w:rsidR="00241AFA" w:rsidRPr="00AC530E" w:rsidRDefault="00241AFA" w:rsidP="007C791D">
            <w:pPr>
              <w:spacing w:after="0" w:line="240" w:lineRule="auto"/>
              <w:jc w:val="both"/>
              <w:rPr>
                <w:sz w:val="24"/>
                <w:szCs w:val="24"/>
              </w:rPr>
            </w:pPr>
          </w:p>
        </w:tc>
        <w:tc>
          <w:tcPr>
            <w:tcW w:w="283" w:type="dxa"/>
          </w:tcPr>
          <w:p w14:paraId="10F3F20B" w14:textId="77777777" w:rsidR="00241AFA" w:rsidRPr="00AC530E" w:rsidRDefault="00241AFA" w:rsidP="007C791D">
            <w:pPr>
              <w:spacing w:after="0" w:line="240" w:lineRule="auto"/>
              <w:jc w:val="both"/>
              <w:rPr>
                <w:sz w:val="24"/>
                <w:szCs w:val="24"/>
              </w:rPr>
            </w:pPr>
          </w:p>
        </w:tc>
        <w:tc>
          <w:tcPr>
            <w:tcW w:w="284" w:type="dxa"/>
          </w:tcPr>
          <w:p w14:paraId="79994AD0" w14:textId="77777777" w:rsidR="00241AFA" w:rsidRPr="00AC530E" w:rsidRDefault="00241AFA" w:rsidP="007C791D">
            <w:pPr>
              <w:spacing w:after="0" w:line="240" w:lineRule="auto"/>
              <w:jc w:val="both"/>
              <w:rPr>
                <w:sz w:val="24"/>
                <w:szCs w:val="24"/>
              </w:rPr>
            </w:pPr>
          </w:p>
        </w:tc>
        <w:tc>
          <w:tcPr>
            <w:tcW w:w="283" w:type="dxa"/>
          </w:tcPr>
          <w:p w14:paraId="08D7FDF5" w14:textId="77777777" w:rsidR="00241AFA" w:rsidRPr="00AC530E" w:rsidRDefault="00241AFA" w:rsidP="007C791D">
            <w:pPr>
              <w:spacing w:after="0" w:line="240" w:lineRule="auto"/>
              <w:jc w:val="both"/>
              <w:rPr>
                <w:sz w:val="24"/>
                <w:szCs w:val="24"/>
              </w:rPr>
            </w:pPr>
          </w:p>
        </w:tc>
        <w:tc>
          <w:tcPr>
            <w:tcW w:w="284" w:type="dxa"/>
          </w:tcPr>
          <w:p w14:paraId="61366529" w14:textId="77777777" w:rsidR="00241AFA" w:rsidRPr="00AC530E" w:rsidRDefault="00241AFA" w:rsidP="007C791D">
            <w:pPr>
              <w:spacing w:after="0" w:line="240" w:lineRule="auto"/>
              <w:jc w:val="both"/>
              <w:rPr>
                <w:sz w:val="24"/>
                <w:szCs w:val="24"/>
              </w:rPr>
            </w:pPr>
          </w:p>
        </w:tc>
        <w:tc>
          <w:tcPr>
            <w:tcW w:w="259" w:type="dxa"/>
          </w:tcPr>
          <w:p w14:paraId="7ED3C8D5" w14:textId="77777777" w:rsidR="00241AFA" w:rsidRPr="00AC530E" w:rsidRDefault="00241AFA" w:rsidP="007C791D">
            <w:pPr>
              <w:spacing w:after="0" w:line="240" w:lineRule="auto"/>
              <w:jc w:val="both"/>
              <w:rPr>
                <w:sz w:val="24"/>
                <w:szCs w:val="24"/>
              </w:rPr>
            </w:pPr>
          </w:p>
        </w:tc>
        <w:tc>
          <w:tcPr>
            <w:tcW w:w="260" w:type="dxa"/>
          </w:tcPr>
          <w:p w14:paraId="1DCC85A6" w14:textId="77777777" w:rsidR="00241AFA" w:rsidRPr="00AC530E" w:rsidRDefault="00241AFA" w:rsidP="007C791D">
            <w:pPr>
              <w:spacing w:after="0" w:line="240" w:lineRule="auto"/>
              <w:jc w:val="both"/>
              <w:rPr>
                <w:sz w:val="24"/>
                <w:szCs w:val="24"/>
              </w:rPr>
            </w:pPr>
          </w:p>
        </w:tc>
        <w:tc>
          <w:tcPr>
            <w:tcW w:w="236" w:type="dxa"/>
            <w:shd w:val="clear" w:color="auto" w:fill="FFFFFF"/>
          </w:tcPr>
          <w:p w14:paraId="4A2FE4EE" w14:textId="77777777" w:rsidR="00241AFA" w:rsidRPr="00AC530E" w:rsidRDefault="00241AFA" w:rsidP="007C791D">
            <w:pPr>
              <w:spacing w:after="0" w:line="240" w:lineRule="auto"/>
              <w:jc w:val="both"/>
              <w:rPr>
                <w:sz w:val="24"/>
                <w:szCs w:val="24"/>
              </w:rPr>
            </w:pPr>
          </w:p>
        </w:tc>
        <w:tc>
          <w:tcPr>
            <w:tcW w:w="236" w:type="dxa"/>
            <w:shd w:val="clear" w:color="auto" w:fill="FFFFFF"/>
          </w:tcPr>
          <w:p w14:paraId="2A6E5E12" w14:textId="77777777" w:rsidR="00241AFA" w:rsidRPr="00AC530E" w:rsidRDefault="00241AFA" w:rsidP="007C791D">
            <w:pPr>
              <w:spacing w:after="0" w:line="240" w:lineRule="auto"/>
              <w:jc w:val="both"/>
              <w:rPr>
                <w:sz w:val="24"/>
                <w:szCs w:val="24"/>
              </w:rPr>
            </w:pPr>
          </w:p>
        </w:tc>
        <w:tc>
          <w:tcPr>
            <w:tcW w:w="238" w:type="dxa"/>
            <w:shd w:val="clear" w:color="auto" w:fill="FFFFFF"/>
          </w:tcPr>
          <w:p w14:paraId="671BA9AF" w14:textId="77777777" w:rsidR="00241AFA" w:rsidRPr="00AC530E" w:rsidRDefault="00241AFA" w:rsidP="007C791D">
            <w:pPr>
              <w:spacing w:after="0" w:line="240" w:lineRule="auto"/>
              <w:jc w:val="both"/>
              <w:rPr>
                <w:sz w:val="24"/>
                <w:szCs w:val="24"/>
              </w:rPr>
            </w:pPr>
          </w:p>
        </w:tc>
        <w:tc>
          <w:tcPr>
            <w:tcW w:w="237" w:type="dxa"/>
            <w:shd w:val="clear" w:color="auto" w:fill="FFFFFF"/>
          </w:tcPr>
          <w:p w14:paraId="2B4993EA" w14:textId="77777777" w:rsidR="00241AFA" w:rsidRPr="00AC530E" w:rsidRDefault="00241AFA" w:rsidP="007C791D">
            <w:pPr>
              <w:spacing w:after="0" w:line="240" w:lineRule="auto"/>
              <w:jc w:val="both"/>
              <w:rPr>
                <w:sz w:val="24"/>
                <w:szCs w:val="24"/>
              </w:rPr>
            </w:pPr>
          </w:p>
        </w:tc>
        <w:tc>
          <w:tcPr>
            <w:tcW w:w="237" w:type="dxa"/>
            <w:shd w:val="clear" w:color="auto" w:fill="5B9BD5"/>
          </w:tcPr>
          <w:p w14:paraId="40BC3CB8" w14:textId="77777777" w:rsidR="00241AFA" w:rsidRPr="00AC530E" w:rsidRDefault="00241AFA" w:rsidP="007C791D">
            <w:pPr>
              <w:spacing w:after="0" w:line="240" w:lineRule="auto"/>
              <w:jc w:val="both"/>
              <w:rPr>
                <w:sz w:val="24"/>
                <w:szCs w:val="24"/>
              </w:rPr>
            </w:pPr>
          </w:p>
        </w:tc>
        <w:tc>
          <w:tcPr>
            <w:tcW w:w="281" w:type="dxa"/>
            <w:shd w:val="clear" w:color="auto" w:fill="5B9BD5"/>
          </w:tcPr>
          <w:p w14:paraId="107227FA" w14:textId="77777777" w:rsidR="00241AFA" w:rsidRPr="00AC530E" w:rsidRDefault="00241AFA" w:rsidP="007C791D">
            <w:pPr>
              <w:spacing w:after="0" w:line="240" w:lineRule="auto"/>
              <w:jc w:val="both"/>
              <w:rPr>
                <w:sz w:val="24"/>
                <w:szCs w:val="24"/>
              </w:rPr>
            </w:pPr>
          </w:p>
        </w:tc>
        <w:tc>
          <w:tcPr>
            <w:tcW w:w="284" w:type="dxa"/>
            <w:shd w:val="clear" w:color="auto" w:fill="5B9BD5"/>
          </w:tcPr>
          <w:p w14:paraId="06746017" w14:textId="77777777" w:rsidR="00241AFA" w:rsidRPr="00AC530E" w:rsidRDefault="00241AFA" w:rsidP="007C791D">
            <w:pPr>
              <w:spacing w:after="0" w:line="240" w:lineRule="auto"/>
              <w:jc w:val="both"/>
              <w:rPr>
                <w:sz w:val="24"/>
                <w:szCs w:val="24"/>
              </w:rPr>
            </w:pPr>
          </w:p>
        </w:tc>
        <w:tc>
          <w:tcPr>
            <w:tcW w:w="337" w:type="dxa"/>
            <w:gridSpan w:val="2"/>
            <w:shd w:val="clear" w:color="auto" w:fill="5B9BD5"/>
          </w:tcPr>
          <w:p w14:paraId="399703A9" w14:textId="77777777" w:rsidR="00241AFA" w:rsidRPr="00AC530E" w:rsidRDefault="00241AFA" w:rsidP="007C791D">
            <w:pPr>
              <w:spacing w:after="0" w:line="240" w:lineRule="auto"/>
              <w:jc w:val="both"/>
              <w:rPr>
                <w:sz w:val="24"/>
                <w:szCs w:val="24"/>
              </w:rPr>
            </w:pPr>
          </w:p>
        </w:tc>
      </w:tr>
    </w:tbl>
    <w:p w14:paraId="11A76349" w14:textId="77777777" w:rsidR="00241AFA" w:rsidRPr="00AC530E" w:rsidRDefault="00241AFA" w:rsidP="00AC17C2"/>
    <w:p w14:paraId="5D98AAE1" w14:textId="77777777" w:rsidR="00241AFA" w:rsidRPr="00AC530E" w:rsidRDefault="00F053A1" w:rsidP="00AC17C2">
      <w:pPr>
        <w:rPr>
          <w:rFonts w:eastAsia="Times New Roman"/>
          <w:sz w:val="24"/>
          <w:szCs w:val="24"/>
        </w:rPr>
      </w:pPr>
      <w:r w:rsidRPr="00AC530E">
        <w:br w:type="page"/>
      </w:r>
    </w:p>
    <w:p w14:paraId="44E05EE4" w14:textId="77777777" w:rsidR="00241AFA" w:rsidRPr="00AC530E" w:rsidRDefault="00F053A1" w:rsidP="007C791D">
      <w:pPr>
        <w:pStyle w:val="Heading1"/>
        <w:spacing w:before="0" w:after="120" w:line="360" w:lineRule="auto"/>
        <w:jc w:val="both"/>
        <w:rPr>
          <w:b/>
          <w:color w:val="000000"/>
          <w:sz w:val="24"/>
          <w:szCs w:val="24"/>
        </w:rPr>
      </w:pPr>
      <w:bookmarkStart w:id="39" w:name="_Toc1038537"/>
      <w:r w:rsidRPr="00AC530E">
        <w:rPr>
          <w:b/>
          <w:color w:val="000000"/>
          <w:sz w:val="24"/>
          <w:szCs w:val="24"/>
        </w:rPr>
        <w:lastRenderedPageBreak/>
        <w:t>Budget</w:t>
      </w:r>
      <w:bookmarkEnd w:id="39"/>
    </w:p>
    <w:tbl>
      <w:tblPr>
        <w:tblStyle w:val="a1"/>
        <w:tblW w:w="9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55"/>
        <w:gridCol w:w="1530"/>
        <w:gridCol w:w="2430"/>
      </w:tblGrid>
      <w:tr w:rsidR="00241AFA" w:rsidRPr="00AC530E" w14:paraId="529EE591" w14:textId="77777777">
        <w:trPr>
          <w:trHeight w:val="300"/>
        </w:trPr>
        <w:tc>
          <w:tcPr>
            <w:tcW w:w="9715" w:type="dxa"/>
            <w:gridSpan w:val="3"/>
          </w:tcPr>
          <w:p w14:paraId="6EA532E8"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Saving Brains Project Budget</w:t>
            </w:r>
          </w:p>
        </w:tc>
      </w:tr>
      <w:tr w:rsidR="00241AFA" w:rsidRPr="00AC530E" w14:paraId="1EC4C906" w14:textId="77777777">
        <w:trPr>
          <w:trHeight w:val="300"/>
        </w:trPr>
        <w:tc>
          <w:tcPr>
            <w:tcW w:w="5755" w:type="dxa"/>
          </w:tcPr>
          <w:p w14:paraId="34D9CC1C"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w:t>
            </w:r>
          </w:p>
        </w:tc>
        <w:tc>
          <w:tcPr>
            <w:tcW w:w="1530" w:type="dxa"/>
          </w:tcPr>
          <w:p w14:paraId="22781F3F"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2018-2019</w:t>
            </w:r>
          </w:p>
        </w:tc>
        <w:tc>
          <w:tcPr>
            <w:tcW w:w="2430" w:type="dxa"/>
          </w:tcPr>
          <w:p w14:paraId="75537BE4"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b/>
                <w:sz w:val="24"/>
                <w:szCs w:val="24"/>
              </w:rPr>
              <w:t>Total</w:t>
            </w:r>
          </w:p>
        </w:tc>
      </w:tr>
      <w:tr w:rsidR="00241AFA" w:rsidRPr="00AC530E" w14:paraId="172A4E36" w14:textId="77777777">
        <w:trPr>
          <w:trHeight w:val="240"/>
        </w:trPr>
        <w:tc>
          <w:tcPr>
            <w:tcW w:w="5755" w:type="dxa"/>
          </w:tcPr>
          <w:p w14:paraId="7E60B3EE"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w:t>
            </w:r>
          </w:p>
        </w:tc>
        <w:tc>
          <w:tcPr>
            <w:tcW w:w="1530" w:type="dxa"/>
          </w:tcPr>
          <w:p w14:paraId="5EE3BFF9"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CAD</w:t>
            </w:r>
          </w:p>
        </w:tc>
        <w:tc>
          <w:tcPr>
            <w:tcW w:w="2430" w:type="dxa"/>
          </w:tcPr>
          <w:p w14:paraId="62489FE0"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KES</w:t>
            </w:r>
          </w:p>
        </w:tc>
      </w:tr>
      <w:tr w:rsidR="00241AFA" w:rsidRPr="00AC530E" w14:paraId="1B03652A" w14:textId="77777777">
        <w:trPr>
          <w:trHeight w:val="480"/>
        </w:trPr>
        <w:tc>
          <w:tcPr>
            <w:tcW w:w="5755" w:type="dxa"/>
          </w:tcPr>
          <w:p w14:paraId="4D072E6E"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Personnel costs </w:t>
            </w:r>
          </w:p>
        </w:tc>
        <w:tc>
          <w:tcPr>
            <w:tcW w:w="1530" w:type="dxa"/>
          </w:tcPr>
          <w:p w14:paraId="278D105F"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80,207</w:t>
            </w:r>
          </w:p>
        </w:tc>
        <w:tc>
          <w:tcPr>
            <w:tcW w:w="2430" w:type="dxa"/>
          </w:tcPr>
          <w:p w14:paraId="69B9E141"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6,175,939</w:t>
            </w:r>
          </w:p>
        </w:tc>
      </w:tr>
      <w:tr w:rsidR="00241AFA" w:rsidRPr="00AC530E" w14:paraId="73A288AF" w14:textId="77777777">
        <w:trPr>
          <w:trHeight w:val="240"/>
        </w:trPr>
        <w:tc>
          <w:tcPr>
            <w:tcW w:w="5755" w:type="dxa"/>
          </w:tcPr>
          <w:p w14:paraId="6C4CBAF8"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Administrative cost for managing the implementation of the innovation </w:t>
            </w:r>
          </w:p>
        </w:tc>
        <w:tc>
          <w:tcPr>
            <w:tcW w:w="1530" w:type="dxa"/>
          </w:tcPr>
          <w:p w14:paraId="56ADBD92"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75,079</w:t>
            </w:r>
          </w:p>
        </w:tc>
        <w:tc>
          <w:tcPr>
            <w:tcW w:w="2430" w:type="dxa"/>
          </w:tcPr>
          <w:p w14:paraId="624E5F15"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5,781,083</w:t>
            </w:r>
          </w:p>
        </w:tc>
      </w:tr>
      <w:tr w:rsidR="00241AFA" w:rsidRPr="00AC530E" w14:paraId="49EB582F" w14:textId="77777777">
        <w:trPr>
          <w:trHeight w:val="240"/>
        </w:trPr>
        <w:tc>
          <w:tcPr>
            <w:tcW w:w="5755" w:type="dxa"/>
          </w:tcPr>
          <w:p w14:paraId="3D629C88"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 xml:space="preserve">Data collection management and supervision </w:t>
            </w:r>
          </w:p>
        </w:tc>
        <w:tc>
          <w:tcPr>
            <w:tcW w:w="1530" w:type="dxa"/>
          </w:tcPr>
          <w:p w14:paraId="0B1BEA19"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62,439</w:t>
            </w:r>
          </w:p>
        </w:tc>
        <w:tc>
          <w:tcPr>
            <w:tcW w:w="2430" w:type="dxa"/>
          </w:tcPr>
          <w:p w14:paraId="48F068A5"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4,807,803</w:t>
            </w:r>
          </w:p>
        </w:tc>
      </w:tr>
      <w:tr w:rsidR="00241AFA" w:rsidRPr="00AC530E" w14:paraId="0A3F5345" w14:textId="77777777">
        <w:trPr>
          <w:trHeight w:val="240"/>
        </w:trPr>
        <w:tc>
          <w:tcPr>
            <w:tcW w:w="5755" w:type="dxa"/>
          </w:tcPr>
          <w:p w14:paraId="64A2DF89"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Equipment and field supplies</w:t>
            </w:r>
          </w:p>
        </w:tc>
        <w:tc>
          <w:tcPr>
            <w:tcW w:w="1530" w:type="dxa"/>
          </w:tcPr>
          <w:p w14:paraId="57666A27"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32,271</w:t>
            </w:r>
          </w:p>
        </w:tc>
        <w:tc>
          <w:tcPr>
            <w:tcW w:w="2430" w:type="dxa"/>
          </w:tcPr>
          <w:p w14:paraId="0F033CC7"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2,484,867</w:t>
            </w:r>
          </w:p>
        </w:tc>
      </w:tr>
      <w:tr w:rsidR="00241AFA" w:rsidRPr="00AC530E" w14:paraId="0F9D26EA" w14:textId="77777777">
        <w:trPr>
          <w:trHeight w:val="300"/>
        </w:trPr>
        <w:tc>
          <w:tcPr>
            <w:tcW w:w="5755" w:type="dxa"/>
          </w:tcPr>
          <w:p w14:paraId="3A6A41A7"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GRAND TOTAL</w:t>
            </w:r>
          </w:p>
        </w:tc>
        <w:tc>
          <w:tcPr>
            <w:tcW w:w="1530" w:type="dxa"/>
          </w:tcPr>
          <w:p w14:paraId="1965775E"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249,996</w:t>
            </w:r>
          </w:p>
        </w:tc>
        <w:tc>
          <w:tcPr>
            <w:tcW w:w="2430" w:type="dxa"/>
          </w:tcPr>
          <w:p w14:paraId="64A10080"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eastAsia="Times New Roman" w:hAnsi="Times New Roman" w:cs="Times New Roman"/>
                <w:b/>
                <w:sz w:val="24"/>
                <w:szCs w:val="24"/>
              </w:rPr>
              <w:t>19,249,692</w:t>
            </w:r>
          </w:p>
        </w:tc>
      </w:tr>
    </w:tbl>
    <w:p w14:paraId="1AEA8E84"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t>*Exchange rate: 1 CAD = 77 KES</w:t>
      </w:r>
    </w:p>
    <w:p w14:paraId="336A1793"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hAnsi="Times New Roman" w:cs="Times New Roman"/>
        </w:rPr>
        <w:br w:type="page"/>
      </w:r>
    </w:p>
    <w:p w14:paraId="08173008" w14:textId="77777777" w:rsidR="00241AFA" w:rsidRPr="00AC530E" w:rsidRDefault="00F053A1" w:rsidP="007C791D">
      <w:pPr>
        <w:pStyle w:val="Heading1"/>
        <w:spacing w:before="0" w:after="120" w:line="360" w:lineRule="auto"/>
        <w:jc w:val="both"/>
        <w:rPr>
          <w:b/>
          <w:color w:val="000000"/>
          <w:sz w:val="24"/>
          <w:szCs w:val="24"/>
        </w:rPr>
      </w:pPr>
      <w:bookmarkStart w:id="40" w:name="_Toc1038538"/>
      <w:r w:rsidRPr="00AC530E">
        <w:rPr>
          <w:b/>
          <w:color w:val="000000"/>
          <w:sz w:val="24"/>
          <w:szCs w:val="24"/>
        </w:rPr>
        <w:lastRenderedPageBreak/>
        <w:t>APPENDICES</w:t>
      </w:r>
      <w:bookmarkEnd w:id="40"/>
      <w:r w:rsidRPr="00AC530E">
        <w:rPr>
          <w:b/>
          <w:color w:val="000000"/>
          <w:sz w:val="24"/>
          <w:szCs w:val="24"/>
        </w:rPr>
        <w:t xml:space="preserve"> </w:t>
      </w:r>
    </w:p>
    <w:p w14:paraId="7C9A5D46" w14:textId="1885C22A" w:rsidR="00241AFA" w:rsidRPr="00AC530E" w:rsidRDefault="00F053A1" w:rsidP="007C791D">
      <w:pPr>
        <w:pStyle w:val="Heading2"/>
        <w:spacing w:before="0" w:after="120" w:line="360" w:lineRule="auto"/>
        <w:jc w:val="both"/>
        <w:rPr>
          <w:sz w:val="24"/>
          <w:szCs w:val="24"/>
        </w:rPr>
      </w:pPr>
      <w:bookmarkStart w:id="41" w:name="_Toc1038539"/>
      <w:r w:rsidRPr="00AC530E">
        <w:rPr>
          <w:sz w:val="24"/>
          <w:szCs w:val="24"/>
        </w:rPr>
        <w:t xml:space="preserve">Appendix 1: Map of </w:t>
      </w:r>
      <w:proofErr w:type="spellStart"/>
      <w:r w:rsidRPr="00AC530E">
        <w:rPr>
          <w:sz w:val="24"/>
          <w:szCs w:val="24"/>
        </w:rPr>
        <w:t>Korogocho</w:t>
      </w:r>
      <w:proofErr w:type="spellEnd"/>
      <w:r w:rsidRPr="00AC530E">
        <w:rPr>
          <w:sz w:val="24"/>
          <w:szCs w:val="24"/>
        </w:rPr>
        <w:t xml:space="preserve"> </w:t>
      </w:r>
      <w:r w:rsidR="003D009F" w:rsidRPr="00AC530E">
        <w:rPr>
          <w:sz w:val="24"/>
          <w:szCs w:val="24"/>
        </w:rPr>
        <w:t>Ward</w:t>
      </w:r>
      <w:bookmarkEnd w:id="41"/>
    </w:p>
    <w:p w14:paraId="48F93360" w14:textId="77777777" w:rsidR="00241AFA" w:rsidRPr="00AC530E" w:rsidRDefault="00241AFA" w:rsidP="007C791D">
      <w:pPr>
        <w:spacing w:after="120" w:line="360" w:lineRule="auto"/>
        <w:jc w:val="both"/>
        <w:rPr>
          <w:rFonts w:ascii="Times New Roman" w:eastAsia="Times New Roman" w:hAnsi="Times New Roman" w:cs="Times New Roman"/>
          <w:sz w:val="24"/>
          <w:szCs w:val="24"/>
        </w:rPr>
      </w:pPr>
    </w:p>
    <w:p w14:paraId="1B34C7EA" w14:textId="77777777" w:rsidR="00241AFA" w:rsidRPr="00AC530E" w:rsidRDefault="00241AFA" w:rsidP="007C791D">
      <w:pPr>
        <w:spacing w:after="120" w:line="360" w:lineRule="auto"/>
        <w:jc w:val="both"/>
        <w:rPr>
          <w:rFonts w:ascii="Times New Roman" w:eastAsia="Times New Roman" w:hAnsi="Times New Roman" w:cs="Times New Roman"/>
          <w:sz w:val="24"/>
          <w:szCs w:val="24"/>
        </w:rPr>
      </w:pPr>
    </w:p>
    <w:p w14:paraId="52E60DE9" w14:textId="77777777" w:rsidR="00241AFA" w:rsidRPr="00AC530E" w:rsidRDefault="00F053A1" w:rsidP="007C791D">
      <w:pPr>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noProof/>
          <w:sz w:val="24"/>
          <w:szCs w:val="24"/>
        </w:rPr>
        <w:drawing>
          <wp:inline distT="0" distB="0" distL="0" distR="0" wp14:anchorId="16F6620E" wp14:editId="051C782C">
            <wp:extent cx="4810125" cy="4638675"/>
            <wp:effectExtent l="0" t="0" r="0" b="0"/>
            <wp:docPr id="3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4810125" cy="4638675"/>
                    </a:xfrm>
                    <a:prstGeom prst="rect">
                      <a:avLst/>
                    </a:prstGeom>
                    <a:ln/>
                  </pic:spPr>
                </pic:pic>
              </a:graphicData>
            </a:graphic>
          </wp:inline>
        </w:drawing>
      </w:r>
    </w:p>
    <w:p w14:paraId="5EB07C6F" w14:textId="77777777" w:rsidR="00241AFA" w:rsidRPr="00AC530E" w:rsidRDefault="00F053A1" w:rsidP="007C791D">
      <w:pPr>
        <w:spacing w:after="120" w:line="360" w:lineRule="auto"/>
        <w:jc w:val="both"/>
        <w:rPr>
          <w:rFonts w:ascii="Times New Roman" w:eastAsia="Times New Roman" w:hAnsi="Times New Roman" w:cs="Times New Roman"/>
          <w:b/>
          <w:sz w:val="24"/>
          <w:szCs w:val="24"/>
        </w:rPr>
      </w:pPr>
      <w:r w:rsidRPr="00AC530E">
        <w:rPr>
          <w:rFonts w:ascii="Times New Roman" w:hAnsi="Times New Roman" w:cs="Times New Roman"/>
        </w:rPr>
        <w:br w:type="page"/>
      </w:r>
    </w:p>
    <w:p w14:paraId="33A29188" w14:textId="77777777" w:rsidR="00241AFA" w:rsidRPr="00AC530E" w:rsidRDefault="00F053A1" w:rsidP="007C791D">
      <w:pPr>
        <w:pStyle w:val="Heading1"/>
        <w:spacing w:before="0" w:after="120" w:line="360" w:lineRule="auto"/>
        <w:jc w:val="both"/>
        <w:rPr>
          <w:b/>
          <w:color w:val="000000"/>
          <w:sz w:val="24"/>
          <w:szCs w:val="24"/>
        </w:rPr>
      </w:pPr>
      <w:bookmarkStart w:id="42" w:name="_Toc1038540"/>
      <w:r w:rsidRPr="00AC530E">
        <w:rPr>
          <w:b/>
          <w:color w:val="000000"/>
          <w:sz w:val="24"/>
          <w:szCs w:val="24"/>
        </w:rPr>
        <w:lastRenderedPageBreak/>
        <w:t>References</w:t>
      </w:r>
      <w:bookmarkEnd w:id="42"/>
    </w:p>
    <w:p w14:paraId="6E34C286" w14:textId="77FE21BA" w:rsidR="00071631" w:rsidRPr="00AC530E" w:rsidRDefault="008B4034"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eastAsia="Times New Roman" w:hAnsi="Times New Roman" w:cs="Times New Roman"/>
          <w:sz w:val="24"/>
          <w:szCs w:val="24"/>
        </w:rPr>
        <w:fldChar w:fldCharType="begin" w:fldLock="1"/>
      </w:r>
      <w:r w:rsidRPr="00AC530E">
        <w:rPr>
          <w:rFonts w:ascii="Times New Roman" w:eastAsia="Times New Roman" w:hAnsi="Times New Roman" w:cs="Times New Roman"/>
          <w:sz w:val="24"/>
          <w:szCs w:val="24"/>
        </w:rPr>
        <w:instrText xml:space="preserve">ADDIN Mendeley Bibliography CSL_BIBLIOGRAPHY </w:instrText>
      </w:r>
      <w:r w:rsidRPr="00AC530E">
        <w:rPr>
          <w:rFonts w:ascii="Times New Roman" w:eastAsia="Times New Roman" w:hAnsi="Times New Roman" w:cs="Times New Roman"/>
          <w:sz w:val="24"/>
          <w:szCs w:val="24"/>
        </w:rPr>
        <w:fldChar w:fldCharType="separate"/>
      </w:r>
      <w:r w:rsidR="00071631" w:rsidRPr="00AC530E">
        <w:rPr>
          <w:rFonts w:ascii="Times New Roman" w:hAnsi="Times New Roman" w:cs="Times New Roman"/>
          <w:noProof/>
          <w:sz w:val="24"/>
          <w:szCs w:val="24"/>
        </w:rPr>
        <w:t xml:space="preserve">1. </w:t>
      </w:r>
      <w:r w:rsidR="00071631" w:rsidRPr="00AC530E">
        <w:rPr>
          <w:rFonts w:ascii="Times New Roman" w:hAnsi="Times New Roman" w:cs="Times New Roman"/>
          <w:noProof/>
          <w:sz w:val="24"/>
          <w:szCs w:val="24"/>
        </w:rPr>
        <w:tab/>
        <w:t xml:space="preserve">ICT Data and Statistics Division. ICT Facts and Figures. International Telecommunication Union. 2016. </w:t>
      </w:r>
    </w:p>
    <w:p w14:paraId="79178570"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2. </w:t>
      </w:r>
      <w:r w:rsidRPr="00AC530E">
        <w:rPr>
          <w:rFonts w:ascii="Times New Roman" w:hAnsi="Times New Roman" w:cs="Times New Roman"/>
          <w:noProof/>
          <w:sz w:val="24"/>
          <w:szCs w:val="24"/>
        </w:rPr>
        <w:tab/>
        <w:t xml:space="preserve">Awiti PO, Grotta A, Van Der Kop M, Dusabe J, Thorson A, Mwangi J, et al. The effect of an interactive weekly mobile phone messaging on retention in prevention of mother to child transmission (PMTCT) of HIV program: Study protocol for a randomized controlled trial (WELTEL PMTCT). BMC Med Inform Decis Mak. 2016; </w:t>
      </w:r>
    </w:p>
    <w:p w14:paraId="16671625"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3. </w:t>
      </w:r>
      <w:r w:rsidRPr="00AC530E">
        <w:rPr>
          <w:rFonts w:ascii="Times New Roman" w:hAnsi="Times New Roman" w:cs="Times New Roman"/>
          <w:noProof/>
          <w:sz w:val="24"/>
          <w:szCs w:val="24"/>
        </w:rPr>
        <w:tab/>
        <w:t xml:space="preserve">House D, Cheptinga P, Rusyniak D. Availability of mobile phones for discharge follow-up of pediatric Emergency Department patients in western Kenya. PeerJ. 2015; </w:t>
      </w:r>
    </w:p>
    <w:p w14:paraId="0BC9580B"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4. </w:t>
      </w:r>
      <w:r w:rsidRPr="00AC530E">
        <w:rPr>
          <w:rFonts w:ascii="Times New Roman" w:hAnsi="Times New Roman" w:cs="Times New Roman"/>
          <w:noProof/>
          <w:sz w:val="24"/>
          <w:szCs w:val="24"/>
        </w:rPr>
        <w:tab/>
        <w:t xml:space="preserve">Zurovac D, Sudoi RK, Akhwale WS, Ndiritu M, Hamer DH, Rowe AK, et al. The effect of mobile phone text-message reminders on Kenyan health workers’ adherence to malaria treatment guidelines: A cluster randomised trial. Lancet. 2011; </w:t>
      </w:r>
    </w:p>
    <w:p w14:paraId="4643663A"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5. </w:t>
      </w:r>
      <w:r w:rsidRPr="00AC530E">
        <w:rPr>
          <w:rFonts w:ascii="Times New Roman" w:hAnsi="Times New Roman" w:cs="Times New Roman"/>
          <w:noProof/>
          <w:sz w:val="24"/>
          <w:szCs w:val="24"/>
        </w:rPr>
        <w:tab/>
        <w:t xml:space="preserve">Harwood R, Leyendecker B, Carlson V, Asencio M, Miller A. Handbook of parenting volume 4: Social conditions and applied parenting. In: Journal of Marriage and the Family. 2002. </w:t>
      </w:r>
    </w:p>
    <w:p w14:paraId="22B59CCF"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6. </w:t>
      </w:r>
      <w:r w:rsidRPr="00AC530E">
        <w:rPr>
          <w:rFonts w:ascii="Times New Roman" w:hAnsi="Times New Roman" w:cs="Times New Roman"/>
          <w:noProof/>
          <w:sz w:val="24"/>
          <w:szCs w:val="24"/>
        </w:rPr>
        <w:tab/>
        <w:t xml:space="preserve">Black MM, Walker SP, Fernald LCH, Andersen CT, DiGirolamo AM, Lu C, et al. Early childhood development coming of age: science through the life course. Lancet. 2017; </w:t>
      </w:r>
    </w:p>
    <w:p w14:paraId="2C4D6D98"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7. </w:t>
      </w:r>
      <w:r w:rsidRPr="00AC530E">
        <w:rPr>
          <w:rFonts w:ascii="Times New Roman" w:hAnsi="Times New Roman" w:cs="Times New Roman"/>
          <w:noProof/>
          <w:sz w:val="24"/>
          <w:szCs w:val="24"/>
        </w:rPr>
        <w:tab/>
        <w:t xml:space="preserve">Meuwissen AS, Carlson SM. Fathers matter: The role of father parenting in preschoolers’ executive function development. J Exp Child Psychol. 2015; </w:t>
      </w:r>
    </w:p>
    <w:p w14:paraId="31722322"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8. </w:t>
      </w:r>
      <w:r w:rsidRPr="00AC530E">
        <w:rPr>
          <w:rFonts w:ascii="Times New Roman" w:hAnsi="Times New Roman" w:cs="Times New Roman"/>
          <w:noProof/>
          <w:sz w:val="24"/>
          <w:szCs w:val="24"/>
        </w:rPr>
        <w:tab/>
        <w:t xml:space="preserve">Kimani-Murage EW, Fotso JC, Egondi T, Abuya B, Elungata P, Ziraba AK, et al. Trends in childhood mortality in Kenya: The urban advantage has seemingly been wiped out. Heal Place. 2014; </w:t>
      </w:r>
    </w:p>
    <w:p w14:paraId="02BA8AB3"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9. </w:t>
      </w:r>
      <w:r w:rsidRPr="00AC530E">
        <w:rPr>
          <w:rFonts w:ascii="Times New Roman" w:hAnsi="Times New Roman" w:cs="Times New Roman"/>
          <w:noProof/>
          <w:sz w:val="24"/>
          <w:szCs w:val="24"/>
        </w:rPr>
        <w:tab/>
        <w:t xml:space="preserve">Kimani-Murage EW, Wekesah F, Wanjohi M, Kyobutungi C, Ezeh AC, Musoke RN, et al. Factors affecting actualisation of the WHO breastfeeding recommendations in urban poor settings in Kenya. Matern Child Nutr. 2015; </w:t>
      </w:r>
    </w:p>
    <w:p w14:paraId="4967A31C"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10. </w:t>
      </w:r>
      <w:r w:rsidRPr="00AC530E">
        <w:rPr>
          <w:rFonts w:ascii="Times New Roman" w:hAnsi="Times New Roman" w:cs="Times New Roman"/>
          <w:noProof/>
          <w:sz w:val="24"/>
          <w:szCs w:val="24"/>
        </w:rPr>
        <w:tab/>
        <w:t xml:space="preserve">Zahn-Waxler C, Shirtcliff EA, Marceau K. Disorders of Childhood and Adolescence: Gender and Psychopathology. Annu Rev Clin Psychol. 2008; </w:t>
      </w:r>
    </w:p>
    <w:p w14:paraId="27E937DA"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11. </w:t>
      </w:r>
      <w:r w:rsidRPr="00AC530E">
        <w:rPr>
          <w:rFonts w:ascii="Times New Roman" w:hAnsi="Times New Roman" w:cs="Times New Roman"/>
          <w:noProof/>
          <w:sz w:val="24"/>
          <w:szCs w:val="24"/>
        </w:rPr>
        <w:tab/>
        <w:t xml:space="preserve">Abubakar A, Holding P, van Baar A, Newton CRJC, van de Vijver FJR. Monitoring </w:t>
      </w:r>
      <w:r w:rsidRPr="00AC530E">
        <w:rPr>
          <w:rFonts w:ascii="Times New Roman" w:hAnsi="Times New Roman" w:cs="Times New Roman"/>
          <w:noProof/>
          <w:sz w:val="24"/>
          <w:szCs w:val="24"/>
        </w:rPr>
        <w:lastRenderedPageBreak/>
        <w:t xml:space="preserve">psychomotor development in a resourcelimited setting: an evaluation of the Kilifi Developmental Inventory. Ann Trop Paediatr. 2008; </w:t>
      </w:r>
    </w:p>
    <w:p w14:paraId="39106609"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12. </w:t>
      </w:r>
      <w:r w:rsidRPr="00AC530E">
        <w:rPr>
          <w:rFonts w:ascii="Times New Roman" w:hAnsi="Times New Roman" w:cs="Times New Roman"/>
          <w:noProof/>
          <w:sz w:val="24"/>
          <w:szCs w:val="24"/>
        </w:rPr>
        <w:tab/>
        <w:t xml:space="preserve">Richter LM, Daelmans B, Lombardi J, Heymann J, Boo FL, Behrman JR, et al. Investing in the foundation of sustainable development: pathways to scale up for early childhood development. The Lancet. 2017. </w:t>
      </w:r>
    </w:p>
    <w:p w14:paraId="452737D1"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13. </w:t>
      </w:r>
      <w:r w:rsidRPr="00AC530E">
        <w:rPr>
          <w:rFonts w:ascii="Times New Roman" w:hAnsi="Times New Roman" w:cs="Times New Roman"/>
          <w:noProof/>
          <w:sz w:val="24"/>
          <w:szCs w:val="24"/>
        </w:rPr>
        <w:tab/>
        <w:t xml:space="preserve">Oyo-Ita A, Nwachukwu CE, Oringanje C, Meremikwu MM. Interventions for improving coverage of child immunization in low- and middle-income countries. Evidence-Based Child Heal. 2012; </w:t>
      </w:r>
    </w:p>
    <w:p w14:paraId="0C9530E2"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14. </w:t>
      </w:r>
      <w:r w:rsidRPr="00AC530E">
        <w:rPr>
          <w:rFonts w:ascii="Times New Roman" w:hAnsi="Times New Roman" w:cs="Times New Roman"/>
          <w:noProof/>
          <w:sz w:val="24"/>
          <w:szCs w:val="24"/>
        </w:rPr>
        <w:tab/>
        <w:t xml:space="preserve">Stucki G, Maksimović M, Davidović D, Jorga J. New International Classification of Functioning, Disability and Health. Srp Arh Celok Lek. 2007; </w:t>
      </w:r>
    </w:p>
    <w:p w14:paraId="52810D6A"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15. </w:t>
      </w:r>
      <w:r w:rsidRPr="00AC530E">
        <w:rPr>
          <w:rFonts w:ascii="Times New Roman" w:hAnsi="Times New Roman" w:cs="Times New Roman"/>
          <w:noProof/>
          <w:sz w:val="24"/>
          <w:szCs w:val="24"/>
        </w:rPr>
        <w:tab/>
        <w:t xml:space="preserve">Aboud FE. Evaluation of an early childhood parenting programme in rural Bangladesh. J Heal Popul Nutr. 2007; </w:t>
      </w:r>
    </w:p>
    <w:p w14:paraId="3BEC8801"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16. </w:t>
      </w:r>
      <w:r w:rsidRPr="00AC530E">
        <w:rPr>
          <w:rFonts w:ascii="Times New Roman" w:hAnsi="Times New Roman" w:cs="Times New Roman"/>
          <w:noProof/>
          <w:sz w:val="24"/>
          <w:szCs w:val="24"/>
        </w:rPr>
        <w:tab/>
        <w:t xml:space="preserve">Garner AS, Shonkoff JP, Siegel BS, Dobbins MI, Earls MF, Garner AS, et al. Early Childhood Adversity, Toxic Stress, and the Role of the Pediatrician: Translating Developmental Science Into Lifelong Health. Pediatrics. 2012; </w:t>
      </w:r>
    </w:p>
    <w:p w14:paraId="7C2A68CC"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17. </w:t>
      </w:r>
      <w:r w:rsidRPr="00AC530E">
        <w:rPr>
          <w:rFonts w:ascii="Times New Roman" w:hAnsi="Times New Roman" w:cs="Times New Roman"/>
          <w:noProof/>
          <w:sz w:val="24"/>
          <w:szCs w:val="24"/>
        </w:rPr>
        <w:tab/>
        <w:t xml:space="preserve">Beguy D, Ndugwa R, Kabiru CW. Entry into motherhood among adolescent girls in two informal settlements in Nairobi, Kenya. J Biosoc Sci. 2013; </w:t>
      </w:r>
    </w:p>
    <w:p w14:paraId="02036388"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18. </w:t>
      </w:r>
      <w:r w:rsidRPr="00AC530E">
        <w:rPr>
          <w:rFonts w:ascii="Times New Roman" w:hAnsi="Times New Roman" w:cs="Times New Roman"/>
          <w:noProof/>
          <w:sz w:val="24"/>
          <w:szCs w:val="24"/>
        </w:rPr>
        <w:tab/>
        <w:t xml:space="preserve">Faul F, Erdfelder E, Lang AG, Buchner A. G*Power 3: A flexible statistical power analysis program for the social, behavioral, and biomedical sciences. In: Behavior Research Methods. 2007. </w:t>
      </w:r>
    </w:p>
    <w:p w14:paraId="570E10FA"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19. </w:t>
      </w:r>
      <w:r w:rsidRPr="00AC530E">
        <w:rPr>
          <w:rFonts w:ascii="Times New Roman" w:hAnsi="Times New Roman" w:cs="Times New Roman"/>
          <w:noProof/>
          <w:sz w:val="24"/>
          <w:szCs w:val="24"/>
        </w:rPr>
        <w:tab/>
        <w:t xml:space="preserve">Abubakar A, Holding P, Van De Vijver F, Bomu G, Van Baar A. Developmental monitoring using caregiver reports in a resource-limited setting: The case of Kilifi, Kenya. Acta Paediatr Int J Paediatr. 2010; </w:t>
      </w:r>
    </w:p>
    <w:p w14:paraId="51AE25FB" w14:textId="77777777"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szCs w:val="24"/>
        </w:rPr>
      </w:pPr>
      <w:r w:rsidRPr="00AC530E">
        <w:rPr>
          <w:rFonts w:ascii="Times New Roman" w:hAnsi="Times New Roman" w:cs="Times New Roman"/>
          <w:noProof/>
          <w:sz w:val="24"/>
          <w:szCs w:val="24"/>
        </w:rPr>
        <w:t xml:space="preserve">20. </w:t>
      </w:r>
      <w:r w:rsidRPr="00AC530E">
        <w:rPr>
          <w:rFonts w:ascii="Times New Roman" w:hAnsi="Times New Roman" w:cs="Times New Roman"/>
          <w:noProof/>
          <w:sz w:val="24"/>
          <w:szCs w:val="24"/>
        </w:rPr>
        <w:tab/>
        <w:t xml:space="preserve">Squires J, Bricker D. Ages &amp; Stages Questionnaires. Third Edition. (ASQ-3): A Parent-Completed Child-Monitoring System. Paul Brookes Publ Co. 2009; </w:t>
      </w:r>
    </w:p>
    <w:p w14:paraId="20F3F2E4" w14:textId="70A4C331" w:rsidR="00071631" w:rsidRPr="00AC530E" w:rsidRDefault="00071631" w:rsidP="00071631">
      <w:pPr>
        <w:widowControl w:val="0"/>
        <w:autoSpaceDE w:val="0"/>
        <w:autoSpaceDN w:val="0"/>
        <w:adjustRightInd w:val="0"/>
        <w:spacing w:after="120" w:line="360" w:lineRule="auto"/>
        <w:ind w:left="640" w:hanging="640"/>
        <w:jc w:val="both"/>
        <w:rPr>
          <w:rFonts w:ascii="Times New Roman" w:hAnsi="Times New Roman" w:cs="Times New Roman"/>
          <w:noProof/>
          <w:sz w:val="24"/>
        </w:rPr>
      </w:pPr>
      <w:r w:rsidRPr="00AC530E">
        <w:rPr>
          <w:rFonts w:ascii="Times New Roman" w:hAnsi="Times New Roman" w:cs="Times New Roman"/>
          <w:noProof/>
          <w:sz w:val="24"/>
          <w:szCs w:val="24"/>
        </w:rPr>
        <w:t xml:space="preserve">21. </w:t>
      </w:r>
      <w:r w:rsidRPr="00AC530E">
        <w:rPr>
          <w:rFonts w:ascii="Times New Roman" w:hAnsi="Times New Roman" w:cs="Times New Roman"/>
          <w:noProof/>
          <w:sz w:val="24"/>
          <w:szCs w:val="24"/>
        </w:rPr>
        <w:tab/>
        <w:t xml:space="preserve">Hsiao C, Richter L, Makusha T, Matafwali B, van Heerden A, Mabaso M. Use of the ages and stages questionnaire adapted for South Africa and Zambia. Child Care Health Dev. 2017; </w:t>
      </w:r>
    </w:p>
    <w:p w14:paraId="16B0D1AD" w14:textId="79D8C022" w:rsidR="008B4034" w:rsidRDefault="008B4034" w:rsidP="00071631">
      <w:pPr>
        <w:widowControl w:val="0"/>
        <w:spacing w:after="120" w:line="360" w:lineRule="auto"/>
        <w:jc w:val="both"/>
        <w:rPr>
          <w:rFonts w:ascii="Times New Roman" w:eastAsia="Times New Roman" w:hAnsi="Times New Roman" w:cs="Times New Roman"/>
          <w:sz w:val="24"/>
          <w:szCs w:val="24"/>
        </w:rPr>
      </w:pPr>
      <w:r w:rsidRPr="00AC530E">
        <w:rPr>
          <w:rFonts w:ascii="Times New Roman" w:eastAsia="Times New Roman" w:hAnsi="Times New Roman" w:cs="Times New Roman"/>
          <w:sz w:val="24"/>
          <w:szCs w:val="24"/>
        </w:rPr>
        <w:lastRenderedPageBreak/>
        <w:fldChar w:fldCharType="end"/>
      </w:r>
    </w:p>
    <w:p w14:paraId="3ED463B4" w14:textId="77777777" w:rsidR="00241AFA" w:rsidRPr="00557C7D" w:rsidRDefault="00241AFA" w:rsidP="007C791D">
      <w:pPr>
        <w:widowControl w:val="0"/>
        <w:pBdr>
          <w:top w:val="nil"/>
          <w:left w:val="nil"/>
          <w:bottom w:val="nil"/>
          <w:right w:val="nil"/>
          <w:between w:val="nil"/>
        </w:pBdr>
        <w:spacing w:after="0" w:line="276" w:lineRule="auto"/>
        <w:jc w:val="both"/>
        <w:rPr>
          <w:rFonts w:ascii="Times New Roman" w:eastAsia="Times New Roman" w:hAnsi="Times New Roman" w:cs="Times New Roman"/>
          <w:sz w:val="24"/>
          <w:szCs w:val="24"/>
        </w:rPr>
      </w:pPr>
    </w:p>
    <w:sectPr w:rsidR="00241AFA" w:rsidRPr="00557C7D">
      <w:type w:val="continuous"/>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2C7FC" w14:textId="77777777" w:rsidR="00EF4487" w:rsidRDefault="00EF4487">
      <w:pPr>
        <w:spacing w:after="0" w:line="240" w:lineRule="auto"/>
      </w:pPr>
      <w:r>
        <w:separator/>
      </w:r>
    </w:p>
  </w:endnote>
  <w:endnote w:type="continuationSeparator" w:id="0">
    <w:p w14:paraId="29B2C94D" w14:textId="77777777" w:rsidR="00EF4487" w:rsidRDefault="00EF44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C937E" w14:textId="0E6CB672" w:rsidR="00864194" w:rsidRDefault="00864194">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B63CDE">
      <w:rPr>
        <w:noProof/>
        <w:color w:val="000000"/>
      </w:rPr>
      <w:t>39</w:t>
    </w:r>
    <w:r>
      <w:rPr>
        <w:color w:val="000000"/>
      </w:rPr>
      <w:fldChar w:fldCharType="end"/>
    </w:r>
  </w:p>
  <w:p w14:paraId="6A8322D6" w14:textId="77777777" w:rsidR="00864194" w:rsidRDefault="0086419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56D414" w14:textId="77777777" w:rsidR="00EF4487" w:rsidRDefault="00EF4487">
      <w:pPr>
        <w:spacing w:after="0" w:line="240" w:lineRule="auto"/>
      </w:pPr>
      <w:r>
        <w:separator/>
      </w:r>
    </w:p>
  </w:footnote>
  <w:footnote w:type="continuationSeparator" w:id="0">
    <w:p w14:paraId="5FC47A74" w14:textId="77777777" w:rsidR="00EF4487" w:rsidRDefault="00EF44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27A7F" w14:textId="77777777" w:rsidR="00864194" w:rsidRDefault="00864194">
    <w:pPr>
      <w:pBdr>
        <w:top w:val="nil"/>
        <w:left w:val="nil"/>
        <w:bottom w:val="nil"/>
        <w:right w:val="nil"/>
        <w:between w:val="nil"/>
      </w:pBdr>
      <w:tabs>
        <w:tab w:val="center" w:pos="4680"/>
        <w:tab w:val="right" w:pos="9360"/>
      </w:tabs>
      <w:spacing w:after="0" w:line="240" w:lineRule="auto"/>
      <w:jc w:val="right"/>
      <w:rPr>
        <w:color w:val="000000"/>
      </w:rPr>
    </w:pPr>
  </w:p>
  <w:p w14:paraId="6F1217A6" w14:textId="77777777" w:rsidR="00864194" w:rsidRDefault="00864194">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E50ED"/>
    <w:multiLevelType w:val="multilevel"/>
    <w:tmpl w:val="B13825C0"/>
    <w:lvl w:ilvl="0">
      <w:start w:val="1"/>
      <w:numFmt w:val="decimal"/>
      <w:lvlText w:val="%1."/>
      <w:lvlJc w:val="left"/>
      <w:pPr>
        <w:ind w:left="90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F9B3313"/>
    <w:multiLevelType w:val="multilevel"/>
    <w:tmpl w:val="2F2AC3C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D445207"/>
    <w:multiLevelType w:val="multilevel"/>
    <w:tmpl w:val="428695E6"/>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D580EC0"/>
    <w:multiLevelType w:val="multilevel"/>
    <w:tmpl w:val="02D4F08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4" w15:restartNumberingAfterBreak="0">
    <w:nsid w:val="3F6C5593"/>
    <w:multiLevelType w:val="multilevel"/>
    <w:tmpl w:val="7C069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97C713A"/>
    <w:multiLevelType w:val="multilevel"/>
    <w:tmpl w:val="27569954"/>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B99719A"/>
    <w:multiLevelType w:val="multilevel"/>
    <w:tmpl w:val="D62277F6"/>
    <w:lvl w:ilvl="0">
      <w:start w:val="1"/>
      <w:numFmt w:val="lowerRoman"/>
      <w:lvlText w:val="%1."/>
      <w:lvlJc w:val="left"/>
      <w:pPr>
        <w:ind w:left="1080" w:hanging="720"/>
      </w:pPr>
      <w:rPr>
        <w:rFonts w:ascii="Times New Roman" w:eastAsia="Times New Roman" w:hAnsi="Times New Roman" w:cs="Times New Roman"/>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0767349"/>
    <w:multiLevelType w:val="multilevel"/>
    <w:tmpl w:val="2826AD70"/>
    <w:lvl w:ilvl="0">
      <w:start w:val="1"/>
      <w:numFmt w:val="decimal"/>
      <w:lvlText w:val="%1."/>
      <w:lvlJc w:val="left"/>
      <w:pPr>
        <w:ind w:left="900" w:hanging="360"/>
      </w:pPr>
      <w:rPr>
        <w:b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56887578"/>
    <w:multiLevelType w:val="multilevel"/>
    <w:tmpl w:val="AD90E94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2"/>
  </w:num>
  <w:num w:numId="3">
    <w:abstractNumId w:val="1"/>
  </w:num>
  <w:num w:numId="4">
    <w:abstractNumId w:val="0"/>
  </w:num>
  <w:num w:numId="5">
    <w:abstractNumId w:val="5"/>
  </w:num>
  <w:num w:numId="6">
    <w:abstractNumId w:val="8"/>
  </w:num>
  <w:num w:numId="7">
    <w:abstractNumId w:val="6"/>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AFA"/>
    <w:rsid w:val="000037E2"/>
    <w:rsid w:val="00013011"/>
    <w:rsid w:val="00051198"/>
    <w:rsid w:val="00071631"/>
    <w:rsid w:val="00093928"/>
    <w:rsid w:val="000A1DD7"/>
    <w:rsid w:val="00144CFB"/>
    <w:rsid w:val="00150E79"/>
    <w:rsid w:val="001945B1"/>
    <w:rsid w:val="00241AFA"/>
    <w:rsid w:val="00241E4B"/>
    <w:rsid w:val="00280DE5"/>
    <w:rsid w:val="00292466"/>
    <w:rsid w:val="002C0B9B"/>
    <w:rsid w:val="002C65E8"/>
    <w:rsid w:val="002F528F"/>
    <w:rsid w:val="0030650B"/>
    <w:rsid w:val="00352FA4"/>
    <w:rsid w:val="00356881"/>
    <w:rsid w:val="003D009F"/>
    <w:rsid w:val="003E4C3C"/>
    <w:rsid w:val="004125F4"/>
    <w:rsid w:val="004132D8"/>
    <w:rsid w:val="00440C98"/>
    <w:rsid w:val="004D2F90"/>
    <w:rsid w:val="00545FAF"/>
    <w:rsid w:val="00557C7D"/>
    <w:rsid w:val="005A411C"/>
    <w:rsid w:val="005A683D"/>
    <w:rsid w:val="005A798C"/>
    <w:rsid w:val="005A7D68"/>
    <w:rsid w:val="005D5CFE"/>
    <w:rsid w:val="006632F1"/>
    <w:rsid w:val="006B3CCC"/>
    <w:rsid w:val="006B5918"/>
    <w:rsid w:val="006D5767"/>
    <w:rsid w:val="006F3B19"/>
    <w:rsid w:val="007066A5"/>
    <w:rsid w:val="00721BF1"/>
    <w:rsid w:val="00747B21"/>
    <w:rsid w:val="007A183E"/>
    <w:rsid w:val="007B04F4"/>
    <w:rsid w:val="007C791D"/>
    <w:rsid w:val="007E0C1F"/>
    <w:rsid w:val="007F39BA"/>
    <w:rsid w:val="00811D14"/>
    <w:rsid w:val="0081511C"/>
    <w:rsid w:val="008169A9"/>
    <w:rsid w:val="00864194"/>
    <w:rsid w:val="008709AE"/>
    <w:rsid w:val="008B12CA"/>
    <w:rsid w:val="008B4034"/>
    <w:rsid w:val="008F4FDA"/>
    <w:rsid w:val="0097436E"/>
    <w:rsid w:val="00980E2B"/>
    <w:rsid w:val="009B02DA"/>
    <w:rsid w:val="009B082B"/>
    <w:rsid w:val="009B5A41"/>
    <w:rsid w:val="009E473D"/>
    <w:rsid w:val="00A12EE3"/>
    <w:rsid w:val="00A77ED7"/>
    <w:rsid w:val="00A94CA6"/>
    <w:rsid w:val="00AA1910"/>
    <w:rsid w:val="00AB52A8"/>
    <w:rsid w:val="00AC17C2"/>
    <w:rsid w:val="00AC530E"/>
    <w:rsid w:val="00AF0A33"/>
    <w:rsid w:val="00AF392D"/>
    <w:rsid w:val="00B02DBD"/>
    <w:rsid w:val="00B04715"/>
    <w:rsid w:val="00B54C75"/>
    <w:rsid w:val="00B60C6F"/>
    <w:rsid w:val="00B63CDE"/>
    <w:rsid w:val="00B86DA5"/>
    <w:rsid w:val="00BA0595"/>
    <w:rsid w:val="00BC7612"/>
    <w:rsid w:val="00C6193A"/>
    <w:rsid w:val="00C731C1"/>
    <w:rsid w:val="00C91AFF"/>
    <w:rsid w:val="00CE7510"/>
    <w:rsid w:val="00D02781"/>
    <w:rsid w:val="00D0473B"/>
    <w:rsid w:val="00D113D0"/>
    <w:rsid w:val="00D23B84"/>
    <w:rsid w:val="00D42F15"/>
    <w:rsid w:val="00D638CD"/>
    <w:rsid w:val="00DE1B7B"/>
    <w:rsid w:val="00E070F9"/>
    <w:rsid w:val="00E16E53"/>
    <w:rsid w:val="00E23704"/>
    <w:rsid w:val="00E45749"/>
    <w:rsid w:val="00E64F12"/>
    <w:rsid w:val="00EC0F46"/>
    <w:rsid w:val="00ED20DB"/>
    <w:rsid w:val="00ED3BEA"/>
    <w:rsid w:val="00EF4487"/>
    <w:rsid w:val="00F053A1"/>
    <w:rsid w:val="00F15C55"/>
    <w:rsid w:val="00F9314D"/>
    <w:rsid w:val="00FA4DA2"/>
    <w:rsid w:val="00FF2E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0BDEDCF"/>
  <w15:docId w15:val="{FA67D9E4-3371-4C3B-89DE-B6FB9796E8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240" w:after="0"/>
      <w:outlineLvl w:val="0"/>
    </w:pPr>
    <w:rPr>
      <w:rFonts w:ascii="Times New Roman" w:eastAsia="Times New Roman" w:hAnsi="Times New Roman" w:cs="Times New Roman"/>
      <w:color w:val="365F91"/>
      <w:sz w:val="36"/>
      <w:szCs w:val="36"/>
    </w:rPr>
  </w:style>
  <w:style w:type="paragraph" w:styleId="Heading2">
    <w:name w:val="heading 2"/>
    <w:basedOn w:val="Normal"/>
    <w:next w:val="Normal"/>
    <w:pPr>
      <w:spacing w:before="100" w:after="100" w:line="240" w:lineRule="auto"/>
      <w:outlineLvl w:val="1"/>
    </w:pPr>
    <w:rPr>
      <w:rFonts w:ascii="Times New Roman" w:eastAsia="Times New Roman" w:hAnsi="Times New Roman" w:cs="Times New Roman"/>
      <w:b/>
      <w:sz w:val="28"/>
      <w:szCs w:val="28"/>
    </w:rPr>
  </w:style>
  <w:style w:type="paragraph" w:styleId="Heading3">
    <w:name w:val="heading 3"/>
    <w:basedOn w:val="Normal"/>
    <w:next w:val="Normal"/>
    <w:pPr>
      <w:keepNext/>
      <w:spacing w:before="240" w:after="60" w:line="240" w:lineRule="auto"/>
      <w:ind w:left="2160" w:hanging="720"/>
      <w:outlineLvl w:val="2"/>
    </w:pPr>
    <w:rPr>
      <w:b/>
      <w:sz w:val="26"/>
      <w:szCs w:val="26"/>
    </w:rPr>
  </w:style>
  <w:style w:type="paragraph" w:styleId="Heading4">
    <w:name w:val="heading 4"/>
    <w:basedOn w:val="Normal"/>
    <w:next w:val="Normal"/>
    <w:pPr>
      <w:keepNext/>
      <w:spacing w:before="240" w:after="60" w:line="240" w:lineRule="auto"/>
      <w:ind w:left="2880" w:hanging="720"/>
      <w:outlineLvl w:val="3"/>
    </w:pPr>
    <w:rPr>
      <w:b/>
      <w:sz w:val="28"/>
      <w:szCs w:val="28"/>
    </w:rPr>
  </w:style>
  <w:style w:type="paragraph" w:styleId="Heading5">
    <w:name w:val="heading 5"/>
    <w:basedOn w:val="Normal"/>
    <w:next w:val="Normal"/>
    <w:pPr>
      <w:spacing w:before="240" w:after="60" w:line="240" w:lineRule="auto"/>
      <w:ind w:left="3600" w:hanging="720"/>
      <w:outlineLvl w:val="4"/>
    </w:pPr>
    <w:rPr>
      <w:b/>
      <w:i/>
      <w:sz w:val="26"/>
      <w:szCs w:val="26"/>
    </w:rPr>
  </w:style>
  <w:style w:type="paragraph" w:styleId="Heading6">
    <w:name w:val="heading 6"/>
    <w:basedOn w:val="Normal"/>
    <w:next w:val="Normal"/>
    <w:pPr>
      <w:spacing w:before="240" w:after="60" w:line="240" w:lineRule="auto"/>
      <w:ind w:left="4320" w:hanging="720"/>
      <w:outlineLvl w:val="5"/>
    </w:pPr>
    <w:rPr>
      <w:rFonts w:ascii="Times New Roman" w:eastAsia="Times New Roman" w:hAnsi="Times New Roman" w:cs="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after="0" w:line="240" w:lineRule="auto"/>
      <w:contextualSpacing/>
    </w:pPr>
    <w:rPr>
      <w:sz w:val="56"/>
      <w:szCs w:val="56"/>
    </w:rPr>
  </w:style>
  <w:style w:type="paragraph" w:styleId="Subtitle">
    <w:name w:val="Subtitle"/>
    <w:basedOn w:val="Normal"/>
    <w:next w:val="Normal"/>
    <w:pPr>
      <w:spacing w:after="60" w:line="276" w:lineRule="auto"/>
      <w:jc w:val="center"/>
    </w:pPr>
    <w:rPr>
      <w:rFonts w:ascii="Cambria" w:eastAsia="Cambria" w:hAnsi="Cambria" w:cs="Cambria"/>
      <w:sz w:val="24"/>
      <w:szCs w:val="24"/>
    </w:rPr>
  </w:style>
  <w:style w:type="table" w:customStyle="1" w:styleId="a">
    <w:basedOn w:val="TableNormal"/>
    <w:rPr>
      <w:rFonts w:ascii="Times New Roman" w:eastAsia="Times New Roman" w:hAnsi="Times New Roman" w:cs="Times New Roman"/>
    </w:rPr>
    <w:tblPr>
      <w:tblStyleRowBandSize w:val="1"/>
      <w:tblStyleColBandSize w:val="1"/>
    </w:tblPr>
  </w:style>
  <w:style w:type="table" w:customStyle="1" w:styleId="a0">
    <w:basedOn w:val="TableNormal"/>
    <w:rPr>
      <w:rFonts w:ascii="Times New Roman" w:eastAsia="Times New Roman" w:hAnsi="Times New Roman" w:cs="Times New Roman"/>
    </w:rPr>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7B04F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04F4"/>
    <w:rPr>
      <w:rFonts w:ascii="Segoe UI" w:hAnsi="Segoe UI" w:cs="Segoe UI"/>
      <w:sz w:val="18"/>
      <w:szCs w:val="18"/>
    </w:rPr>
  </w:style>
  <w:style w:type="paragraph" w:styleId="Caption">
    <w:name w:val="caption"/>
    <w:basedOn w:val="Normal"/>
    <w:next w:val="Normal"/>
    <w:uiPriority w:val="35"/>
    <w:unhideWhenUsed/>
    <w:qFormat/>
    <w:rsid w:val="007C791D"/>
    <w:pPr>
      <w:spacing w:after="200" w:line="240" w:lineRule="auto"/>
    </w:pPr>
    <w:rPr>
      <w:i/>
      <w:iCs/>
      <w:color w:val="1F497D" w:themeColor="text2"/>
      <w:sz w:val="18"/>
      <w:szCs w:val="18"/>
    </w:rPr>
  </w:style>
  <w:style w:type="paragraph" w:customStyle="1" w:styleId="Default">
    <w:name w:val="Default"/>
    <w:rsid w:val="00ED20DB"/>
    <w:pPr>
      <w:autoSpaceDE w:val="0"/>
      <w:autoSpaceDN w:val="0"/>
      <w:adjustRightInd w:val="0"/>
      <w:spacing w:after="0" w:line="240" w:lineRule="auto"/>
    </w:pPr>
    <w:rPr>
      <w:rFonts w:ascii="Tahoma" w:eastAsiaTheme="minorHAnsi" w:hAnsi="Tahoma" w:cs="Tahoma"/>
      <w:color w:val="000000"/>
      <w:sz w:val="24"/>
      <w:szCs w:val="24"/>
    </w:rPr>
  </w:style>
  <w:style w:type="paragraph" w:styleId="NoSpacing">
    <w:name w:val="No Spacing"/>
    <w:uiPriority w:val="1"/>
    <w:qFormat/>
    <w:rsid w:val="00ED20DB"/>
    <w:pPr>
      <w:spacing w:after="0" w:line="240" w:lineRule="auto"/>
    </w:pPr>
  </w:style>
  <w:style w:type="paragraph" w:styleId="TOC1">
    <w:name w:val="toc 1"/>
    <w:basedOn w:val="Normal"/>
    <w:next w:val="Normal"/>
    <w:autoRedefine/>
    <w:uiPriority w:val="39"/>
    <w:unhideWhenUsed/>
    <w:rsid w:val="00B86DA5"/>
    <w:pPr>
      <w:spacing w:after="100"/>
    </w:pPr>
  </w:style>
  <w:style w:type="paragraph" w:styleId="TOC2">
    <w:name w:val="toc 2"/>
    <w:basedOn w:val="Normal"/>
    <w:next w:val="Normal"/>
    <w:autoRedefine/>
    <w:uiPriority w:val="39"/>
    <w:unhideWhenUsed/>
    <w:rsid w:val="00B86DA5"/>
    <w:pPr>
      <w:spacing w:after="100"/>
      <w:ind w:left="220"/>
    </w:pPr>
  </w:style>
  <w:style w:type="character" w:styleId="Hyperlink">
    <w:name w:val="Hyperlink"/>
    <w:basedOn w:val="DefaultParagraphFont"/>
    <w:uiPriority w:val="99"/>
    <w:unhideWhenUsed/>
    <w:rsid w:val="00B86DA5"/>
    <w:rPr>
      <w:color w:val="0000FF" w:themeColor="hyperlink"/>
      <w:u w:val="single"/>
    </w:rPr>
  </w:style>
  <w:style w:type="paragraph" w:styleId="TableofFigures">
    <w:name w:val="table of figures"/>
    <w:basedOn w:val="Normal"/>
    <w:next w:val="Normal"/>
    <w:uiPriority w:val="99"/>
    <w:unhideWhenUsed/>
    <w:rsid w:val="00B86DA5"/>
    <w:pPr>
      <w:spacing w:after="0"/>
    </w:pPr>
  </w:style>
  <w:style w:type="paragraph" w:styleId="NormalWeb">
    <w:name w:val="Normal (Web)"/>
    <w:basedOn w:val="Normal"/>
    <w:uiPriority w:val="99"/>
    <w:unhideWhenUsed/>
    <w:rsid w:val="000A1DD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0531241">
      <w:bodyDiv w:val="1"/>
      <w:marLeft w:val="0"/>
      <w:marRight w:val="0"/>
      <w:marTop w:val="0"/>
      <w:marBottom w:val="0"/>
      <w:divBdr>
        <w:top w:val="none" w:sz="0" w:space="0" w:color="auto"/>
        <w:left w:val="none" w:sz="0" w:space="0" w:color="auto"/>
        <w:bottom w:val="none" w:sz="0" w:space="0" w:color="auto"/>
        <w:right w:val="none" w:sz="0" w:space="0" w:color="auto"/>
      </w:divBdr>
    </w:div>
    <w:div w:id="682515005">
      <w:bodyDiv w:val="1"/>
      <w:marLeft w:val="0"/>
      <w:marRight w:val="0"/>
      <w:marTop w:val="0"/>
      <w:marBottom w:val="0"/>
      <w:divBdr>
        <w:top w:val="none" w:sz="0" w:space="0" w:color="auto"/>
        <w:left w:val="none" w:sz="0" w:space="0" w:color="auto"/>
        <w:bottom w:val="none" w:sz="0" w:space="0" w:color="auto"/>
        <w:right w:val="none" w:sz="0" w:space="0" w:color="auto"/>
      </w:divBdr>
    </w:div>
    <w:div w:id="14691288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phrc.org/catalog/microdata/index.php/catalog" TargetMode="Externa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09DB09-5C11-42C0-B8C3-1F7256AF4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1723</TotalTime>
  <Pages>39</Pages>
  <Words>23740</Words>
  <Characters>135321</Characters>
  <Application>Microsoft Office Word</Application>
  <DocSecurity>0</DocSecurity>
  <Lines>1127</Lines>
  <Paragraphs>317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158744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Nkatha Karichu</dc:creator>
  <cp:lastModifiedBy>Nelson Langat</cp:lastModifiedBy>
  <cp:revision>11</cp:revision>
  <cp:lastPrinted>2018-11-23T06:16:00Z</cp:lastPrinted>
  <dcterms:created xsi:type="dcterms:W3CDTF">2019-04-29T11:27:00Z</dcterms:created>
  <dcterms:modified xsi:type="dcterms:W3CDTF">2024-05-29T06:49:00Z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bcee9abf-e47d-3ec8-bc59-5e6366d76f4f</vt:lpwstr>
  </property>
  <property fmtid="{D5CDD505-2E9C-101B-9397-08002B2CF9AE}" pid="4" name="Mendeley Citation Style_1">
    <vt:lpwstr>http://www.zotero.org/styles/vancouver</vt:lpwstr>
  </property>
  <property fmtid="{D5CDD505-2E9C-101B-9397-08002B2CF9AE}" pid="5" name="Mendeley Recent Style Id 0_1">
    <vt:lpwstr>http://www.zotero.org/styles/american-political-science-association</vt:lpwstr>
  </property>
  <property fmtid="{D5CDD505-2E9C-101B-9397-08002B2CF9AE}" pid="6" name="Mendeley Recent Style Name 0_1">
    <vt:lpwstr>American Political Science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http://www.zotero.org/styles/american-sociological-association</vt:lpwstr>
  </property>
  <property fmtid="{D5CDD505-2E9C-101B-9397-08002B2CF9AE}" pid="10" name="Mendeley Recent Style Name 2_1">
    <vt:lpwstr>American Sociological Association</vt:lpwstr>
  </property>
  <property fmtid="{D5CDD505-2E9C-101B-9397-08002B2CF9AE}" pid="11" name="Mendeley Recent Style Id 3_1">
    <vt:lpwstr>http://www.zotero.org/styles/chicago-author-date</vt:lpwstr>
  </property>
  <property fmtid="{D5CDD505-2E9C-101B-9397-08002B2CF9AE}" pid="12" name="Mendeley Recent Style Name 3_1">
    <vt:lpwstr>Chicago Manual of Style 17th edition (author-date)</vt:lpwstr>
  </property>
  <property fmtid="{D5CDD505-2E9C-101B-9397-08002B2CF9AE}" pid="13" name="Mendeley Recent Style Id 4_1">
    <vt:lpwstr>http://www.zotero.org/styles/harvard-cite-them-right</vt:lpwstr>
  </property>
  <property fmtid="{D5CDD505-2E9C-101B-9397-08002B2CF9AE}" pid="14" name="Mendeley Recent Style Name 4_1">
    <vt:lpwstr>Cite Them Right 10th edition - Harvard</vt:lpwstr>
  </property>
  <property fmtid="{D5CDD505-2E9C-101B-9397-08002B2CF9AE}" pid="15" name="Mendeley Recent Style Id 5_1">
    <vt:lpwstr>http://www.zotero.org/styles/ieee</vt:lpwstr>
  </property>
  <property fmtid="{D5CDD505-2E9C-101B-9397-08002B2CF9AE}" pid="16" name="Mendeley Recent Style Name 5_1">
    <vt:lpwstr>IEEE</vt:lpwstr>
  </property>
  <property fmtid="{D5CDD505-2E9C-101B-9397-08002B2CF9AE}" pid="17" name="Mendeley Recent Style Id 6_1">
    <vt:lpwstr>http://www.zotero.org/styles/modern-humanities-research-association</vt:lpwstr>
  </property>
  <property fmtid="{D5CDD505-2E9C-101B-9397-08002B2CF9AE}" pid="18" name="Mendeley Recent Style Name 6_1">
    <vt:lpwstr>Modern Humanities Research Association 3rd edition (note with bibliography)</vt:lpwstr>
  </property>
  <property fmtid="{D5CDD505-2E9C-101B-9397-08002B2CF9AE}" pid="19" name="Mendeley Recent Style Id 7_1">
    <vt:lpwstr>http://www.zotero.org/styles/modern-language-association</vt:lpwstr>
  </property>
  <property fmtid="{D5CDD505-2E9C-101B-9397-08002B2CF9AE}" pid="20" name="Mendeley Recent Style Name 7_1">
    <vt:lpwstr>Modern Language Association 7th edition</vt:lpwstr>
  </property>
  <property fmtid="{D5CDD505-2E9C-101B-9397-08002B2CF9AE}" pid="21" name="Mendeley Recent Style Id 8_1">
    <vt:lpwstr>http://www.zotero.org/styles/nature</vt:lpwstr>
  </property>
  <property fmtid="{D5CDD505-2E9C-101B-9397-08002B2CF9AE}" pid="22" name="Mendeley Recent Style Name 8_1">
    <vt:lpwstr>Nature</vt:lpwstr>
  </property>
  <property fmtid="{D5CDD505-2E9C-101B-9397-08002B2CF9AE}" pid="23" name="Mendeley Recent Style Id 9_1">
    <vt:lpwstr>http://www.zotero.org/styles/vancouver</vt:lpwstr>
  </property>
  <property fmtid="{D5CDD505-2E9C-101B-9397-08002B2CF9AE}" pid="24" name="Mendeley Recent Style Name 9_1">
    <vt:lpwstr>Vancouver</vt:lpwstr>
  </property>
</Properties>
</file>