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54FE16D" w14:textId="77777777" w:rsidR="00433758" w:rsidRDefault="00575DD7">
      <w:pPr>
        <w:pStyle w:val="Heading4"/>
        <w:divId w:val="1632201627"/>
        <w:rPr>
          <w:rFonts w:eastAsia="Times New Roman"/>
          <w:color w:val="333333"/>
        </w:rPr>
      </w:pPr>
      <w:r>
        <w:rPr>
          <w:rFonts w:eastAsia="Times New Roman"/>
          <w:color w:val="333333"/>
        </w:rPr>
        <w:t>Baobab_Ethiopia_PMS_MRR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2"/>
        <w:gridCol w:w="4030"/>
        <w:gridCol w:w="2198"/>
      </w:tblGrid>
      <w:tr w:rsidR="00433758" w14:paraId="7E3743E7" w14:textId="77777777" w:rsidTr="00C909B5">
        <w:trPr>
          <w:divId w:val="1632201627"/>
          <w:tblHeader/>
        </w:trPr>
        <w:tc>
          <w:tcPr>
            <w:tcW w:w="1673" w:type="pct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487EA44" w14:textId="77777777" w:rsidR="00433758" w:rsidRDefault="00575DD7">
            <w:pPr>
              <w:pStyle w:val="Heading6"/>
              <w:jc w:val="center"/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Field</w:t>
            </w:r>
          </w:p>
        </w:tc>
        <w:tc>
          <w:tcPr>
            <w:tcW w:w="2153" w:type="pct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D32FA1D" w14:textId="77777777" w:rsidR="00433758" w:rsidRDefault="00575DD7">
            <w:pPr>
              <w:pStyle w:val="Heading6"/>
              <w:jc w:val="center"/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Question</w:t>
            </w:r>
          </w:p>
        </w:tc>
        <w:tc>
          <w:tcPr>
            <w:tcW w:w="1174" w:type="pct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7B1E1FB" w14:textId="77777777" w:rsidR="00433758" w:rsidRDefault="00575DD7">
            <w:pPr>
              <w:pStyle w:val="Heading6"/>
              <w:jc w:val="center"/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Answer</w:t>
            </w:r>
          </w:p>
        </w:tc>
      </w:tr>
      <w:tr w:rsidR="00433758" w14:paraId="71616459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9350083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grp_mod1_cover0</w:t>
            </w:r>
          </w:p>
        </w:tc>
      </w:tr>
      <w:tr w:rsidR="00433758" w14:paraId="5E213B2E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2161D60A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53A477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3D9461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generated_note_name_12</w:t>
                  </w:r>
                </w:p>
              </w:tc>
            </w:tr>
          </w:tbl>
          <w:p w14:paraId="415D0BA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9942310" w14:textId="77777777" w:rsidR="00433758" w:rsidRDefault="00575DD7">
            <w:pPr>
              <w:spacing w:line="300" w:lineRule="atLeast"/>
              <w:jc w:val="center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noProof/>
                <w:color w:val="333333"/>
                <w:sz w:val="17"/>
                <w:szCs w:val="17"/>
              </w:rPr>
              <w:drawing>
                <wp:inline distT="0" distB="0" distL="0" distR="0" wp14:anchorId="13BDCF50" wp14:editId="73C6F85E">
                  <wp:extent cx="695422" cy="666843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422" cy="666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11F527" w14:textId="77777777" w:rsidR="00433758" w:rsidRDefault="00575DD7">
            <w:pPr>
              <w:pStyle w:val="Heading3"/>
              <w:jc w:val="center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333333"/>
              </w:rPr>
              <w:t xml:space="preserve">AFRICAN POPULATION AND HEALTH RESEARCH CENTER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2F6B8ED" w14:textId="77777777" w:rsidR="00433758" w:rsidRDefault="00433758">
            <w:pPr>
              <w:rPr>
                <w:rFonts w:eastAsia="Times New Roman"/>
                <w:color w:val="333333"/>
              </w:rPr>
            </w:pPr>
          </w:p>
        </w:tc>
      </w:tr>
      <w:tr w:rsidR="00433758" w14:paraId="5FC61424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AA4B77B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BE840CF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80B0AA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generated_note_name_13</w:t>
                  </w:r>
                </w:p>
              </w:tc>
            </w:tr>
          </w:tbl>
          <w:p w14:paraId="5C1FCB77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ACD6FA5" w14:textId="77777777" w:rsidR="00433758" w:rsidRDefault="00575DD7">
            <w:pPr>
              <w:pStyle w:val="Heading5"/>
              <w:jc w:val="center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0000FF"/>
              </w:rPr>
              <w:t>PROJECT TITLE: BAOBAB STUDY</w:t>
            </w:r>
          </w:p>
          <w:p w14:paraId="4640D77F" w14:textId="77777777" w:rsidR="00433758" w:rsidRDefault="00575DD7">
            <w:pPr>
              <w:spacing w:after="240"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>.</w:t>
            </w:r>
          </w:p>
          <w:p w14:paraId="4097F2B6" w14:textId="77777777" w:rsidR="00433758" w:rsidRDefault="00575DD7">
            <w:pPr>
              <w:pStyle w:val="Heading5"/>
              <w:jc w:val="center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FFA500"/>
              </w:rPr>
              <w:t>PMS - MRR - MEDICAL RECORDS SURVEY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0470636" w14:textId="77777777" w:rsidR="00433758" w:rsidRDefault="00433758">
            <w:pPr>
              <w:rPr>
                <w:rFonts w:eastAsia="Times New Roman"/>
                <w:color w:val="333333"/>
              </w:rPr>
            </w:pPr>
          </w:p>
        </w:tc>
      </w:tr>
      <w:tr w:rsidR="00433758" w14:paraId="05A8065B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C387DA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A2_settlement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E3924F1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Select the Settlement's name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374"/>
              <w:gridCol w:w="1698"/>
            </w:tblGrid>
            <w:tr w:rsidR="00433758" w14:paraId="185213C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14B110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7D8634D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101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366583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Jewi</w:t>
                  </w:r>
                </w:p>
              </w:tc>
            </w:tr>
            <w:tr w:rsidR="00433758" w14:paraId="6133A1D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FCCF004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4208A9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102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70B09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Kule R.</w:t>
                  </w:r>
                </w:p>
              </w:tc>
            </w:tr>
            <w:tr w:rsidR="00433758" w14:paraId="18E7379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4D4A12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C372C2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103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BA5F65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Nguany-yiel</w:t>
                  </w:r>
                </w:p>
              </w:tc>
            </w:tr>
            <w:tr w:rsidR="00433758" w14:paraId="2260997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4CCEE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AB8550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104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926037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Okugu</w:t>
                  </w:r>
                </w:p>
              </w:tc>
            </w:tr>
            <w:tr w:rsidR="00433758" w14:paraId="3EE1451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EEB6561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79D389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105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58FF61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Pinyudo-1</w:t>
                  </w:r>
                </w:p>
              </w:tc>
            </w:tr>
            <w:tr w:rsidR="00433758" w14:paraId="6E244F3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323A684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9B8142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106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5E931B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Pinyudo-2</w:t>
                  </w:r>
                </w:p>
              </w:tc>
            </w:tr>
            <w:tr w:rsidR="00433758" w14:paraId="66ABEEE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20074E9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691C67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107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177A97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Tierkidi</w:t>
                  </w:r>
                </w:p>
              </w:tc>
            </w:tr>
            <w:tr w:rsidR="00433758" w14:paraId="699125B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CF7E24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CB0164D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301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A5492D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Bokolmnya</w:t>
                  </w:r>
                </w:p>
              </w:tc>
            </w:tr>
            <w:tr w:rsidR="00433758" w14:paraId="2C8F152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0614D8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FE8F32A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302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6C55D0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Melkadida</w:t>
                  </w:r>
                </w:p>
              </w:tc>
            </w:tr>
            <w:tr w:rsidR="00433758" w14:paraId="5FD862C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82AA4A7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6FB5256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303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292ABD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Kobe</w:t>
                  </w:r>
                </w:p>
              </w:tc>
            </w:tr>
            <w:tr w:rsidR="00433758" w14:paraId="6B9EC28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B5335A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3F1A9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304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9EB1C06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Hilaweyn</w:t>
                  </w:r>
                </w:p>
              </w:tc>
            </w:tr>
            <w:tr w:rsidR="00433758" w14:paraId="1116EF5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498D52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6356660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305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9A52F5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Buramino</w:t>
                  </w:r>
                </w:p>
              </w:tc>
            </w:tr>
            <w:tr w:rsidR="00433758" w14:paraId="23D51F9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7E95777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DCD4F2B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201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862DD6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Kebribeyah</w:t>
                  </w:r>
                </w:p>
              </w:tc>
            </w:tr>
            <w:tr w:rsidR="00433758" w14:paraId="55EAEE8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290BB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BB43A7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202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C34854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Awbarre</w:t>
                  </w:r>
                </w:p>
              </w:tc>
            </w:tr>
            <w:tr w:rsidR="00433758" w14:paraId="257966A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0CCBDA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99493F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203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3FE7FC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Shedder</w:t>
                  </w:r>
                </w:p>
              </w:tc>
            </w:tr>
            <w:tr w:rsidR="00433758" w14:paraId="52F12B9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D635787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721A77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401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123514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Bambasi</w:t>
                  </w:r>
                </w:p>
              </w:tc>
            </w:tr>
            <w:tr w:rsidR="00433758" w14:paraId="7C5AC40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21244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77A9AE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402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5947BB6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Sherkole</w:t>
                  </w:r>
                </w:p>
              </w:tc>
            </w:tr>
            <w:tr w:rsidR="00433758" w14:paraId="392103D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1EB18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18E8833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403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40BF0C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Tsore</w:t>
                  </w:r>
                </w:p>
              </w:tc>
            </w:tr>
            <w:tr w:rsidR="00433758" w14:paraId="7AF7960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9D517B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84BB79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501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BD023B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Aysita</w:t>
                  </w:r>
                </w:p>
              </w:tc>
            </w:tr>
            <w:tr w:rsidR="00433758" w14:paraId="1D2A60C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7433CF9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986D960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502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54E0534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Barhale</w:t>
                  </w:r>
                </w:p>
              </w:tc>
            </w:tr>
            <w:tr w:rsidR="00433758" w14:paraId="6253F9F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DCE7CD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5973A4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503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5A4E78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Serdo</w:t>
                  </w:r>
                </w:p>
              </w:tc>
            </w:tr>
          </w:tbl>
          <w:p w14:paraId="4AAA6315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BA62677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8E33E17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>A3_facility_spy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0D1E527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Other Facility (Specify the name)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F50D91E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2367DFF3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01EA9E1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grp_interview</w:t>
            </w:r>
          </w:p>
        </w:tc>
      </w:tr>
      <w:tr w:rsidR="00433758" w14:paraId="5256A0B5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07CE0F42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07447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8DB801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m2</w:t>
                  </w:r>
                </w:p>
              </w:tc>
            </w:tr>
          </w:tbl>
          <w:p w14:paraId="072C1818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1A4FE46" w14:textId="77777777" w:rsidR="00433758" w:rsidRDefault="00575DD7">
            <w:pPr>
              <w:pStyle w:val="Heading5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FFA500"/>
              </w:rPr>
              <w:t>INTERVIEW DETAILS</w:t>
            </w:r>
          </w:p>
          <w:p w14:paraId="71BBAE0D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M.2.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Date of MRR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81114C5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25445BB6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9846555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060231B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32FBD7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start_time</w:t>
                  </w:r>
                </w:p>
              </w:tc>
            </w:tr>
          </w:tbl>
          <w:p w14:paraId="2730455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1E033A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Start time of MRR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12A77D8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5D966835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A7F0F1D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generated_note_name_26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77395A5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0000FF"/>
                <w:sz w:val="17"/>
                <w:szCs w:val="17"/>
              </w:rPr>
              <w:t xml:space="preserve">System generated Id: </w:t>
            </w: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1EHQ7BY9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84080B4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53A89E21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E28ABF7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participant_name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95A2675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Patient’s Chart </w:t>
            </w: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Number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00FF"/>
                <w:sz w:val="17"/>
                <w:szCs w:val="17"/>
              </w:rPr>
              <w:t>NOTE: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[This should be the same patient chart number from the patient/provider form 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282169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43A6B17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6C72F9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generated_note_name_28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2793E93" w14:textId="77777777" w:rsidR="00433758" w:rsidRDefault="00575DD7">
            <w:pPr>
              <w:pStyle w:val="Heading4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FFA500"/>
              </w:rPr>
              <w:t>Section 1: Patient’s Medical Assessment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0623FE8" w14:textId="77777777" w:rsidR="00433758" w:rsidRDefault="00433758">
            <w:pPr>
              <w:rPr>
                <w:rFonts w:eastAsia="Times New Roman"/>
                <w:color w:val="333333"/>
              </w:rPr>
            </w:pPr>
          </w:p>
        </w:tc>
      </w:tr>
      <w:tr w:rsidR="00433758" w14:paraId="155B355D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02B39F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grp_datetime</w:t>
            </w:r>
          </w:p>
        </w:tc>
      </w:tr>
      <w:tr w:rsidR="00433758" w14:paraId="6286F416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6D209B6E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1ADD97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CB3E9E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a1_d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16F7AF5E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70F6BE9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A1.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Date and time of presentation at facility: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[Enter January 1, 2030 for date if missing.]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65AB9D6A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[DD/MM/YYYY]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3C2C833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3008C474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B3E3388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E4EEC98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4D7860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a1_t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C4BB295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F0EF79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Time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C3D2030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90A1324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B656903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a_2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C7A6DE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A2.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Hospitalization in the facility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02F4A61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FD6501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BCC60A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AA47A4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34C53A5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E941964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9F002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8D5951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  <w:tr w:rsidR="00433758" w14:paraId="7F16570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D5B20A7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C00575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424B3E6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17162EB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4727013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28D39ED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a_3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EF3F78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A3.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Patient’s age </w:t>
            </w:r>
          </w:p>
          <w:p w14:paraId="106B4232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unknown or missing.]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DD73753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102BD52E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5426BBB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grp_a4_a6</w:t>
            </w:r>
          </w:p>
        </w:tc>
      </w:tr>
      <w:tr w:rsidR="00433758" w14:paraId="590D7E0C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0FF32607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C9DFD14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402F16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a_4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7E06A3D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FC7A1D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A4.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Number of pregnancies (INCLUDING the current pregnancy) </w:t>
            </w:r>
          </w:p>
          <w:p w14:paraId="08991E10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unknown or missing.]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522F492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5A1014CF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0F4B9C64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A979AF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1AE1AE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a_5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62BB54D6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7B2828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A5.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Number of previous births </w:t>
            </w:r>
          </w:p>
          <w:p w14:paraId="2646B815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unknown or missing.]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210D034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7AFFEF14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02465D2D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5FB32B4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0D4E44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a_6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6071319B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188FDB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A6.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Number of previous abortions (both induced &amp; spontaneous) </w:t>
            </w:r>
          </w:p>
          <w:p w14:paraId="2F7AC82D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unknown or missing.]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45E26B7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245F77AD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783BFBC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lastRenderedPageBreak/>
              <w:t>grp_a7</w:t>
            </w:r>
          </w:p>
        </w:tc>
      </w:tr>
      <w:tr w:rsidR="00433758" w14:paraId="5C377CBA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61DB68B2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D7EDC4B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6D62F26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generated_note_name_41</w:t>
                  </w:r>
                </w:p>
              </w:tc>
            </w:tr>
          </w:tbl>
          <w:p w14:paraId="394C4EBB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F751C2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A7.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Presence of co-existing health conditions :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AC5AAD6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F822C8A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3096"/>
            </w:tblGrid>
            <w:tr w:rsidR="00433758" w14:paraId="4A52C34E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7B8D31F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8882726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reserved_name_for_field_list_labels_42</w:t>
                  </w:r>
                </w:p>
              </w:tc>
            </w:tr>
          </w:tbl>
          <w:p w14:paraId="641B73C1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C34ACF3" w14:textId="77777777" w:rsidR="00433758" w:rsidRDefault="0043375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42B8C87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BDBA717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4A5FBC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EB862F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21CC958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5EF3BF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5DB8E08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2E47796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409216D1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07E32171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5AECC414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F37116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94659B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a7_a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82B241C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A150EC7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a. Hypertension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60D3274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4E4C281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706C360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82250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62EAF8F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F96AF4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2CFF503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EF75E5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6B5DC889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18F0747B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1FC45605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F868E4B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80DAD7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a7_b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A24C29A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F4A5E0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b. Diabetes Mellitus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53C78AD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306AC8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14A8E8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DA0902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501BF01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925AC4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54DE6C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89BE7E4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5AD78404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50DE5F7A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0ED9FBC1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BB16328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F35D28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a7_c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B9BE0DF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60EA8F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c. HIV+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5B6ADFF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B7529C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8CFAE06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253FF0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0A17C07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E1F0AA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7E98A0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561200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4C401124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2AA555B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0209ED9C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01BD82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3D01D8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a7_d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1ED2F2B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33778FD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d. Sickle cell anemia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5037E5E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2294FC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5E5BB1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948281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10D8E07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B7BDB69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99D14BA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A30E54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6B27D885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20F99AC8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5884196A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B998BC2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C93432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a7_e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ECFE713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8E0AF7F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e Obesity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28D3EB4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EB9950C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097B52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70D005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4810F60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4F58231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990809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7A3200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4DBB2EA7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061ACC30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59C697B2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2B3A387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09546B6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a7_f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32B670DD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C14A907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f. Heart disease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4060894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FA523B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D5924A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E146A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7C5E461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27E3D8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0A753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C3FF31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47B50201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07536061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5692AF47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180F86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F186976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a7_g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45B27B6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80F40B1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g. Lung disease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6105D22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C319C66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6499D3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1212E9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575DA64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75C77A4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166950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76F640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3EC0D90B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117BF0E7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055F5303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4A51380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BE9DA0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a7_h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35003A63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4CCA67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h. Renal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disease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4AE5583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A1A9CB7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FAD38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919A9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3319732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B75440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CBF1CBA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ABDEC2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72646B79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2ACF0E91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00292130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AD58FC7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DF9B88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a7_i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4EAD181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F741C00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i. Mental illness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0610B0D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46327E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AFFC016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078D1A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1E62D95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95CFD86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F76DA38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D9E565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5139A07F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54EB469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68E6378C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46E8FC3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08E29C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a7_j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62EDD7CA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97C553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j. Other chronic disease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37FBA31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DD3FD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FE64144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F62AFB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710BF1B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BABCE2B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9111F4A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EA214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7243FD06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59797F25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76BE2E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a7_j_spy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0ECB20C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j. Other chronic disease (Specify)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3777969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606D5E02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50F8BA7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grp_a8</w:t>
            </w:r>
          </w:p>
        </w:tc>
      </w:tr>
      <w:tr w:rsidR="00433758" w14:paraId="39289E9C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91D6516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EBC527C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9B53E2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generated_note_name_55</w:t>
                  </w:r>
                </w:p>
              </w:tc>
            </w:tr>
          </w:tbl>
          <w:p w14:paraId="37BBC274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91F9E3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A8.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Any of the following diagnosed during the current pregnancy: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D05F8DB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ED5AC7E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3096"/>
            </w:tblGrid>
            <w:tr w:rsidR="00433758" w14:paraId="4E54E909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6599139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5252DA6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reserved_name_for_field_list_labels_56</w:t>
                  </w:r>
                </w:p>
              </w:tc>
            </w:tr>
          </w:tbl>
          <w:p w14:paraId="2A7CCCCC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0C96F60" w14:textId="77777777" w:rsidR="00433758" w:rsidRDefault="0043375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2C5B200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AC2715F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0840588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3D4F8D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00F2DE9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EE98BA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09F8C5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3D6C29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00510266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100D6BA1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B4EC207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6472DE9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3B9005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a8_a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77657C4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211D025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a. UTI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7FF3ED4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06B0265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447A65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BC56D04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46483A2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BE26075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69B540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FF35D1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5BEC372C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9F91A02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0499308E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DE6AE64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5BD274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a8_b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03E875EE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800E3BC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b. STI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00F2B84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52D6696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9C54050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F41234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6061E8B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A935347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0EEB77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00379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27296449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06F9D479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6E4C87A2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467C898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C87517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a8_c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08FC508F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2AB376B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c. Malaria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2D5DD13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D79E9E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90FEBB6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D26AF4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5C55B8C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32FAB6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6D0783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6A1E83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5F9F8D3A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0B65692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580853F6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58D6BC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032CDA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a8_d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289EB78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01B320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d. Anemia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11EABA6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E5B5C2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EA6E8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99EF35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6BCAAF5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4FD10A6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B74A25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484F57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59B5DB99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2B7FF9B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E23FEA5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a9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5ECF77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A9.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Best estimate of gestational age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[Enter “8888” if unknown or missing.]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>[Completed weeks]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EDDEC1E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69D8F5F3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7D5CCCE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a10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01EB91B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A10.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Method how assessed: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4023DA5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5AFF21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9E809F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5D24EC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Ultrasound</w:t>
                  </w:r>
                </w:p>
              </w:tc>
            </w:tr>
            <w:tr w:rsidR="00433758" w14:paraId="2F2D55A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A7B229A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0EB4B3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DB1F5B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By 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uterine size on bimanual exam</w:t>
                  </w:r>
                </w:p>
              </w:tc>
            </w:tr>
            <w:tr w:rsidR="00433758" w14:paraId="2599F1E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3C13E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0D55BA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42975D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LMP (last menstrual period)</w:t>
                  </w:r>
                </w:p>
              </w:tc>
            </w:tr>
            <w:tr w:rsidR="00433758" w14:paraId="67B5B84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DE2D58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225AFD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AD7E696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416C111A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2E2B1BE6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3604D8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a10_date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08A531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A10.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Specify the date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[Enter January 1, 2030 if unknown or missing.]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5A24B2F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55F3F4D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6DA078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grp_a11</w:t>
            </w:r>
          </w:p>
        </w:tc>
      </w:tr>
      <w:tr w:rsidR="00433758" w14:paraId="6E315711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59FA15A6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20C397A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A05C24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generated_note_name_65</w:t>
                  </w:r>
                </w:p>
              </w:tc>
            </w:tr>
          </w:tbl>
          <w:p w14:paraId="6A1D5991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3020ED5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A11. Vital signs on initial assessment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[Do not record vital signs upon stabilization.]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>[Enter “8888” if unknown or missing.]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0FFBE3A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65E6EF1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56187B51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E60726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4AD440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a11_a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043FAF0B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A2AD99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Temperature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[Celsius]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78EA5037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[Value for temperature should be rounded to one decimal place.]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014506E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721132D7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BE29958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FD2EB5D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99C4A7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a11_b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7F218913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494A260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b.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Pulse rate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[bpm]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5261C1D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D95C3E7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6F2FED89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8D845B0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BF633D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a11_c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1CB89B94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1354B83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Systolic blood pressure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[mm Hg]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49EDD1F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2F92707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B30A892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89665B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328B19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a11_d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4BFB8E9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A25B49C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d.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Diastolic blood pressure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[mm Hg]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38EA913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5C89DD11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484775B7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B5B0B63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ED0B89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a11_e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787BD208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13573F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e.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Respiratory rate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[per min]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AAEBCB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A595F17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2EAE4CB6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FF2BE4D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E7B63B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a11_f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6FC1B00A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48B6C3C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f.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Blood oxygen (SpO2) [percentage]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3C43CB3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59FE702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1A1DAD0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generated_note_name_73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9540ECB" w14:textId="77777777" w:rsidR="00433758" w:rsidRDefault="00575DD7">
            <w:pPr>
              <w:pStyle w:val="Heading4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FFA500"/>
              </w:rPr>
              <w:t>Section B: Laboratory Findings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8C8422E" w14:textId="77777777" w:rsidR="00433758" w:rsidRDefault="00433758">
            <w:pPr>
              <w:rPr>
                <w:rFonts w:eastAsia="Times New Roman"/>
                <w:color w:val="333333"/>
              </w:rPr>
            </w:pPr>
          </w:p>
        </w:tc>
      </w:tr>
      <w:tr w:rsidR="00433758" w14:paraId="603AE0A9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26DFAC9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grp_b1_b4</w:t>
            </w:r>
          </w:p>
        </w:tc>
      </w:tr>
      <w:tr w:rsidR="00433758" w14:paraId="6A433006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68E23CE6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C9A5F6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BF09DC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b1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A4740AF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A89607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B1.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Hemoglobin (lowest value recorded)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[g/dl]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[Enter “8888” if unknown or missing.]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734604AD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 xml:space="preserve">[values should be rounded to one decimal </w:t>
            </w:r>
            <w:r>
              <w:rPr>
                <w:rFonts w:ascii="Arial Unicode MS" w:hAnsi="Arial Unicode MS"/>
                <w:color w:val="333333"/>
              </w:rPr>
              <w:t>place.]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02E4613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66100B0B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607B38AC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E965050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793E9B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b2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723A1B16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A2E1DD1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B2.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Leukocytes (highest value recorded)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[/mm3]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[Enter “8888” if unknown or missing.]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63ABA76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1340C53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73CAEC2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0849E75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ABFB2D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b3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2E091B59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E6AFB20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B3.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Platelets (lowest value recorded)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[/mm3]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[Enter “8888” if unknown or missing.]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930D3A3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365EB8F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402463CB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4C9AC84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7EBE7B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b4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F152B33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A27362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B4.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Blood group and Rhesus factor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[Enter “8888” if unknown or missing.]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D55E603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5CC90EC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80AD16D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generated_note_name_80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210FB78" w14:textId="77777777" w:rsidR="00433758" w:rsidRDefault="00575DD7">
            <w:pPr>
              <w:pStyle w:val="Heading4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FFA500"/>
              </w:rPr>
              <w:t>Section C: Assessment of Complication Severity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08BFF44" w14:textId="77777777" w:rsidR="00433758" w:rsidRDefault="00433758">
            <w:pPr>
              <w:rPr>
                <w:rFonts w:eastAsia="Times New Roman"/>
                <w:color w:val="333333"/>
              </w:rPr>
            </w:pPr>
          </w:p>
        </w:tc>
      </w:tr>
      <w:tr w:rsidR="00433758" w14:paraId="31A31D3C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3E07093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44B6BC7" w14:textId="77777777" w:rsidR="00433758" w:rsidRDefault="00575DD7">
            <w:pPr>
              <w:pStyle w:val="Heading6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0000FF"/>
              </w:rPr>
              <w:t>SEVERE COMPLICATIONS</w:t>
            </w:r>
          </w:p>
          <w:p w14:paraId="6C7289DB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Severe vaginal bleeding,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62AABB9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11F8B3A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22CDC8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E140FB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Heavy bright red vaginal bleeding (with or without clots)</w:t>
                  </w:r>
                </w:p>
              </w:tc>
            </w:tr>
            <w:tr w:rsidR="00433758" w14:paraId="5F980DD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AEAD689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E35215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74C925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Pads, towels, or clothing blood-soaked within five 5 minutes</w:t>
                  </w:r>
                </w:p>
              </w:tc>
            </w:tr>
            <w:tr w:rsidR="00433758" w14:paraId="239B220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757EE4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35E3A8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F8CB46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Pallor</w:t>
                  </w:r>
                </w:p>
              </w:tc>
            </w:tr>
            <w:tr w:rsidR="00433758" w14:paraId="0BAB54F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75727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B3EAE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E46C2C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46E7473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1009345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9A558FE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753EC1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severe vaginal bleeding?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0779777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994930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3D8821A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403F92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47ECD3C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9E8586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94819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3D838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433758" w14:paraId="063DCC6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385301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791CD8D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F8757B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0BD622C5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CCF3804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E1E7E47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c2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2DF5D2E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C2.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Abdominal Syndrome (Intra-abdominal injury suspicion),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7498DE8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E06A36B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FB84DD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C8FD2D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Abdominal pain/cramping AND nausea/vomiting</w:t>
                  </w:r>
                </w:p>
              </w:tc>
            </w:tr>
            <w:tr w:rsidR="00433758" w14:paraId="5456835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79E632C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24F5F63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A0B089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Shoulder pain</w:t>
                  </w:r>
                </w:p>
              </w:tc>
            </w:tr>
            <w:tr w:rsidR="00433758" w14:paraId="64AC4FA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5F8BD2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27E3FC4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61029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Guarding/hard abdomen +/– distended/tense abdomen</w:t>
                  </w:r>
                </w:p>
              </w:tc>
            </w:tr>
            <w:tr w:rsidR="00433758" w14:paraId="6F08513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7824B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924532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9793A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Rebound, ileus 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(decreased/no bowel sounds)</w:t>
                  </w:r>
                </w:p>
              </w:tc>
            </w:tr>
            <w:tr w:rsidR="00433758" w14:paraId="59C95BC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D21C716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3DF71B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E1AEB8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1CD39A3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1E96071A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4A4F913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c2_a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7F41F0D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C2.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abdominal syndrome?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30849C0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B5804B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AB90BB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8041AC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6915F25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A61F6C1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B4437E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320B6E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433758" w14:paraId="6404742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FFE54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90C9D0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3F1F30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19E919F8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259EC534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C9B394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c3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9F1218C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C3.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Uterine infection (endometritis or chorioamnionitis), with evidence of: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1AEA530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2A0E015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C178D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946C46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Chills, fevers, sweats</w:t>
                  </w:r>
                </w:p>
              </w:tc>
            </w:tr>
            <w:tr w:rsidR="00433758" w14:paraId="62194F5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A800DA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D99B9C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D78106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Foul-smelling vaginal discharge, +/– history of interference with pregnancy</w:t>
                  </w:r>
                </w:p>
              </w:tc>
            </w:tr>
            <w:tr w:rsidR="00433758" w14:paraId="69D145F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005073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BF15C5B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570F76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1C773E53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0916340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7002791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 xml:space="preserve">c3_a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BFAD10C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C3.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uterine infection?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1C9DA1D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0329E5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F229E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53F689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116EF36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6555A6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3798026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736192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433758" w14:paraId="489FCB4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87CD69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8422C3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DA6F20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35469A1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178AAF37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4998FBB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c4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22BA79D" w14:textId="77777777" w:rsidR="00433758" w:rsidRDefault="00575DD7">
            <w:pPr>
              <w:pStyle w:val="Heading6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0000FF"/>
              </w:rPr>
              <w:t>POTENTIALLY LIFE-THREATENING COMPLICATIONS</w:t>
            </w:r>
          </w:p>
          <w:p w14:paraId="3FCA121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C4.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Severe hemorrhage,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1134F43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624F75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33094AD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9C477C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Blood loss estimated &gt; 1L</w:t>
                  </w:r>
                </w:p>
              </w:tc>
            </w:tr>
            <w:tr w:rsidR="00433758" w14:paraId="2D1FBD8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789249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34E7DF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542576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Blood loss with systolic blood pressure (SBP) &lt; 100 mm Hg</w:t>
                  </w:r>
                </w:p>
              </w:tc>
            </w:tr>
            <w:tr w:rsidR="00433758" w14:paraId="42A144C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5B66C8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26DA53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368480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Blood loss requiring 1 unit blood transfusion</w:t>
                  </w:r>
                </w:p>
              </w:tc>
            </w:tr>
            <w:tr w:rsidR="00433758" w14:paraId="5D06EC7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D99F7A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AC7E2D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1560B94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Blood loss with Hb &lt; 4g/dl</w:t>
                  </w:r>
                </w:p>
              </w:tc>
            </w:tr>
            <w:tr w:rsidR="00433758" w14:paraId="6E6B9D9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DAA071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EDFDB3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CE8EA26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318A0911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D59F0E3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E7082E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grp_c4</w:t>
            </w:r>
          </w:p>
        </w:tc>
      </w:tr>
      <w:tr w:rsidR="00433758" w14:paraId="613FC79F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1569DA8C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7B3E0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907A5A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generated_note_name_89</w:t>
                  </w:r>
                </w:p>
              </w:tc>
            </w:tr>
          </w:tbl>
          <w:p w14:paraId="18F1E429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2CAAE5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C4.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Specify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48E46D3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0C90E89E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B881886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6D9F6BA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2DB20D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c4_a_1_spy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6F219189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5D9323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1. Estimated blood loss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[ml]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2867AB11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C1A6B3E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24DCE42A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67DE1C07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E38A6A1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E5D2EE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c4_a_2_spy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EE621E4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DAF1080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2. Lowest (SBP) &lt; 100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[mm Hg]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7018F52F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883017E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1D6F3C8E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6A7510BA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929EB3C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8323DA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c4_a_4_spy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280FAB94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C3617D7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3. Lowest Hb level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[g/dl]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423D9375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F4ECF30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50389B05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F72DE70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c4_b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4CC5A23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C4. b.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severe hemorrhage?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4E4F89A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EAAB65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6215E2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926BDE4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3CEC3BD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C5FA8F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CE331BA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F7866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433758" w14:paraId="3796803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DBF9A51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A8FE3A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D1D496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23C17880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2C1A89C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69FE47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c5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F0C4DF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C5.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Generalized peritonitis*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00FF"/>
                <w:sz w:val="17"/>
                <w:szCs w:val="17"/>
              </w:rPr>
              <w:t>NOTE: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To meet the definition for generalize peritonitis, the patient must have both of the following indicators: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 xml:space="preserve">● Temperature (Celsius) &gt; 38o C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br/>
              <w:t>AND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br/>
              <w:t>● Abdominal guarding (contracture = abdomen hard like rock), rebound +/– ileus (decreased/no bowel sounds, ten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derness)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021315D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1716E6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ED67B86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54DBB3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  <w:tr w:rsidR="00433758" w14:paraId="138D43C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13A17E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CB2B164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E4BF89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3301A4F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D6CF6B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842904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CA5783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</w:tbl>
          <w:p w14:paraId="61220FB6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14FD688E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A6E4D4E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 xml:space="preserve">c6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4985AB7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C6.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Severe systemic infection,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00FF"/>
                <w:sz w:val="17"/>
                <w:szCs w:val="17"/>
              </w:rPr>
              <w:t>NOTE: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To meet the definition for severe systemic infection, the patient must have all of the following indicators: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 xml:space="preserve">● Temperature &gt; 38o C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br/>
              <w:t>AND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br/>
              <w:t xml:space="preserve">● Confirmed or suspected infection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br/>
              <w:t xml:space="preserve">AND at least one of the following signs: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br/>
              <w:t>New/worsened/altered mentation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br/>
              <w:t>Respirato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ry rate ≥ 22/min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br/>
              <w:t xml:space="preserve">Systolic blood pressure ≤ 100 mm Hg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3678362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3DCECDC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D77673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8C0C5F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New/worsened/altered mentation</w:t>
                  </w:r>
                </w:p>
              </w:tc>
            </w:tr>
            <w:tr w:rsidR="00433758" w14:paraId="6A5380E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CC3503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BE8143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15D10A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Respiratory rate ≥ 22/min</w:t>
                  </w:r>
                </w:p>
              </w:tc>
            </w:tr>
            <w:tr w:rsidR="00433758" w14:paraId="02011CF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084C8E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11D1B7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4B294B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Systolic blood pressure ≤ 100 mm Hg</w:t>
                  </w:r>
                </w:p>
              </w:tc>
            </w:tr>
            <w:tr w:rsidR="00433758" w14:paraId="51E4614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FBFC37A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ABB2A8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5BCD6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4173DD4B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F9E28B5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8A0CF0D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c6a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C33F9CB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C6.a.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severe systemic infection?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5E3A1BD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02B2F1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97AB5B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89599C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0F7EDF8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4B2D85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D1E316A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A5A9124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433758" w14:paraId="0D13A6A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531D6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C9B076D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278BDB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45EDD200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DF54738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18C9860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c7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9BE4E9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C7.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Tetanus infection signs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419210B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4D943FA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E11CCB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BE7401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  <w:tr w:rsidR="00433758" w14:paraId="4336716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B9800F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169DE5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582BA6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46D9CD0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AA9C17B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D705A94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A4FEA3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</w:tbl>
          <w:p w14:paraId="2C9C299D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4E912DE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5BA31B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c8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3123BC9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C8.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Uterine perforation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0000FF"/>
                <w:sz w:val="17"/>
                <w:szCs w:val="17"/>
              </w:rPr>
              <w:t>NOTE: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 xml:space="preserve"> [Perforation of uterus confirmed by laparotomy]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36625DE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D8C3CA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7FE9F3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E2ED9B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  <w:tr w:rsidR="00433758" w14:paraId="362FB5B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B93165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9A8DEA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E72D3A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61F724F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F5A2E5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1B01CF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C54F2E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</w:tbl>
          <w:p w14:paraId="6152EA08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02E80842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C859FF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c9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D55E3D3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C9.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Other Intra-abdominal perforation*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 xml:space="preserve">*Evidence of bladder, rectum, bowel perforation confirmed by laparotomy or at clinical exam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7F875B4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311F87C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376770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2C01F8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  <w:tr w:rsidR="00433758" w14:paraId="0ABE83D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6C5CB0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D0B68CB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9C020F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6CCE106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9D3D71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EEEA7D3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4A9452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</w:tbl>
          <w:p w14:paraId="385729B6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2FDE4A9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A9176FD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c10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98E856D" w14:textId="77777777" w:rsidR="00433758" w:rsidRDefault="00575DD7">
            <w:pPr>
              <w:pStyle w:val="Heading6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0000FF"/>
              </w:rPr>
              <w:t xml:space="preserve">SEVERE ORGAN </w:t>
            </w:r>
            <w:r>
              <w:rPr>
                <w:rStyle w:val="Strong"/>
                <w:rFonts w:eastAsia="Times New Roman"/>
                <w:b/>
                <w:bCs/>
                <w:color w:val="0000FF"/>
              </w:rPr>
              <w:t>DYSFUNCTION (NEAR MISS)</w:t>
            </w:r>
          </w:p>
          <w:p w14:paraId="4BA19C4F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C10.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Cardiovascular dysfunction,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41942F6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F66A41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556F424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3E0C93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Shock (Shock definition: SystPA &lt;90 mm HG for &gt;60 minutes with pulse rate &gt;120/min despite aggressive fluid replacement (&gt;2L))</w:t>
                  </w:r>
                </w:p>
              </w:tc>
            </w:tr>
            <w:tr w:rsidR="00433758" w14:paraId="60EBD78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CEB55E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B4ACCA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F998E1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Cardiac 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arrest (loss of consciousness and 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lastRenderedPageBreak/>
                    <w:t>absence of pulse/heartbeat)</w:t>
                  </w:r>
                </w:p>
              </w:tc>
            </w:tr>
            <w:tr w:rsidR="00433758" w14:paraId="79E8F55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2B8161B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B34EF4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8CBB4E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hypo perfusion (lactate &gt; 5mmol/L or 45 mg/dl)</w:t>
                  </w:r>
                </w:p>
              </w:tc>
            </w:tr>
            <w:tr w:rsidR="00433758" w14:paraId="466632A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18CD2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782C34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E8B707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acidosis (PH&lt;7.1)</w:t>
                  </w:r>
                </w:p>
              </w:tc>
            </w:tr>
            <w:tr w:rsidR="00433758" w14:paraId="116DE8F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9B1740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7BDF29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D10327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Use of continuous vasoactive drugs (e.g., dopamine, epinephrine, dobutamine, norepinephrine, adrenaline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)</w:t>
                  </w:r>
                </w:p>
              </w:tc>
            </w:tr>
            <w:tr w:rsidR="00433758" w14:paraId="76D4CA8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8FE3E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B265B3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98678C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Cardiopulmonary resuscitation</w:t>
                  </w:r>
                </w:p>
              </w:tc>
            </w:tr>
            <w:tr w:rsidR="00433758" w14:paraId="436EE06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C6B760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19B356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A5D2C0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0FA4DEA4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21E2D8B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13A123F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 xml:space="preserve">c10_a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BDAAF1D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C10.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cardiovascular dysfunction?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7E6C7D4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F7CB62B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E653FC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D4D6D7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7AA6DEE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3104A2B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FA20D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0CBEF4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433758" w14:paraId="5BE41EB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EC1ACD6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710900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172CB0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597A410B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BC36C84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AC6129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grp_c10b</w:t>
            </w:r>
          </w:p>
        </w:tc>
      </w:tr>
      <w:tr w:rsidR="00433758" w14:paraId="181A9730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0F21742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326D8F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45F8EB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generated_note_name_104</w:t>
                  </w:r>
                </w:p>
              </w:tc>
            </w:tr>
          </w:tbl>
          <w:p w14:paraId="52731B96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4F636D1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c10. b.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Specify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4A1A3EE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A0C2D80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77CF0A5E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F26C8FB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DF9160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c10_b_1a_spy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CCDB3B4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A73EE7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1a.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Lowest systolic blood pressure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[mm Hg for &gt; 60 min]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2C8FF830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A3122AE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171ED964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56FCF1B6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03A5B80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9D4E25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c10_b_1b_spy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0D1B8DF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8AE101D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1b.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Highest pulse rate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[per min]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58ACFEDA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 xml:space="preserve">[Enter “8888” if </w:t>
            </w:r>
            <w:r>
              <w:rPr>
                <w:rFonts w:ascii="Arial Unicode MS" w:hAnsi="Arial Unicode MS"/>
                <w:color w:val="333333"/>
              </w:rPr>
              <w:t>missing or unknown.]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FB9D49F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618C66C4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124C3310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5868E19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606147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c10_b_1c_spy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104F9CC5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93DEEA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1c.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Quantity of replacement fluid given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[ml]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37F8981D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6F07384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3190774C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7A0E6A16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24F68E8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B78883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c10_b_3_spy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1608D278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B7EFE7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4.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Highest Lactate level on lab test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[mmol/L]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01F4EFE7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 xml:space="preserve">[Enter “8888” if missing or </w:t>
            </w:r>
            <w:r>
              <w:rPr>
                <w:rFonts w:ascii="Arial Unicode MS" w:hAnsi="Arial Unicode MS"/>
                <w:color w:val="333333"/>
              </w:rPr>
              <w:t>unknown.]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CA42E49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4D653057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7D7AB14B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E3D61C0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3DBACA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c10_b_4_spy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66F08068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37B00DB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5.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Lowest blood pH </w:t>
            </w:r>
          </w:p>
          <w:p w14:paraId="10DC9AB1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A273690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4936F7C6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8521615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DFC6787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71C6B6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c10_b_5_spy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025E32B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888C3A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6.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Vasoactive medication used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1C6F879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1CDDBEEC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CCC3B2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c11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20617F1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C11.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Respiratory dysfunction,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0DD743A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ED14B0C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E38E4AD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7A9881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Acute cyanosis</w:t>
                  </w:r>
                </w:p>
              </w:tc>
            </w:tr>
            <w:tr w:rsidR="00433758" w14:paraId="3388992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64C5C2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A790EC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37C4D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Gasping (terminal respiratory pattern where the breath is 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lastRenderedPageBreak/>
                    <w:t>convulsively and audibly caught)</w:t>
                  </w:r>
                </w:p>
              </w:tc>
            </w:tr>
            <w:tr w:rsidR="00433758" w14:paraId="3C6946B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A67FD21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266A8EA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76AEF4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tachypnea (respiratory rate &gt; 40 breaths/min)</w:t>
                  </w:r>
                </w:p>
              </w:tc>
            </w:tr>
            <w:tr w:rsidR="00433758" w14:paraId="6B07986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DCA9381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F89781B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7D17F2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brad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ypnea (respiratory rate &lt; 6 breaths/min)</w:t>
                  </w:r>
                </w:p>
              </w:tc>
            </w:tr>
            <w:tr w:rsidR="00433758" w14:paraId="75AAD3B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D6E0807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136A3FA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83D607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hypoxemia (O2 saturation &lt;90% for &gt;60 min)</w:t>
                  </w:r>
                </w:p>
              </w:tc>
            </w:tr>
            <w:tr w:rsidR="00433758" w14:paraId="7F72CC2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58880C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C0100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332D06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Intubation/ventilation &gt;60 min not related to anesthesia</w:t>
                  </w:r>
                </w:p>
              </w:tc>
            </w:tr>
            <w:tr w:rsidR="00433758" w14:paraId="566D47D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20FA77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D97BD2B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141051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39696F40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6BAF526D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1F220F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 xml:space="preserve">c11_a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0E6F37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C11.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respiratory dysfunction?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729CF02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7176A0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84CB104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2FD22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531AAC1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B558B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D1A256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19929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433758" w14:paraId="6C819AB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47B489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E5B39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528E26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431A86B9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27D2FF8F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FFA1D07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c11_b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938721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C11. b.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Lowest oxygen rate saturation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[% for &gt;60 min]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057D4F9F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 xml:space="preserve">[Enter “8888” if missing or </w:t>
            </w:r>
            <w:r>
              <w:rPr>
                <w:rFonts w:ascii="Arial Unicode MS" w:hAnsi="Arial Unicode MS"/>
                <w:color w:val="333333"/>
              </w:rPr>
              <w:t>unknown.]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3643F09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411441DE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4A2C8C5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c12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3FD13C5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C12.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Renal dysfunction, with evidence of: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268D027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EEC3D1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7F1657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CF521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Oliguria non-responsive to fluids or diuretics (urine &lt;30mL/h for 4h or &lt;400mL for 24h)</w:t>
                  </w:r>
                </w:p>
              </w:tc>
            </w:tr>
            <w:tr w:rsidR="00433758" w14:paraId="1D74497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AA54FDA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2F51AE4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015554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acute azotemia (creatinine &gt; 300mcmol/L or 3.5 mg/dL)</w:t>
                  </w:r>
                </w:p>
              </w:tc>
            </w:tr>
            <w:tr w:rsidR="00433758" w14:paraId="69F6034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3393E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2BDE2C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9B2C32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Dialysis for acute renal failure</w:t>
                  </w:r>
                </w:p>
              </w:tc>
            </w:tr>
            <w:tr w:rsidR="00433758" w14:paraId="730A1FC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DE9275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4971F4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498BFF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6672117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D7FC4E2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12FBA5D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c12_a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F0D5E05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C12.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renal dysfunction?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3234682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EDCD6A9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923DA0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F6F0C3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40FD1D9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F8BA52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B4AFFD0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744AF1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After 24 hours of 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stay</w:t>
                  </w:r>
                </w:p>
              </w:tc>
            </w:tr>
            <w:tr w:rsidR="00433758" w14:paraId="1C26C30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964A104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481DFA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56E1BA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1614F821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192F9FEA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9B0E319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c12_b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2051D7C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C12. b.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Highest creatinine level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[mcmol/L]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5948EAFF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lastRenderedPageBreak/>
              <w:t>[Enter “8888” if missing or unknown.]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D6C2761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5E20B9D2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316882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c13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272508F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C13.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Coagulation dysfunction,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7296CCF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6893241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85992D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F63614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Failure to form clots</w:t>
                  </w:r>
                </w:p>
              </w:tc>
            </w:tr>
            <w:tr w:rsidR="00433758" w14:paraId="4B2B204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E41C4B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C25A30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AEC6D5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acute thrombocytopenia (50,000 platelets/mm3)</w:t>
                  </w:r>
                </w:p>
              </w:tc>
            </w:tr>
            <w:tr w:rsidR="00433758" w14:paraId="1C5BFDE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82522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296A6D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88C606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Massive transfusion of blood or red cells (≥2 units)</w:t>
                  </w:r>
                </w:p>
              </w:tc>
            </w:tr>
            <w:tr w:rsidR="00433758" w14:paraId="68AE1CF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0286BA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B5916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597B95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7A991753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58EB46A6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885921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c13_a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7417BC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C13.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coagulation dysfunction?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73F672E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63666D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1364D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310BB8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2158EF1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A2A105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A0810F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27F868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433758" w14:paraId="5771031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BD91D8B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34F55A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596DB8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25917968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F8B7C73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5022D2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grp_c13b</w:t>
            </w:r>
          </w:p>
        </w:tc>
      </w:tr>
      <w:tr w:rsidR="00433758" w14:paraId="06726027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07655A1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532199A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E0CE9E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generated_note_name_121</w:t>
                  </w:r>
                </w:p>
              </w:tc>
            </w:tr>
          </w:tbl>
          <w:p w14:paraId="46BFCDFD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74E4E35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C13. b.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Specify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21B254B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5F207804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44FA17F5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CDF6A98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2092C6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c13b_2_spy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975DAFC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95ECC3D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2.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Lowest platelet count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[/mm3]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54CE2011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2B11933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0161D0AA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530FAACC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BA91E06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1F1C49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c13b_3_spy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1B183B10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B9E9E5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3.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How many units transfused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[units]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5F2C6A88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5FFCCD5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4DE81393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08EAF99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c14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CF3500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C14.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Hepatic dysfunction,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70CE4BE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D51306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EBA0504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15F51B4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Jaundice in the presence of pre-eclampsia</w:t>
                  </w:r>
                </w:p>
              </w:tc>
            </w:tr>
            <w:tr w:rsidR="00433758" w14:paraId="5D0473A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543550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320F116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1CDBE2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acute hyperbilirubinemia (bilirubin &gt; 100 mcmol/L or &gt; 6.0 mg/dL)</w:t>
                  </w:r>
                </w:p>
              </w:tc>
            </w:tr>
            <w:tr w:rsidR="00433758" w14:paraId="0B7815C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ED66C59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307442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8CEAAB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18E96C2F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06A9EFF6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B43D9B3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c14_a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5038610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C14.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hepatic dysfunction?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5F60DA9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33AEC15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67F940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75FC04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5824930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1AEF69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363AD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B7B66D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433758" w14:paraId="79EF4C2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E286BDA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BE3F8B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0989DE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6C4AA507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5B8A8ED3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06771EE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grp_c14b</w:t>
            </w:r>
          </w:p>
        </w:tc>
      </w:tr>
      <w:tr w:rsidR="00433758" w14:paraId="6D9F9142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5306E369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D962CE9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545D4F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generated_note_name_128</w:t>
                  </w:r>
                </w:p>
              </w:tc>
            </w:tr>
          </w:tbl>
          <w:p w14:paraId="4A4F266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9806560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C14b. Specify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DBE03AB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08D796A4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38440F5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D947E86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4C6A3B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c14b_spy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73BCD2CA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DEF7CC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3. Highest bilirubin level </w:t>
            </w:r>
            <w:r>
              <w:rPr>
                <w:rFonts w:ascii="Arial Unicode MS" w:eastAsia="Times New Roman" w:hAnsi="Arial Unicode MS"/>
                <w:b/>
                <w:bCs/>
                <w:i/>
                <w:iCs/>
                <w:color w:val="333333"/>
                <w:sz w:val="17"/>
                <w:szCs w:val="17"/>
              </w:rPr>
              <w:t>[mcmol/L]</w:t>
            </w: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 </w:t>
            </w:r>
          </w:p>
          <w:p w14:paraId="5792BFA0" w14:textId="77777777" w:rsidR="00433758" w:rsidRDefault="00575DD7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3CE3518" w14:textId="77777777" w:rsidR="00433758" w:rsidRDefault="00433758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433758" w14:paraId="67F53DF1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1BAB88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 xml:space="preserve">c15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346715C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C15.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Neurologic dysfunction,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763B7DE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77872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487B304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4EB698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Prolonged unconsciousness or coma (Glasgow score&lt;8, lasting &gt; 12hrs)</w:t>
                  </w:r>
                </w:p>
              </w:tc>
            </w:tr>
            <w:tr w:rsidR="00433758" w14:paraId="37F11F4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359494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35C09B8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CEDC02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Stroke</w:t>
                  </w:r>
                </w:p>
              </w:tc>
            </w:tr>
            <w:tr w:rsidR="00433758" w14:paraId="4CF068F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84A172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D67E328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58225C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Uncontrollable fit/status epilepticus</w:t>
                  </w:r>
                </w:p>
              </w:tc>
            </w:tr>
            <w:tr w:rsidR="00433758" w14:paraId="252826E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DF77025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8961FEB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536A7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Global paralysis</w:t>
                  </w:r>
                </w:p>
              </w:tc>
            </w:tr>
            <w:tr w:rsidR="00433758" w14:paraId="77B0323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06862C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FA31CE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F97A55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3D830F78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BB8B6B4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6562E1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c15_a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3337655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C15.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neurologic dysfunction?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63F3357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84F816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D2352A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F26F0D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3ED2B08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456CE4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344E8A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EB5C85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433758" w14:paraId="3789C8B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3CA1FFA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C398EDD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72A945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3BE5D8BE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103820C2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84614BE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c16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396B8E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c16.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Uterine dysfunction, with evidence of: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 xml:space="preserve">Hysterectomy, due to: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1BA2A5E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83F735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537D39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BE7BD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Uterine infection</w:t>
                  </w:r>
                </w:p>
              </w:tc>
            </w:tr>
            <w:tr w:rsidR="00433758" w14:paraId="2E9B7A1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9C44A71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A68A69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BCCE5D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Rupture of uterus</w:t>
                  </w:r>
                </w:p>
              </w:tc>
            </w:tr>
            <w:tr w:rsidR="00433758" w14:paraId="4BBA2FC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DA8D67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1399AC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9F4B46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Hemorrhage</w:t>
                  </w:r>
                </w:p>
              </w:tc>
            </w:tr>
            <w:tr w:rsidR="00433758" w14:paraId="3B59D45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C7ED5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E9DD3B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6D8EF1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00351A21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5255F323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44D71DE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c16_a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A162D1E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c16.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uterine dysfunction?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4F0A7B1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FCDB149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17321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EA27E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433758" w14:paraId="30CB075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02068C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660BB8A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80772C6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433758" w14:paraId="178352C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7E6A17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5CE8B1B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BB825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240AEDEA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6D9E2692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65D6A5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generated_note_name_135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8C589A3" w14:textId="77777777" w:rsidR="00433758" w:rsidRDefault="00575DD7">
            <w:pPr>
              <w:pStyle w:val="Heading4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FFA500"/>
              </w:rPr>
              <w:t xml:space="preserve">Section D: Management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D3DF9A0" w14:textId="77777777" w:rsidR="00433758" w:rsidRDefault="00433758">
            <w:pPr>
              <w:rPr>
                <w:rFonts w:eastAsia="Times New Roman"/>
                <w:color w:val="333333"/>
              </w:rPr>
            </w:pPr>
          </w:p>
        </w:tc>
      </w:tr>
      <w:tr w:rsidR="00433758" w14:paraId="4A2F145B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73A98C3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d1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E035611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D1. Was tetanus immunization status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checked?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105308B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109B339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C2D84E0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94F3FE6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0D2C400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C8203C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2D71AE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30835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75A15B0E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72D65C7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B2CD309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d1a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1A8A9EE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D1a. If yes, was tetanus toxoid given?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0672B14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E8BE90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876812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545EBC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47B01FC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086415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1F471AA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9B9604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4ABFB271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6D37245B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3A65D21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d2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04FB307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D2. Procoagulant agents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3C08B0A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C93C69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C359D4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FDF13D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4FBBA6F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46EBA5C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6F02946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66C31B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6D017D77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6F16DEDE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77AA713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d2_a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768730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D2a. Procoagulant agents provided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1EBB85D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D116F0B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0DDC5D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6FCE3C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Tranexamic acid</w:t>
                  </w:r>
                </w:p>
              </w:tc>
            </w:tr>
            <w:tr w:rsidR="00433758" w14:paraId="40F2A46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B0956B4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4FFE9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7E6164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Anti-shock garment</w:t>
                  </w:r>
                </w:p>
              </w:tc>
            </w:tr>
            <w:tr w:rsidR="00433758" w14:paraId="521CC08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79AA744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30FA1F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9C628E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34139A65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272752F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B70E41B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d3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4EBCA9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D3. Did the patient receive a transfusion of blood products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7E36CA9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4C789C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5FC597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D0259A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21A7742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707CC8B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13EAC5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C674AA4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301F0E40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8E8BD10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C064DEF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grp_d3a</w:t>
            </w:r>
          </w:p>
        </w:tc>
      </w:tr>
      <w:tr w:rsidR="00433758" w14:paraId="0A728D98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1A4E4671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A9F6B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A6B880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generated_note_name_142</w:t>
                  </w:r>
                </w:p>
              </w:tc>
            </w:tr>
          </w:tbl>
          <w:p w14:paraId="47F124FB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924996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D3.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If Yes, input number of units: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[Enter “8888” if missing or unknown.]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C1E1E05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E638BC6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7B0F3F98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AEC9A5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77ABF7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d3a_1_spy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1307997E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598203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1. How many units transfused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8187C40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C7A667F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7C3B0CCA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BF613AF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A5DD18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d3a_2_spy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006693CD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A40E10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2. How many units prescribed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605EDA4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6EDE077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EBAFFA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grp_d4</w:t>
            </w:r>
          </w:p>
        </w:tc>
      </w:tr>
      <w:tr w:rsidR="00433758" w14:paraId="6F94C04A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30FA3EC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EC8FD4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FAAB5D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label_d4</w:t>
                  </w:r>
                </w:p>
              </w:tc>
            </w:tr>
          </w:tbl>
          <w:p w14:paraId="7A1056E5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FE277F1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D4. Did the patient receive any of the following terine evacuation procedures/treatments?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130E511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E202FF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3DDFC24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1EB4E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462B8E1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748C28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D5BAE94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1452F1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0FF61BCA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04FC4394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7D743E49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8A1C1A8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08F1DB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d4_1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6F866EED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35A766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1.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MVA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2727B39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07D347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E51C9E3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BAE674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2118A64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920FA86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37C4A4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37F98E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49B0215A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E654147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17CA2A17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CB93BFD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93F2DB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d4_2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1BD6EF3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B563BC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2.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EVA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57AE554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63F9FB9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DF6E0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38CB2A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4EB860D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60B8AB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3D59894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44B102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126817C9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2F17961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74120C9C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8610AB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B3A3BB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d4_3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737AA5CB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33756F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3.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Misoprostol alone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17D5F8C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D0FB25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E3AB74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D963E04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55CC1E6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6B564D4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7E9C286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DD880A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12B7DEF8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6A8D683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0C7A41F4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4CA5B4C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21D636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d4_4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940EC95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AC0D9C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4.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Misoprostol in combination with mifepristone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3940627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36FBCB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0A7003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1BFE1A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560E417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0E3BC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B19571B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62F77A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7BF37A54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E6535AA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7B8165EB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63A2BF1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0B499E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d4_5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2E2FE641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EA1051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5.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D&amp;C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4D9709C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24CDCA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9BAE856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26FFF0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6699306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65F0284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5F05904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093F13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1DE1E6F0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17FD411C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0AA35E8E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BC8A89B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BF900E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d4_6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386F248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AD86E8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6.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D&amp;E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43CB164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C155967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A13CA3D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4426FE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01FE3D2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219DB1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AB8696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C5708E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117D88FE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1E7E5118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11F35C93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9B78891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0FF01C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d4_96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03338DC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8193860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7.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Other...Specify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4B10E8D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A94764B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C8AF6A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A257BF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71A89AA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2C1C949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53EA68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547F6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6C414198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189F01F3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EF9B65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d4_96_spy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CD549BF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D4.7. Other (Specify)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D7B274A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FA19BBD" w14:textId="77777777">
        <w:trPr>
          <w:divId w:val="163220162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71A865E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grp_d5_10</w:t>
            </w:r>
          </w:p>
        </w:tc>
      </w:tr>
      <w:tr w:rsidR="00433758" w14:paraId="17FDEBF9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08589376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5E08876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1DFF8C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label_d5</w:t>
                  </w:r>
                </w:p>
              </w:tc>
            </w:tr>
          </w:tbl>
          <w:p w14:paraId="491DD82E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8FB440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Questions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3F88281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A6D9D9A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A440DB6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FCEE73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7E9A640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5775D76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F4966EA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DFDD9D4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03FCE586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28CBF4DB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04B35B3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3525BF8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99EE88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d5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057D667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4C91BD3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D5.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Repair of lacerations (cervical or vaginal)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4D6F904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3D4D1C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4C414B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15CBA9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1C9E95F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BFE773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C3146A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6FAF2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0AEC5D8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32983A56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17B5CA6A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37D4AFA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8B2355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d6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3422FCA1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D428833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D6.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Exploratory laparotomy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61E4CD8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C6FF2F4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DC86018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B1B504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567E904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1AC896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3212A4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A61015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5071A37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CFBD656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387FB936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502BAA1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4BE6D9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d7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16F127A8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C8B261B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D7.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Laparoscopy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11C4A9D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41BDF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22672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CDB3D1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5A375B6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B3DC25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F113EC6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3A208C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18BAAFED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BD8E3C8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6E513874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45A86C4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FF1122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d8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3CEFAA62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1684F5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D8.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Admission to intensive care unit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24201C2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9B8790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506B7EA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DCA475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7C741BD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EE45FC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A3A3E5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7755CC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0D5D3578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5CC1680B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66EA9AB2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AA7496B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EB87EF0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d9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13D92E1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2389103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D9.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Hysterotomy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6D0D3F7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F2000A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9C6A57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4C7B8E7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5C7954E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049D337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B38A3FF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6F83E4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35BADD1D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CE9253A" w14:textId="77777777">
        <w:trPr>
          <w:divId w:val="163220162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433758" w14:paraId="2B8ED02A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2C144EB" w14:textId="77777777" w:rsidR="00433758" w:rsidRDefault="00433758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B7D937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d10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20D4B1E1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AB8B751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D10.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Hysterectomy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3E16BC2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B5D6934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99D460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D750A3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2AB591A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3DC12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12693A3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FFA91BB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12A13133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051171A0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74608A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generated_note_name_166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4C69555" w14:textId="77777777" w:rsidR="00433758" w:rsidRDefault="00575DD7">
            <w:pPr>
              <w:pStyle w:val="Heading4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FFA500"/>
              </w:rPr>
              <w:t xml:space="preserve">Section E: </w:t>
            </w:r>
            <w:r>
              <w:rPr>
                <w:rStyle w:val="Strong"/>
                <w:rFonts w:eastAsia="Times New Roman"/>
                <w:b/>
                <w:bCs/>
                <w:color w:val="FFA500"/>
              </w:rPr>
              <w:t>Outcomes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15BAD3B" w14:textId="77777777" w:rsidR="00433758" w:rsidRDefault="00433758">
            <w:pPr>
              <w:rPr>
                <w:rFonts w:eastAsia="Times New Roman"/>
                <w:color w:val="333333"/>
              </w:rPr>
            </w:pPr>
          </w:p>
        </w:tc>
      </w:tr>
      <w:tr w:rsidR="00433758" w14:paraId="65A264C9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940BBA7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e1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36BB5CF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E1.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Final primary diagnosis as recorded in patient medical record: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5B95764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62A8C4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9539372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64C639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Missed abortion</w:t>
                  </w:r>
                </w:p>
              </w:tc>
            </w:tr>
            <w:tr w:rsidR="00433758" w14:paraId="59A8108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FE6E37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7B076F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7D0A072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Incomplete abortion</w:t>
                  </w:r>
                </w:p>
              </w:tc>
            </w:tr>
            <w:tr w:rsidR="00433758" w14:paraId="01FA370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F8EE017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7378C0D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904A35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Complete abortion</w:t>
                  </w:r>
                </w:p>
              </w:tc>
            </w:tr>
            <w:tr w:rsidR="00433758" w14:paraId="6BD4CF0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71E4196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EC71838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6F90F8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Septic abortion</w:t>
                  </w:r>
                </w:p>
              </w:tc>
            </w:tr>
            <w:tr w:rsidR="00433758" w14:paraId="3EDF22C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E1759D2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DDA72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616EAA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Ectopic pregnancy</w:t>
                  </w:r>
                </w:p>
              </w:tc>
            </w:tr>
            <w:tr w:rsidR="00433758" w14:paraId="39682A7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46473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2807A3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AB9EA8F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Molar pregnancy</w:t>
                  </w:r>
                </w:p>
              </w:tc>
            </w:tr>
            <w:tr w:rsidR="00433758" w14:paraId="2FCC0A3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C32121C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7EDB82D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96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5BF87D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Other (specify)</w:t>
                  </w:r>
                </w:p>
              </w:tc>
            </w:tr>
            <w:tr w:rsidR="00433758" w14:paraId="24D4A7E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B1C80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C52EC9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44C0E7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0D392DE5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7622805B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2014E8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e1_spy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72DA2C0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E1.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Other (Specify)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CC96B35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4CD013FC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4A3146D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e2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F536CB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E2.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Woman’s status at discharge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185BE5E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E7DACFF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662A5A8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79CA8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Alive, discharged by physician</w:t>
                  </w:r>
                </w:p>
              </w:tc>
            </w:tr>
            <w:tr w:rsidR="00433758" w14:paraId="2C34143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8908E1D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CA8C047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0E56A8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Referred to higher level facility</w:t>
                  </w:r>
                </w:p>
              </w:tc>
            </w:tr>
            <w:tr w:rsidR="00433758" w14:paraId="38C987E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4F80F64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B735CE0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3BEC64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Left against medical advice</w:t>
                  </w:r>
                </w:p>
              </w:tc>
            </w:tr>
            <w:tr w:rsidR="00433758" w14:paraId="3F30862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66EA6C5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E0099D8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81B0234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Dead, within 24 hrs of arrival</w:t>
                  </w:r>
                </w:p>
              </w:tc>
            </w:tr>
            <w:tr w:rsidR="00433758" w14:paraId="0B95B6A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396F9A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F46F10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95561C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Dead, after more than 24 after of arrival</w:t>
                  </w:r>
                </w:p>
              </w:tc>
            </w:tr>
            <w:tr w:rsidR="00433758" w14:paraId="6956F69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8D4C49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CB44CA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BEDB573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483FA5FF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0BD62B9D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59B770C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e2a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832F2A9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E2a.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If discharged alive above, select whether the woman received any of the following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[SELECT ALL THAT APPLY.]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6AC3730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593F51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82D6571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09978F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Contraceptive counseling</w:t>
                  </w:r>
                </w:p>
              </w:tc>
            </w:tr>
            <w:tr w:rsidR="00433758" w14:paraId="49221A3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7219E33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FBEFAA0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CA1756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Contraceptive method</w:t>
                  </w:r>
                </w:p>
              </w:tc>
            </w:tr>
            <w:tr w:rsidR="00433758" w14:paraId="26ECA34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C542DA9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4686E0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552073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Iron prescribed</w:t>
                  </w:r>
                </w:p>
              </w:tc>
            </w:tr>
            <w:tr w:rsidR="00433758" w14:paraId="4916724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F418947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03C4D7E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475DFC5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Folic acid prescribed</w:t>
                  </w:r>
                </w:p>
              </w:tc>
            </w:tr>
            <w:tr w:rsidR="00433758" w14:paraId="0B67B7B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D2B660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4F6495B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768D2B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  <w:tr w:rsidR="00433758" w14:paraId="0BA2F7F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4FF415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F7A955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CC06301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060F1646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646AEDDE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253D1A5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e3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49E75D7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E3.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Date of facility discharge, death, referral or day left against medical advice: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[Enter January 1, 2030 if this information is unknown or missing.]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E1B9D35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07491D28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53441E6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 xml:space="preserve">e4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0D1161A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E4.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Did you need to consult with the patient’s provider in order to clarify any information in the chart or answer any of the survey questions?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87"/>
            </w:tblGrid>
            <w:tr w:rsidR="00433758" w14:paraId="6C822DD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049E5E6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E05652C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0720CD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433758" w14:paraId="59B7EBA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924807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8624C6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E19AABE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  <w:tr w:rsidR="00433758" w14:paraId="74966D0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FD83B15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55F9788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F44FC78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I am the patient’s provider</w:t>
                  </w:r>
                </w:p>
              </w:tc>
            </w:tr>
          </w:tbl>
          <w:p w14:paraId="49E23CF3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148D7A0A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AF04A12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e5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F565368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E5.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Have you submitted a patient/provider survey form for this patient?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92"/>
            </w:tblGrid>
            <w:tr w:rsidR="00433758" w14:paraId="2EC175E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DCA7F77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C88EB6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BBB6294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Yes, form has been finalized</w:t>
                  </w:r>
                </w:p>
              </w:tc>
            </w:tr>
            <w:tr w:rsidR="00433758" w14:paraId="2504233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ED5B460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775B850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A2CD569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No, form has been started but not finalized</w:t>
                  </w:r>
                </w:p>
              </w:tc>
            </w:tr>
            <w:tr w:rsidR="00433758" w14:paraId="386D025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AC6E6FE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B987019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11300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No, patient was discharged/transferred while FW was away</w:t>
                  </w:r>
                </w:p>
              </w:tc>
            </w:tr>
            <w:tr w:rsidR="00433758" w14:paraId="60B3028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8FFB678" w14:textId="77777777" w:rsidR="00433758" w:rsidRDefault="00433758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50804E5" w14:textId="77777777" w:rsidR="00433758" w:rsidRDefault="00575DD7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96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FB07CDC" w14:textId="77777777" w:rsidR="00433758" w:rsidRDefault="00575DD7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Other answer (specify)</w:t>
                  </w:r>
                </w:p>
              </w:tc>
            </w:tr>
          </w:tbl>
          <w:p w14:paraId="4E75B429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2D6131F1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28F8FC0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e5_spy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88A827B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E5.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Other...Specify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4BC7855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567BA7C8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4C5B4F5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comments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FBBDCA4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Style w:val="Strong"/>
                <w:rFonts w:ascii="Arial Unicode MS" w:eastAsia="Times New Roman" w:hAnsi="Arial Unicode MS"/>
                <w:color w:val="FFA500"/>
                <w:sz w:val="17"/>
                <w:szCs w:val="17"/>
              </w:rPr>
              <w:t xml:space="preserve">End of interview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>E1. General comments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50C5DE9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433758" w14:paraId="1526FF74" w14:textId="77777777">
        <w:trPr>
          <w:divId w:val="163220162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0E09253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generated_note_name_177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25A5EDC" w14:textId="77777777" w:rsidR="00433758" w:rsidRDefault="00575DD7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Style w:val="Strong"/>
                <w:rFonts w:ascii="Arial Unicode MS" w:eastAsia="Times New Roman" w:hAnsi="Arial Unicode MS"/>
                <w:color w:val="FF0000"/>
                <w:sz w:val="17"/>
                <w:szCs w:val="17"/>
              </w:rPr>
              <w:t>ENUMERATOR'S NOTE::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  <w:r>
              <w:rPr>
                <w:rFonts w:ascii="Arial Unicode MS" w:eastAsia="Times New Roman" w:hAnsi="Arial Unicode MS"/>
                <w:color w:val="1E90FF"/>
                <w:sz w:val="17"/>
                <w:szCs w:val="17"/>
              </w:rPr>
              <w:t>Once this interview is marked as 'Finalized, data will be encrypted and it will not be editable.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>End. Good Bye!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FF5D630" w14:textId="77777777" w:rsidR="00433758" w:rsidRDefault="00433758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</w:tbl>
    <w:p w14:paraId="1422BD1D" w14:textId="77777777" w:rsidR="007D53FA" w:rsidRDefault="007D53FA">
      <w:pPr>
        <w:divId w:val="1632201627"/>
        <w:rPr>
          <w:rFonts w:eastAsia="Times New Roman"/>
        </w:rPr>
      </w:pPr>
    </w:p>
    <w:sectPr w:rsidR="007D53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2CA"/>
    <w:rsid w:val="002212CA"/>
    <w:rsid w:val="00433758"/>
    <w:rsid w:val="00575DD7"/>
    <w:rsid w:val="007B54E6"/>
    <w:rsid w:val="007D53FA"/>
    <w:rsid w:val="00C9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7095AB"/>
  <w15:chartTrackingRefBased/>
  <w15:docId w15:val="{7471F306-0D36-4603-AD2D-897868A1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50" w:after="150" w:line="600" w:lineRule="atLeast"/>
      <w:outlineLvl w:val="0"/>
    </w:pPr>
    <w:rPr>
      <w:rFonts w:ascii="inherit" w:hAnsi="inherit"/>
      <w:b/>
      <w:bCs/>
      <w:kern w:val="36"/>
      <w:sz w:val="58"/>
      <w:szCs w:val="58"/>
    </w:rPr>
  </w:style>
  <w:style w:type="paragraph" w:styleId="Heading2">
    <w:name w:val="heading 2"/>
    <w:basedOn w:val="Normal"/>
    <w:link w:val="Heading2Char"/>
    <w:uiPriority w:val="9"/>
    <w:qFormat/>
    <w:pPr>
      <w:spacing w:before="150" w:after="150" w:line="600" w:lineRule="atLeast"/>
      <w:outlineLvl w:val="1"/>
    </w:pPr>
    <w:rPr>
      <w:rFonts w:ascii="inherit" w:hAnsi="inherit"/>
      <w:b/>
      <w:bCs/>
      <w:sz w:val="47"/>
      <w:szCs w:val="47"/>
    </w:rPr>
  </w:style>
  <w:style w:type="paragraph" w:styleId="Heading3">
    <w:name w:val="heading 3"/>
    <w:basedOn w:val="Normal"/>
    <w:link w:val="Heading3Char"/>
    <w:uiPriority w:val="9"/>
    <w:qFormat/>
    <w:pPr>
      <w:spacing w:before="150" w:after="150" w:line="600" w:lineRule="atLeast"/>
      <w:outlineLvl w:val="2"/>
    </w:pPr>
    <w:rPr>
      <w:rFonts w:ascii="inherit" w:hAnsi="inherit"/>
      <w:b/>
      <w:bCs/>
      <w:sz w:val="37"/>
      <w:szCs w:val="37"/>
    </w:rPr>
  </w:style>
  <w:style w:type="paragraph" w:styleId="Heading4">
    <w:name w:val="heading 4"/>
    <w:basedOn w:val="Normal"/>
    <w:link w:val="Heading4Char"/>
    <w:uiPriority w:val="9"/>
    <w:qFormat/>
    <w:pPr>
      <w:spacing w:before="150" w:after="150" w:line="300" w:lineRule="atLeast"/>
      <w:outlineLvl w:val="3"/>
    </w:pPr>
    <w:rPr>
      <w:rFonts w:ascii="inherit" w:hAnsi="inherit"/>
      <w:b/>
      <w:bCs/>
      <w:sz w:val="26"/>
      <w:szCs w:val="26"/>
    </w:rPr>
  </w:style>
  <w:style w:type="paragraph" w:styleId="Heading5">
    <w:name w:val="heading 5"/>
    <w:basedOn w:val="Normal"/>
    <w:link w:val="Heading5Char"/>
    <w:uiPriority w:val="9"/>
    <w:qFormat/>
    <w:pPr>
      <w:spacing w:before="150" w:after="150" w:line="300" w:lineRule="atLeast"/>
      <w:outlineLvl w:val="4"/>
    </w:pPr>
    <w:rPr>
      <w:rFonts w:ascii="inherit" w:hAnsi="inherit"/>
      <w:b/>
      <w:bCs/>
      <w:sz w:val="21"/>
      <w:szCs w:val="21"/>
    </w:rPr>
  </w:style>
  <w:style w:type="paragraph" w:styleId="Heading6">
    <w:name w:val="heading 6"/>
    <w:basedOn w:val="Normal"/>
    <w:link w:val="Heading6Char"/>
    <w:uiPriority w:val="9"/>
    <w:qFormat/>
    <w:pPr>
      <w:spacing w:before="150" w:after="150" w:line="300" w:lineRule="atLeast"/>
      <w:outlineLvl w:val="5"/>
    </w:pPr>
    <w:rPr>
      <w:rFonts w:ascii="inherit" w:hAnsi="inherit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strike w:val="0"/>
      <w:dstrike w:val="0"/>
      <w:color w:val="0088CC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Pr>
      <w:strike w:val="0"/>
      <w:dstrike w:val="0"/>
      <w:color w:val="0088CC"/>
      <w:u w:val="none"/>
      <w:effect w:val="none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after="300" w:line="300" w:lineRule="atLeast"/>
    </w:p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rFonts w:eastAsiaTheme="minorEastAsia"/>
      <w:i/>
      <w:iCs/>
      <w:sz w:val="24"/>
      <w:szCs w:val="24"/>
    </w:rPr>
  </w:style>
  <w:style w:type="character" w:styleId="HTMLCite">
    <w:name w:val="HTML Cite"/>
    <w:basedOn w:val="DefaultParagraphFont"/>
    <w:uiPriority w:val="99"/>
    <w:semiHidden/>
    <w:unhideWhenUsed/>
    <w:rPr>
      <w:i w:val="0"/>
      <w:iCs w:val="0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ajorEastAsia" w:hAnsiTheme="minorHAnsi" w:cstheme="majorBidi"/>
      <w:color w:val="0F476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msonormal0">
    <w:name w:val="msonormal"/>
    <w:basedOn w:val="Normal"/>
    <w:pPr>
      <w:ind w:right="150"/>
    </w:pPr>
  </w:style>
  <w:style w:type="paragraph" w:styleId="NormalWeb">
    <w:name w:val="Normal (Web)"/>
    <w:basedOn w:val="Normal"/>
    <w:uiPriority w:val="99"/>
    <w:semiHidden/>
    <w:unhideWhenUsed/>
    <w:pPr>
      <w:ind w:right="150"/>
    </w:pPr>
  </w:style>
  <w:style w:type="paragraph" w:customStyle="1" w:styleId="constraint">
    <w:name w:val="constraint"/>
    <w:basedOn w:val="Normal"/>
    <w:pPr>
      <w:ind w:right="150"/>
    </w:pPr>
    <w:rPr>
      <w:i/>
      <w:iCs/>
    </w:rPr>
  </w:style>
  <w:style w:type="paragraph" w:customStyle="1" w:styleId="relevance">
    <w:name w:val="relevance"/>
    <w:basedOn w:val="Normal"/>
    <w:pPr>
      <w:ind w:right="150"/>
    </w:pPr>
    <w:rPr>
      <w:i/>
      <w:iCs/>
    </w:rPr>
  </w:style>
  <w:style w:type="paragraph" w:customStyle="1" w:styleId="hint">
    <w:name w:val="hint"/>
    <w:basedOn w:val="Normal"/>
    <w:pPr>
      <w:spacing w:line="210" w:lineRule="atLeast"/>
      <w:ind w:right="150"/>
    </w:pPr>
    <w:rPr>
      <w:i/>
      <w:iCs/>
      <w:sz w:val="15"/>
      <w:szCs w:val="15"/>
    </w:rPr>
  </w:style>
  <w:style w:type="paragraph" w:customStyle="1" w:styleId="noteholder">
    <w:name w:val="noteholder"/>
    <w:basedOn w:val="Normal"/>
    <w:pPr>
      <w:pBdr>
        <w:top w:val="dotted" w:sz="6" w:space="2" w:color="A9A9A9"/>
        <w:left w:val="dotted" w:sz="6" w:space="2" w:color="A9A9A9"/>
        <w:bottom w:val="dotted" w:sz="6" w:space="2" w:color="A9A9A9"/>
        <w:right w:val="dotted" w:sz="6" w:space="2" w:color="A9A9A9"/>
      </w:pBdr>
      <w:spacing w:before="45" w:after="45"/>
      <w:ind w:left="45" w:right="45"/>
    </w:pPr>
    <w:rPr>
      <w:i/>
      <w:iCs/>
    </w:rPr>
  </w:style>
  <w:style w:type="paragraph" w:customStyle="1" w:styleId="hide-text">
    <w:name w:val="hide-text"/>
    <w:basedOn w:val="Normal"/>
    <w:pPr>
      <w:spacing w:before="100" w:beforeAutospacing="1" w:after="100" w:afterAutospacing="1" w:line="300" w:lineRule="atLeast"/>
    </w:pPr>
  </w:style>
  <w:style w:type="paragraph" w:customStyle="1" w:styleId="input-block-level">
    <w:name w:val="input-block-level"/>
    <w:basedOn w:val="Normal"/>
    <w:pPr>
      <w:spacing w:before="100" w:beforeAutospacing="1" w:after="100" w:afterAutospacing="1" w:line="300" w:lineRule="atLeast"/>
    </w:pPr>
  </w:style>
  <w:style w:type="paragraph" w:customStyle="1" w:styleId="img-polaroid">
    <w:name w:val="img-polaroid"/>
    <w:basedOn w:val="Normal"/>
    <w:pPr>
      <w:pBdr>
        <w:top w:val="single" w:sz="6" w:space="3" w:color="CCCCCC"/>
        <w:left w:val="single" w:sz="6" w:space="3" w:color="CCCCCC"/>
        <w:bottom w:val="single" w:sz="6" w:space="3" w:color="CCCCCC"/>
        <w:right w:val="single" w:sz="6" w:space="3" w:color="CCCCCC"/>
      </w:pBdr>
      <w:shd w:val="clear" w:color="auto" w:fill="FFFFFF"/>
      <w:spacing w:before="100" w:beforeAutospacing="1" w:after="100" w:afterAutospacing="1" w:line="300" w:lineRule="atLeast"/>
    </w:pPr>
  </w:style>
  <w:style w:type="paragraph" w:customStyle="1" w:styleId="lead">
    <w:name w:val="lead"/>
    <w:basedOn w:val="Normal"/>
    <w:pPr>
      <w:spacing w:before="100" w:beforeAutospacing="1" w:after="300" w:line="450" w:lineRule="atLeast"/>
    </w:pPr>
    <w:rPr>
      <w:sz w:val="32"/>
      <w:szCs w:val="32"/>
    </w:rPr>
  </w:style>
  <w:style w:type="paragraph" w:customStyle="1" w:styleId="muted">
    <w:name w:val="muted"/>
    <w:basedOn w:val="Normal"/>
    <w:pPr>
      <w:spacing w:before="100" w:beforeAutospacing="1" w:after="100" w:afterAutospacing="1" w:line="300" w:lineRule="atLeast"/>
    </w:pPr>
    <w:rPr>
      <w:color w:val="999999"/>
    </w:rPr>
  </w:style>
  <w:style w:type="paragraph" w:customStyle="1" w:styleId="text-warning">
    <w:name w:val="text-warning"/>
    <w:basedOn w:val="Normal"/>
    <w:pPr>
      <w:spacing w:before="100" w:beforeAutospacing="1" w:after="100" w:afterAutospacing="1" w:line="300" w:lineRule="atLeast"/>
    </w:pPr>
    <w:rPr>
      <w:color w:val="C09853"/>
    </w:rPr>
  </w:style>
  <w:style w:type="paragraph" w:customStyle="1" w:styleId="text-publisherror">
    <w:name w:val="text-publisherror"/>
    <w:basedOn w:val="Normal"/>
    <w:pPr>
      <w:spacing w:before="100" w:beforeAutospacing="1" w:after="100" w:afterAutospacing="1" w:line="300" w:lineRule="atLeast"/>
    </w:pPr>
    <w:rPr>
      <w:color w:val="B94A48"/>
    </w:rPr>
  </w:style>
  <w:style w:type="paragraph" w:customStyle="1" w:styleId="text-info">
    <w:name w:val="text-info"/>
    <w:basedOn w:val="Normal"/>
    <w:pPr>
      <w:spacing w:before="100" w:beforeAutospacing="1" w:after="100" w:afterAutospacing="1" w:line="300" w:lineRule="atLeast"/>
    </w:pPr>
    <w:rPr>
      <w:color w:val="3A87AD"/>
    </w:rPr>
  </w:style>
  <w:style w:type="paragraph" w:customStyle="1" w:styleId="text-success">
    <w:name w:val="text-success"/>
    <w:basedOn w:val="Normal"/>
    <w:pPr>
      <w:spacing w:before="100" w:beforeAutospacing="1" w:after="100" w:afterAutospacing="1" w:line="300" w:lineRule="atLeast"/>
    </w:pPr>
    <w:rPr>
      <w:color w:val="468847"/>
    </w:rPr>
  </w:style>
  <w:style w:type="paragraph" w:customStyle="1" w:styleId="text-left">
    <w:name w:val="text-left"/>
    <w:basedOn w:val="Normal"/>
    <w:pPr>
      <w:spacing w:before="100" w:beforeAutospacing="1" w:after="100" w:afterAutospacing="1" w:line="300" w:lineRule="atLeast"/>
    </w:pPr>
  </w:style>
  <w:style w:type="paragraph" w:customStyle="1" w:styleId="text-right">
    <w:name w:val="text-right"/>
    <w:basedOn w:val="Normal"/>
    <w:pPr>
      <w:spacing w:before="100" w:beforeAutospacing="1" w:after="100" w:afterAutospacing="1" w:line="300" w:lineRule="atLeast"/>
      <w:jc w:val="right"/>
    </w:pPr>
  </w:style>
  <w:style w:type="paragraph" w:customStyle="1" w:styleId="text-center">
    <w:name w:val="text-center"/>
    <w:basedOn w:val="Normal"/>
    <w:pPr>
      <w:spacing w:before="100" w:beforeAutospacing="1" w:after="100" w:afterAutospacing="1" w:line="300" w:lineRule="atLeast"/>
      <w:jc w:val="center"/>
    </w:pPr>
  </w:style>
  <w:style w:type="paragraph" w:customStyle="1" w:styleId="page-header">
    <w:name w:val="page-header"/>
    <w:basedOn w:val="Normal"/>
    <w:pPr>
      <w:pBdr>
        <w:bottom w:val="single" w:sz="6" w:space="7" w:color="EEEEEE"/>
      </w:pBdr>
      <w:spacing w:before="300" w:after="450" w:line="300" w:lineRule="atLeast"/>
    </w:pPr>
  </w:style>
  <w:style w:type="paragraph" w:customStyle="1" w:styleId="table">
    <w:name w:val="table"/>
    <w:basedOn w:val="Normal"/>
    <w:pPr>
      <w:spacing w:before="100" w:beforeAutospacing="1" w:after="100" w:afterAutospacing="1" w:line="300" w:lineRule="atLeast"/>
    </w:pPr>
  </w:style>
  <w:style w:type="paragraph" w:customStyle="1" w:styleId="table-bordered">
    <w:name w:val="table-bordered"/>
    <w:basedOn w:val="Normal"/>
    <w:pPr>
      <w:pBdr>
        <w:top w:val="single" w:sz="6" w:space="0" w:color="DDDDDD"/>
        <w:left w:val="single" w:sz="2" w:space="0" w:color="DDDDDD"/>
        <w:bottom w:val="single" w:sz="6" w:space="0" w:color="DDDDDD"/>
        <w:right w:val="single" w:sz="6" w:space="0" w:color="DDDDDD"/>
      </w:pBdr>
      <w:spacing w:before="100" w:beforeAutospacing="1" w:after="100" w:afterAutospacing="1" w:line="300" w:lineRule="atLeast"/>
    </w:pPr>
  </w:style>
  <w:style w:type="paragraph" w:customStyle="1" w:styleId="spacer">
    <w:name w:val="spacer"/>
    <w:basedOn w:val="Normal"/>
    <w:pPr>
      <w:spacing w:line="300" w:lineRule="atLeast"/>
    </w:pPr>
  </w:style>
  <w:style w:type="paragraph" w:customStyle="1" w:styleId="required">
    <w:name w:val="required"/>
    <w:basedOn w:val="Normal"/>
    <w:pPr>
      <w:spacing w:before="100" w:beforeAutospacing="1" w:after="100" w:afterAutospacing="1" w:line="300" w:lineRule="atLeast"/>
    </w:pPr>
    <w:rPr>
      <w:i/>
      <w:iCs/>
      <w:color w:val="FF0000"/>
    </w:rPr>
  </w:style>
  <w:style w:type="paragraph" w:customStyle="1" w:styleId="table1">
    <w:name w:val="table1"/>
    <w:basedOn w:val="Normal"/>
    <w:pPr>
      <w:shd w:val="clear" w:color="auto" w:fill="FFFFFF"/>
      <w:ind w:right="150"/>
    </w:pPr>
  </w:style>
  <w:style w:type="paragraph" w:customStyle="1" w:styleId="table2">
    <w:name w:val="table2"/>
    <w:basedOn w:val="Normal"/>
    <w:pPr>
      <w:shd w:val="clear" w:color="auto" w:fill="FFFFFF"/>
      <w:ind w:right="150"/>
    </w:pPr>
  </w:style>
  <w:style w:type="character" w:customStyle="1" w:styleId="required1">
    <w:name w:val="required1"/>
    <w:basedOn w:val="DefaultParagraphFont"/>
    <w:rPr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53268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0162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C:\Users\snjoki.AD\Downloads\Electronic%20Tools%20from%20Server-no%20skips\Baobab_Ethiopia_PMS_MRR_printable\images\logo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2416</Words>
  <Characters>13773</Characters>
  <Application>Microsoft Office Word</Application>
  <DocSecurity>0</DocSecurity>
  <Lines>114</Lines>
  <Paragraphs>32</Paragraphs>
  <ScaleCrop>false</ScaleCrop>
  <Company>HP</Company>
  <LinksUpToDate>false</LinksUpToDate>
  <CharactersWithSpaces>16157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Njoki</dc:creator>
  <cp:keywords/>
  <dc:description/>
  <cp:lastModifiedBy>hellen akinyi</cp:lastModifiedBy>
  <cp:revision>2</cp:revision>
  <dcterms:created xsi:type="dcterms:W3CDTF">2025-08-29T07:43:00Z</dcterms:created>
  <dcterms:modified xsi:type="dcterms:W3CDTF">2025-08-29T07:43:00Z</dcterms:modified>
</cp:coreProperties>
</file>