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AC601" w14:textId="77777777" w:rsidR="00F006E6" w:rsidRPr="00A05F05" w:rsidRDefault="00102125">
      <w:pPr>
        <w:pStyle w:val="Heading1"/>
        <w:numPr>
          <w:ilvl w:val="0"/>
          <w:numId w:val="8"/>
        </w:numPr>
        <w:rPr>
          <w:rFonts w:ascii="Times New Roman" w:eastAsia="Times New Roman" w:hAnsi="Times New Roman" w:cs="Times New Roman"/>
          <w:b/>
          <w:color w:val="000000"/>
          <w:sz w:val="24"/>
          <w:szCs w:val="24"/>
        </w:rPr>
      </w:pPr>
      <w:bookmarkStart w:id="0" w:name="_heading=h.gjdgxs" w:colFirst="0" w:colLast="0"/>
      <w:bookmarkEnd w:id="0"/>
      <w:r w:rsidRPr="00A05F05">
        <w:rPr>
          <w:rFonts w:ascii="Times New Roman" w:eastAsia="Times New Roman" w:hAnsi="Times New Roman" w:cs="Times New Roman"/>
          <w:b/>
          <w:color w:val="000000"/>
          <w:sz w:val="24"/>
          <w:szCs w:val="24"/>
        </w:rPr>
        <w:t xml:space="preserve">TITLE OF THE PROJECT </w:t>
      </w:r>
    </w:p>
    <w:p w14:paraId="68CAB9D3"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Prevalence and sociocultural beliefs and practices of Epilepsy in Nairobi urban informal settlements: Epilepsy Pathway </w:t>
      </w:r>
      <w:sdt>
        <w:sdtPr>
          <w:tag w:val="goog_rdk_0"/>
          <w:id w:val="1116176320"/>
        </w:sdtPr>
        <w:sdtContent/>
      </w:sdt>
      <w:r w:rsidRPr="00A05F05">
        <w:rPr>
          <w:rFonts w:ascii="Times New Roman" w:eastAsia="Times New Roman" w:hAnsi="Times New Roman" w:cs="Times New Roman"/>
          <w:sz w:val="24"/>
          <w:szCs w:val="24"/>
        </w:rPr>
        <w:t>Innovation in Africa (EPInA)</w:t>
      </w:r>
    </w:p>
    <w:p w14:paraId="4447CCF6" w14:textId="77777777" w:rsidR="00F006E6" w:rsidRPr="00A05F05" w:rsidRDefault="00F006E6">
      <w:pPr>
        <w:spacing w:before="120" w:after="120" w:line="240" w:lineRule="auto"/>
        <w:rPr>
          <w:rFonts w:ascii="Times New Roman" w:eastAsia="Times New Roman" w:hAnsi="Times New Roman" w:cs="Times New Roman"/>
          <w:sz w:val="24"/>
          <w:szCs w:val="24"/>
        </w:rPr>
      </w:pPr>
    </w:p>
    <w:p w14:paraId="118ED622" w14:textId="77777777" w:rsidR="00F006E6" w:rsidRPr="00A05F05" w:rsidRDefault="00102125">
      <w:pPr>
        <w:pStyle w:val="Heading1"/>
        <w:numPr>
          <w:ilvl w:val="0"/>
          <w:numId w:val="8"/>
        </w:numPr>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INVESTIGATORS AND INSTITUTIONAL AFFILIATIONS</w:t>
      </w:r>
    </w:p>
    <w:p w14:paraId="2FB984E2" w14:textId="77777777" w:rsidR="00F006E6" w:rsidRPr="00A05F05" w:rsidRDefault="00102125">
      <w:pPr>
        <w:numPr>
          <w:ilvl w:val="0"/>
          <w:numId w:val="7"/>
        </w:numPr>
        <w:spacing w:before="120" w:after="120" w:line="240" w:lineRule="auto"/>
        <w:jc w:val="both"/>
        <w:rPr>
          <w:rFonts w:ascii="Times New Roman" w:eastAsia="Times New Roman" w:hAnsi="Times New Roman" w:cs="Times New Roman"/>
          <w:b/>
          <w:sz w:val="24"/>
          <w:szCs w:val="24"/>
        </w:rPr>
      </w:pPr>
      <w:bookmarkStart w:id="1" w:name="_heading=h.30j0zll" w:colFirst="0" w:colLast="0"/>
      <w:bookmarkEnd w:id="1"/>
      <w:r w:rsidRPr="00A05F05">
        <w:rPr>
          <w:rFonts w:ascii="Times New Roman" w:eastAsia="Times New Roman" w:hAnsi="Times New Roman" w:cs="Times New Roman"/>
          <w:b/>
          <w:sz w:val="24"/>
          <w:szCs w:val="24"/>
        </w:rPr>
        <w:t xml:space="preserve">African Population and Health Research </w:t>
      </w:r>
      <w:proofErr w:type="spellStart"/>
      <w:r w:rsidRPr="00A05F05">
        <w:rPr>
          <w:rFonts w:ascii="Times New Roman" w:eastAsia="Times New Roman" w:hAnsi="Times New Roman" w:cs="Times New Roman"/>
          <w:b/>
          <w:sz w:val="24"/>
          <w:szCs w:val="24"/>
        </w:rPr>
        <w:t>Center</w:t>
      </w:r>
      <w:proofErr w:type="spellEnd"/>
      <w:r w:rsidRPr="00A05F05">
        <w:rPr>
          <w:rFonts w:ascii="Times New Roman" w:eastAsia="Times New Roman" w:hAnsi="Times New Roman" w:cs="Times New Roman"/>
          <w:b/>
          <w:sz w:val="24"/>
          <w:szCs w:val="24"/>
        </w:rPr>
        <w:t xml:space="preserve"> (APHRC)</w:t>
      </w:r>
    </w:p>
    <w:p w14:paraId="7B2BA438" w14:textId="77777777" w:rsidR="00F006E6" w:rsidRPr="00A05F05" w:rsidRDefault="00102125">
      <w:pPr>
        <w:spacing w:before="120" w:after="120" w:line="240" w:lineRule="auto"/>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Site Principal Investigator</w:t>
      </w:r>
    </w:p>
    <w:p w14:paraId="5447FB8B"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Gershim Asiki, PhD       </w:t>
      </w:r>
    </w:p>
    <w:p w14:paraId="6889DF6E" w14:textId="77777777" w:rsidR="00F006E6" w:rsidRPr="00A05F05" w:rsidRDefault="00F006E6">
      <w:pPr>
        <w:spacing w:before="120" w:after="120" w:line="240" w:lineRule="auto"/>
        <w:rPr>
          <w:rFonts w:ascii="Times New Roman" w:eastAsia="Times New Roman" w:hAnsi="Times New Roman" w:cs="Times New Roman"/>
          <w:b/>
          <w:sz w:val="24"/>
          <w:szCs w:val="24"/>
        </w:rPr>
      </w:pPr>
    </w:p>
    <w:p w14:paraId="0C4D7A4C" w14:textId="77777777" w:rsidR="00F006E6" w:rsidRPr="00A05F05" w:rsidRDefault="00102125">
      <w:pPr>
        <w:spacing w:before="120" w:after="0" w:line="240" w:lineRule="auto"/>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Site Co-Principal Investigator</w:t>
      </w:r>
    </w:p>
    <w:p w14:paraId="13596857" w14:textId="77777777" w:rsidR="00F006E6" w:rsidRPr="00A05F05" w:rsidRDefault="00102125">
      <w:pPr>
        <w:spacing w:before="120" w:after="0" w:line="240" w:lineRule="auto"/>
        <w:rPr>
          <w:rFonts w:ascii="Times New Roman" w:eastAsia="Times New Roman" w:hAnsi="Times New Roman" w:cs="Times New Roman"/>
          <w:color w:val="222222"/>
          <w:sz w:val="24"/>
          <w:szCs w:val="24"/>
        </w:rPr>
      </w:pPr>
      <w:r w:rsidRPr="00A05F05">
        <w:rPr>
          <w:rFonts w:ascii="Times New Roman" w:eastAsia="Times New Roman" w:hAnsi="Times New Roman" w:cs="Times New Roman"/>
          <w:sz w:val="24"/>
          <w:szCs w:val="24"/>
        </w:rPr>
        <w:t xml:space="preserve">Damazo Kadengye, PhD       </w:t>
      </w:r>
    </w:p>
    <w:p w14:paraId="680483F5" w14:textId="77777777" w:rsidR="00F006E6" w:rsidRPr="00A05F05" w:rsidRDefault="00F006E6">
      <w:pPr>
        <w:spacing w:before="120" w:after="120" w:line="240" w:lineRule="auto"/>
        <w:rPr>
          <w:rFonts w:ascii="Times New Roman" w:eastAsia="Times New Roman" w:hAnsi="Times New Roman" w:cs="Times New Roman"/>
          <w:b/>
          <w:sz w:val="24"/>
          <w:szCs w:val="24"/>
        </w:rPr>
      </w:pPr>
    </w:p>
    <w:p w14:paraId="10472A3E" w14:textId="77777777" w:rsidR="00F006E6" w:rsidRPr="00A05F05" w:rsidRDefault="00102125">
      <w:pPr>
        <w:spacing w:before="120" w:after="120" w:line="240" w:lineRule="auto"/>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 xml:space="preserve">Co-investigators </w:t>
      </w:r>
    </w:p>
    <w:p w14:paraId="152C5701" w14:textId="77777777" w:rsidR="00F006E6" w:rsidRPr="00A05F05" w:rsidRDefault="00102125">
      <w:pPr>
        <w:spacing w:before="120" w:after="120" w:line="240" w:lineRule="auto"/>
        <w:rPr>
          <w:rFonts w:ascii="Times New Roman" w:eastAsia="Times New Roman" w:hAnsi="Times New Roman" w:cs="Times New Roman"/>
          <w:color w:val="222222"/>
          <w:sz w:val="24"/>
          <w:szCs w:val="24"/>
        </w:rPr>
      </w:pPr>
      <w:r w:rsidRPr="00A05F05">
        <w:rPr>
          <w:rFonts w:ascii="Times New Roman" w:eastAsia="Times New Roman" w:hAnsi="Times New Roman" w:cs="Times New Roman"/>
          <w:sz w:val="24"/>
          <w:szCs w:val="24"/>
        </w:rPr>
        <w:t xml:space="preserve">Sylvia Muyingo, PhD       </w:t>
      </w:r>
    </w:p>
    <w:p w14:paraId="611289F8"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Claudious Chikozho, PhD       </w:t>
      </w:r>
    </w:p>
    <w:p w14:paraId="1F43C94F"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Frederick Wekesah, PhD       </w:t>
      </w:r>
    </w:p>
    <w:p w14:paraId="068EA9DA"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Razak M Gyasi, PhD       </w:t>
      </w:r>
    </w:p>
    <w:p w14:paraId="2A16D4FB"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Peter Otieno, MSc   </w:t>
      </w:r>
    </w:p>
    <w:p w14:paraId="48F57148"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           </w:t>
      </w:r>
    </w:p>
    <w:p w14:paraId="0B07B7AB" w14:textId="77777777" w:rsidR="00F006E6" w:rsidRPr="00A05F05" w:rsidRDefault="00054AF6">
      <w:pPr>
        <w:numPr>
          <w:ilvl w:val="0"/>
          <w:numId w:val="7"/>
        </w:numPr>
        <w:spacing w:before="120"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Collaborators</w:t>
      </w:r>
      <w:r w:rsidR="00102125" w:rsidRPr="00A05F05">
        <w:rPr>
          <w:rFonts w:ascii="Times New Roman" w:eastAsia="Times New Roman" w:hAnsi="Times New Roman" w:cs="Times New Roman"/>
          <w:b/>
          <w:sz w:val="24"/>
          <w:szCs w:val="24"/>
        </w:rPr>
        <w:t xml:space="preserve"> from other institution</w:t>
      </w:r>
      <w:r w:rsidR="00985B0B" w:rsidRPr="00A05F05">
        <w:rPr>
          <w:rFonts w:ascii="Times New Roman" w:eastAsia="Times New Roman" w:hAnsi="Times New Roman" w:cs="Times New Roman"/>
          <w:b/>
          <w:sz w:val="24"/>
          <w:szCs w:val="24"/>
        </w:rPr>
        <w:t>s</w:t>
      </w:r>
    </w:p>
    <w:p w14:paraId="421DCCCC" w14:textId="77777777" w:rsidR="00F006E6" w:rsidRPr="00A05F05" w:rsidRDefault="00102125">
      <w:pPr>
        <w:spacing w:before="120" w:after="120" w:line="240" w:lineRule="auto"/>
        <w:jc w:val="both"/>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 xml:space="preserve">University of Oxford, United Kingdom  </w:t>
      </w:r>
    </w:p>
    <w:p w14:paraId="0C46985C"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Charles New</w:t>
      </w:r>
      <w:r w:rsidR="00054AF6">
        <w:rPr>
          <w:rFonts w:ascii="Times New Roman" w:eastAsia="Times New Roman" w:hAnsi="Times New Roman" w:cs="Times New Roman"/>
          <w:sz w:val="24"/>
          <w:szCs w:val="24"/>
        </w:rPr>
        <w:t>ton, PhD</w:t>
      </w:r>
      <w:r w:rsidRPr="00A05F05">
        <w:rPr>
          <w:rFonts w:ascii="Times New Roman" w:eastAsia="Times New Roman" w:hAnsi="Times New Roman" w:cs="Times New Roman"/>
          <w:sz w:val="24"/>
          <w:szCs w:val="24"/>
        </w:rPr>
        <w:t xml:space="preserve"> </w:t>
      </w:r>
    </w:p>
    <w:p w14:paraId="0B4FCAA1" w14:textId="77777777" w:rsidR="00F006E6" w:rsidRPr="00A05F05" w:rsidRDefault="00054AF6">
      <w:pPr>
        <w:spacing w:before="120"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Arjune Sen, PhD</w:t>
      </w:r>
    </w:p>
    <w:p w14:paraId="0F1D47BA" w14:textId="77777777" w:rsidR="00F006E6" w:rsidRPr="00A05F05" w:rsidRDefault="00102125">
      <w:pPr>
        <w:spacing w:before="120" w:after="120"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Sl</w:t>
      </w:r>
      <w:r w:rsidR="00054AF6">
        <w:rPr>
          <w:rFonts w:ascii="Times New Roman" w:eastAsia="Times New Roman" w:hAnsi="Times New Roman" w:cs="Times New Roman"/>
          <w:sz w:val="24"/>
          <w:szCs w:val="24"/>
        </w:rPr>
        <w:t>oan Mahone, PhD</w:t>
      </w:r>
    </w:p>
    <w:p w14:paraId="715557C0" w14:textId="77777777" w:rsidR="00F006E6" w:rsidRPr="00A05F05" w:rsidRDefault="00F006E6">
      <w:pPr>
        <w:spacing w:before="120" w:after="120" w:line="240" w:lineRule="auto"/>
        <w:jc w:val="both"/>
        <w:rPr>
          <w:rFonts w:ascii="Times New Roman" w:eastAsia="Times New Roman" w:hAnsi="Times New Roman" w:cs="Times New Roman"/>
          <w:b/>
          <w:sz w:val="24"/>
          <w:szCs w:val="24"/>
        </w:rPr>
      </w:pPr>
    </w:p>
    <w:p w14:paraId="72144EE4" w14:textId="77777777" w:rsidR="00F006E6" w:rsidRPr="00A05F05" w:rsidRDefault="00102125">
      <w:pPr>
        <w:spacing w:before="120" w:after="120" w:line="240" w:lineRule="auto"/>
        <w:jc w:val="both"/>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 xml:space="preserve">University of Nairobi, Kenya  </w:t>
      </w:r>
    </w:p>
    <w:p w14:paraId="102381A2"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Th</w:t>
      </w:r>
      <w:r w:rsidR="00054AF6">
        <w:rPr>
          <w:rFonts w:ascii="Times New Roman" w:eastAsia="Times New Roman" w:hAnsi="Times New Roman" w:cs="Times New Roman"/>
          <w:sz w:val="24"/>
          <w:szCs w:val="24"/>
        </w:rPr>
        <w:t>omas Kwasa, PhD</w:t>
      </w:r>
      <w:r w:rsidRPr="00A05F05">
        <w:rPr>
          <w:rFonts w:ascii="Times New Roman" w:eastAsia="Times New Roman" w:hAnsi="Times New Roman" w:cs="Times New Roman"/>
          <w:sz w:val="24"/>
          <w:szCs w:val="24"/>
        </w:rPr>
        <w:t xml:space="preserve"> </w:t>
      </w:r>
    </w:p>
    <w:p w14:paraId="3D30E09E" w14:textId="77777777" w:rsidR="00F006E6" w:rsidRPr="00A05F05" w:rsidRDefault="00F006E6">
      <w:pPr>
        <w:spacing w:before="120" w:after="120" w:line="240" w:lineRule="auto"/>
        <w:jc w:val="both"/>
        <w:rPr>
          <w:rFonts w:ascii="Times New Roman" w:eastAsia="Times New Roman" w:hAnsi="Times New Roman" w:cs="Times New Roman"/>
          <w:sz w:val="24"/>
          <w:szCs w:val="24"/>
        </w:rPr>
      </w:pPr>
    </w:p>
    <w:p w14:paraId="1725F327" w14:textId="77777777" w:rsidR="00F006E6" w:rsidRPr="00A05F05" w:rsidRDefault="00102125">
      <w:pPr>
        <w:spacing w:before="120" w:after="120" w:line="240" w:lineRule="auto"/>
        <w:rPr>
          <w:rFonts w:ascii="Times New Roman" w:eastAsia="Times New Roman" w:hAnsi="Times New Roman" w:cs="Times New Roman"/>
          <w:b/>
          <w:sz w:val="24"/>
          <w:szCs w:val="24"/>
        </w:rPr>
      </w:pPr>
      <w:r w:rsidRPr="00A05F05">
        <w:rPr>
          <w:rFonts w:ascii="Times New Roman" w:eastAsia="Times New Roman" w:hAnsi="Times New Roman" w:cs="Times New Roman"/>
          <w:b/>
          <w:sz w:val="24"/>
          <w:szCs w:val="24"/>
        </w:rPr>
        <w:t xml:space="preserve">Funding Institution </w:t>
      </w:r>
    </w:p>
    <w:p w14:paraId="25EDEC45" w14:textId="77777777" w:rsidR="00F006E6" w:rsidRPr="00A05F05" w:rsidRDefault="00102125">
      <w:pPr>
        <w:pBdr>
          <w:top w:val="nil"/>
          <w:left w:val="nil"/>
          <w:bottom w:val="nil"/>
          <w:right w:val="nil"/>
          <w:between w:val="nil"/>
        </w:pBd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sz w:val="24"/>
          <w:szCs w:val="24"/>
        </w:rPr>
        <w:t>National Institute for Health Research (NIHR) – Research and Innovation for Global Health Transformation</w:t>
      </w:r>
    </w:p>
    <w:p w14:paraId="338DE963" w14:textId="77777777" w:rsidR="00F006E6" w:rsidRPr="00A05F05" w:rsidRDefault="00102125">
      <w:pPr>
        <w:rPr>
          <w:rFonts w:ascii="Times New Roman" w:eastAsia="Times New Roman" w:hAnsi="Times New Roman" w:cs="Times New Roman"/>
          <w:b/>
          <w:sz w:val="24"/>
          <w:szCs w:val="24"/>
        </w:rPr>
      </w:pPr>
      <w:r w:rsidRPr="00A05F05">
        <w:br w:type="page"/>
      </w:r>
    </w:p>
    <w:p w14:paraId="663F3808" w14:textId="77777777" w:rsidR="00F006E6" w:rsidRPr="00A05F05" w:rsidRDefault="00102125">
      <w:pPr>
        <w:pStyle w:val="Heading1"/>
        <w:numPr>
          <w:ilvl w:val="0"/>
          <w:numId w:val="8"/>
        </w:numPr>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lastRenderedPageBreak/>
        <w:t>ABSTRACT</w:t>
      </w:r>
    </w:p>
    <w:p w14:paraId="2255662C" w14:textId="77777777" w:rsidR="00F006E6" w:rsidRPr="00A05F05" w:rsidRDefault="00102125">
      <w:pPr>
        <w:spacing w:before="120" w:after="120" w:line="240" w:lineRule="auto"/>
        <w:jc w:val="both"/>
        <w:rPr>
          <w:rFonts w:ascii="Times New Roman" w:eastAsia="Arial" w:hAnsi="Times New Roman" w:cs="Times New Roman"/>
          <w:color w:val="000000"/>
          <w:sz w:val="24"/>
          <w:szCs w:val="24"/>
        </w:rPr>
      </w:pPr>
      <w:r w:rsidRPr="00A05F05">
        <w:rPr>
          <w:rFonts w:ascii="Times New Roman" w:eastAsia="Times New Roman" w:hAnsi="Times New Roman" w:cs="Times New Roman"/>
          <w:sz w:val="24"/>
          <w:szCs w:val="24"/>
        </w:rPr>
        <w:t>Epilepsy</w:t>
      </w:r>
      <w:r w:rsidR="00A151B7" w:rsidRPr="00A05F05">
        <w:rPr>
          <w:rFonts w:ascii="Times New Roman" w:eastAsia="Arial" w:hAnsi="Times New Roman" w:cs="Times New Roman"/>
          <w:color w:val="000000"/>
          <w:sz w:val="24"/>
          <w:szCs w:val="24"/>
        </w:rPr>
        <w:t xml:space="preserve"> is a common and serious neurological condition in sub-Saharan African countries. However, the </w:t>
      </w:r>
      <w:r w:rsidR="00EC16B2" w:rsidRPr="00A05F05">
        <w:rPr>
          <w:rFonts w:ascii="Times New Roman" w:eastAsia="Arial" w:hAnsi="Times New Roman" w:cs="Times New Roman"/>
          <w:color w:val="000000"/>
          <w:sz w:val="24"/>
          <w:szCs w:val="24"/>
        </w:rPr>
        <w:t>true burden of epilepsy</w:t>
      </w:r>
      <w:r w:rsidR="001D6F13" w:rsidRPr="00A05F05">
        <w:rPr>
          <w:rFonts w:ascii="Times New Roman" w:eastAsia="Arial" w:hAnsi="Times New Roman" w:cs="Times New Roman"/>
          <w:color w:val="000000"/>
          <w:sz w:val="24"/>
          <w:szCs w:val="24"/>
        </w:rPr>
        <w:t xml:space="preserve"> and impact on populations are</w:t>
      </w:r>
      <w:r w:rsidR="00EC16B2" w:rsidRPr="00A05F05">
        <w:rPr>
          <w:rFonts w:ascii="Times New Roman" w:eastAsia="Arial" w:hAnsi="Times New Roman" w:cs="Times New Roman"/>
          <w:color w:val="000000"/>
          <w:sz w:val="24"/>
          <w:szCs w:val="24"/>
        </w:rPr>
        <w:t xml:space="preserve"> not known</w:t>
      </w:r>
      <w:r w:rsidR="001D6F13" w:rsidRPr="00A05F05">
        <w:rPr>
          <w:rFonts w:ascii="Times New Roman" w:eastAsia="Arial" w:hAnsi="Times New Roman" w:cs="Times New Roman"/>
          <w:color w:val="000000"/>
          <w:sz w:val="24"/>
          <w:szCs w:val="24"/>
        </w:rPr>
        <w:t xml:space="preserve"> </w:t>
      </w:r>
      <w:r w:rsidR="00EC16B2" w:rsidRPr="00A05F05">
        <w:rPr>
          <w:rFonts w:ascii="Times New Roman" w:eastAsia="Arial" w:hAnsi="Times New Roman" w:cs="Times New Roman"/>
          <w:color w:val="000000"/>
          <w:sz w:val="24"/>
          <w:szCs w:val="24"/>
        </w:rPr>
        <w:t xml:space="preserve">because of under-reporting due to social stigma </w:t>
      </w:r>
      <w:r w:rsidR="001D6F13" w:rsidRPr="00A05F05">
        <w:rPr>
          <w:rFonts w:ascii="Times New Roman" w:eastAsia="Arial" w:hAnsi="Times New Roman" w:cs="Times New Roman"/>
          <w:color w:val="000000"/>
          <w:sz w:val="24"/>
          <w:szCs w:val="24"/>
        </w:rPr>
        <w:t xml:space="preserve">and a weak capacity to diagnose epilepsy by primary health care workers. </w:t>
      </w:r>
      <w:r w:rsidR="001D6F13" w:rsidRPr="00A05F05">
        <w:rPr>
          <w:rFonts w:ascii="Times New Roman" w:eastAsia="Times New Roman" w:hAnsi="Times New Roman" w:cs="Times New Roman"/>
          <w:sz w:val="24"/>
          <w:szCs w:val="24"/>
        </w:rPr>
        <w:t>There is a clear lack of data on epilepsy in urban informal settlements in Kenya.</w:t>
      </w:r>
      <w:r w:rsidR="00A05F05">
        <w:rPr>
          <w:rFonts w:ascii="Times New Roman" w:eastAsia="Arial" w:hAnsi="Times New Roman" w:cs="Times New Roman"/>
          <w:color w:val="000000"/>
          <w:sz w:val="24"/>
          <w:szCs w:val="24"/>
        </w:rPr>
        <w:t xml:space="preserve"> </w:t>
      </w:r>
      <w:r w:rsidRPr="00A05F05">
        <w:rPr>
          <w:rFonts w:ascii="Times New Roman" w:eastAsia="Times New Roman" w:hAnsi="Times New Roman" w:cs="Times New Roman"/>
          <w:sz w:val="24"/>
          <w:szCs w:val="24"/>
        </w:rPr>
        <w:t>The study aims to estimate the prevalence of epilepsy and explore how sociocultural beliefs and stigma in urban–poor communities influence epilepsy diagnostic gap</w:t>
      </w:r>
      <w:sdt>
        <w:sdtPr>
          <w:tag w:val="goog_rdk_4"/>
          <w:id w:val="-1622839289"/>
        </w:sdtPr>
        <w:sdtContent>
          <w:r w:rsidRPr="00A05F05">
            <w:rPr>
              <w:rFonts w:ascii="Times New Roman" w:eastAsia="Times New Roman" w:hAnsi="Times New Roman" w:cs="Times New Roman"/>
              <w:sz w:val="24"/>
              <w:szCs w:val="24"/>
            </w:rPr>
            <w:t>s</w:t>
          </w:r>
        </w:sdtContent>
      </w:sdt>
      <w:r w:rsidRPr="00A05F05">
        <w:rPr>
          <w:rFonts w:ascii="Times New Roman" w:eastAsia="Times New Roman" w:hAnsi="Times New Roman" w:cs="Times New Roman"/>
          <w:sz w:val="24"/>
          <w:szCs w:val="24"/>
        </w:rPr>
        <w:t xml:space="preserve"> to inform approaches for improving care for epilepsy in Nairobi urban informal settlements. The study will be nested in the APHRC</w:t>
      </w:r>
      <w:sdt>
        <w:sdtPr>
          <w:tag w:val="goog_rdk_5"/>
          <w:id w:val="295650518"/>
        </w:sdtPr>
        <w:sdtContent>
          <w:r w:rsidRPr="00A05F05">
            <w:rPr>
              <w:rFonts w:ascii="Times New Roman" w:eastAsia="Times New Roman" w:hAnsi="Times New Roman" w:cs="Times New Roman"/>
              <w:sz w:val="24"/>
              <w:szCs w:val="24"/>
            </w:rPr>
            <w:t>-</w:t>
          </w:r>
        </w:sdtContent>
      </w:sdt>
      <w:sdt>
        <w:sdtPr>
          <w:tag w:val="goog_rdk_6"/>
          <w:id w:val="222576319"/>
          <w:showingPlcHdr/>
        </w:sdtPr>
        <w:sdtContent>
          <w:r w:rsidR="00F671B1" w:rsidRPr="00A05F05">
            <w:t xml:space="preserve">     </w:t>
          </w:r>
        </w:sdtContent>
      </w:sdt>
      <w:r w:rsidRPr="00A05F05">
        <w:rPr>
          <w:rFonts w:ascii="Times New Roman" w:eastAsia="Times New Roman" w:hAnsi="Times New Roman" w:cs="Times New Roman"/>
          <w:sz w:val="24"/>
          <w:szCs w:val="24"/>
        </w:rPr>
        <w:t xml:space="preserve">led Nairobi urban demographic surveillance system to screen the entire population of approximately 87,000 residents for epilepsy using a two-stage process. In stage 1, probable cases of epilepsy will be identified by field workers using a standardized questionnaire administered at the household level. In stage 2, all probable cases will be referred to designated clinics within the study area for further screening by </w:t>
      </w:r>
      <w:sdt>
        <w:sdtPr>
          <w:tag w:val="goog_rdk_7"/>
          <w:id w:val="1788847660"/>
          <w:showingPlcHdr/>
        </w:sdtPr>
        <w:sdtContent>
          <w:r w:rsidR="00F671B1" w:rsidRPr="00A05F05">
            <w:t xml:space="preserve">     </w:t>
          </w:r>
        </w:sdtContent>
      </w:sdt>
      <w:r w:rsidRPr="00A05F05">
        <w:rPr>
          <w:rFonts w:ascii="Times New Roman" w:eastAsia="Times New Roman" w:hAnsi="Times New Roman" w:cs="Times New Roman"/>
          <w:sz w:val="24"/>
          <w:szCs w:val="24"/>
        </w:rPr>
        <w:t xml:space="preserve"> primary health workers (PHWs) using a diagnostic mobile app and the same participants will be concurrently assessed by a neurologist/physician. Ethnographic research will be conducted to understand belief</w:t>
      </w:r>
      <w:sdt>
        <w:sdtPr>
          <w:tag w:val="goog_rdk_8"/>
          <w:id w:val="1459768738"/>
        </w:sdtPr>
        <w:sdtContent>
          <w:r w:rsidRPr="00A05F05">
            <w:rPr>
              <w:rFonts w:ascii="Times New Roman" w:eastAsia="Times New Roman" w:hAnsi="Times New Roman" w:cs="Times New Roman"/>
              <w:sz w:val="24"/>
              <w:szCs w:val="24"/>
            </w:rPr>
            <w:t>s</w:t>
          </w:r>
        </w:sdtContent>
      </w:sdt>
      <w:r w:rsidRPr="00A05F05">
        <w:rPr>
          <w:rFonts w:ascii="Times New Roman" w:eastAsia="Times New Roman" w:hAnsi="Times New Roman" w:cs="Times New Roman"/>
          <w:sz w:val="24"/>
          <w:szCs w:val="24"/>
        </w:rPr>
        <w:t xml:space="preserve">, practices and stigma. This is expected to shrink treatment gaps for epilepsy in urban slums through empowering PHWs and </w:t>
      </w:r>
      <w:sdt>
        <w:sdtPr>
          <w:tag w:val="goog_rdk_9"/>
          <w:id w:val="-1890260496"/>
          <w:showingPlcHdr/>
        </w:sdtPr>
        <w:sdtContent>
          <w:r w:rsidR="00D03CD9">
            <w:t xml:space="preserve">     </w:t>
          </w:r>
        </w:sdtContent>
      </w:sdt>
      <w:r w:rsidRPr="00A05F05">
        <w:rPr>
          <w:rFonts w:ascii="Times New Roman" w:eastAsia="Times New Roman" w:hAnsi="Times New Roman" w:cs="Times New Roman"/>
          <w:sz w:val="24"/>
          <w:szCs w:val="24"/>
        </w:rPr>
        <w:t xml:space="preserve">traditional healers. Interactions with the communities will achieve an enduring reduction in stigma </w:t>
      </w:r>
      <w:r w:rsidR="00827F61" w:rsidRPr="00A05F05">
        <w:rPr>
          <w:rFonts w:ascii="Times New Roman" w:eastAsia="Times New Roman" w:hAnsi="Times New Roman" w:cs="Times New Roman"/>
          <w:sz w:val="24"/>
          <w:szCs w:val="24"/>
        </w:rPr>
        <w:t>associated with</w:t>
      </w:r>
      <w:r w:rsidRPr="00A05F05">
        <w:rPr>
          <w:rFonts w:ascii="Times New Roman" w:eastAsia="Times New Roman" w:hAnsi="Times New Roman" w:cs="Times New Roman"/>
          <w:sz w:val="24"/>
          <w:szCs w:val="24"/>
        </w:rPr>
        <w:t xml:space="preserve"> epilepsy.</w:t>
      </w:r>
    </w:p>
    <w:p w14:paraId="413D629A" w14:textId="77777777" w:rsidR="00F006E6" w:rsidRPr="00A05F05" w:rsidRDefault="00102125">
      <w:pPr>
        <w:spacing w:after="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 </w:t>
      </w:r>
    </w:p>
    <w:p w14:paraId="6AFC85C2" w14:textId="77777777" w:rsidR="00F006E6" w:rsidRPr="00A05F05" w:rsidRDefault="00F006E6">
      <w:pPr>
        <w:rPr>
          <w:rFonts w:ascii="Times New Roman" w:eastAsia="Times New Roman" w:hAnsi="Times New Roman" w:cs="Times New Roman"/>
          <w:sz w:val="24"/>
          <w:szCs w:val="24"/>
        </w:rPr>
      </w:pPr>
    </w:p>
    <w:p w14:paraId="74A45F2E" w14:textId="77777777" w:rsidR="00F006E6" w:rsidRPr="00A05F05" w:rsidRDefault="00F006E6">
      <w:pPr>
        <w:rPr>
          <w:rFonts w:ascii="Times New Roman" w:eastAsia="Times New Roman" w:hAnsi="Times New Roman" w:cs="Times New Roman"/>
          <w:sz w:val="24"/>
          <w:szCs w:val="24"/>
        </w:rPr>
      </w:pPr>
    </w:p>
    <w:p w14:paraId="60E463B7" w14:textId="77777777" w:rsidR="00F006E6" w:rsidRPr="00A05F05" w:rsidRDefault="00F006E6">
      <w:pPr>
        <w:rPr>
          <w:rFonts w:ascii="Times New Roman" w:eastAsia="Times New Roman" w:hAnsi="Times New Roman" w:cs="Times New Roman"/>
          <w:sz w:val="24"/>
          <w:szCs w:val="24"/>
        </w:rPr>
      </w:pPr>
    </w:p>
    <w:p w14:paraId="34D254FF" w14:textId="77777777" w:rsidR="00F006E6" w:rsidRPr="00A05F05" w:rsidRDefault="00F006E6">
      <w:pPr>
        <w:rPr>
          <w:rFonts w:ascii="Times New Roman" w:eastAsia="Times New Roman" w:hAnsi="Times New Roman" w:cs="Times New Roman"/>
          <w:sz w:val="24"/>
          <w:szCs w:val="24"/>
        </w:rPr>
      </w:pPr>
    </w:p>
    <w:p w14:paraId="04139B99" w14:textId="77777777" w:rsidR="00F006E6" w:rsidRPr="00A05F05" w:rsidRDefault="00F006E6">
      <w:pPr>
        <w:rPr>
          <w:rFonts w:ascii="Times New Roman" w:eastAsia="Times New Roman" w:hAnsi="Times New Roman" w:cs="Times New Roman"/>
          <w:sz w:val="24"/>
          <w:szCs w:val="24"/>
        </w:rPr>
      </w:pPr>
    </w:p>
    <w:p w14:paraId="7F44F1B4" w14:textId="77777777" w:rsidR="00F006E6" w:rsidRPr="00A05F05" w:rsidRDefault="00F006E6">
      <w:pPr>
        <w:rPr>
          <w:rFonts w:ascii="Times New Roman" w:eastAsia="Times New Roman" w:hAnsi="Times New Roman" w:cs="Times New Roman"/>
          <w:sz w:val="24"/>
          <w:szCs w:val="24"/>
        </w:rPr>
      </w:pPr>
    </w:p>
    <w:p w14:paraId="12F97E47" w14:textId="77777777" w:rsidR="00F006E6" w:rsidRPr="00A05F05" w:rsidRDefault="00F006E6">
      <w:pPr>
        <w:rPr>
          <w:rFonts w:ascii="Times New Roman" w:eastAsia="Times New Roman" w:hAnsi="Times New Roman" w:cs="Times New Roman"/>
          <w:sz w:val="24"/>
          <w:szCs w:val="24"/>
        </w:rPr>
      </w:pPr>
    </w:p>
    <w:p w14:paraId="086E3540" w14:textId="77777777" w:rsidR="00F006E6" w:rsidRPr="00A05F05" w:rsidRDefault="00F006E6">
      <w:pPr>
        <w:rPr>
          <w:rFonts w:ascii="Times New Roman" w:eastAsia="Times New Roman" w:hAnsi="Times New Roman" w:cs="Times New Roman"/>
          <w:sz w:val="24"/>
          <w:szCs w:val="24"/>
        </w:rPr>
      </w:pPr>
    </w:p>
    <w:p w14:paraId="06FD885C" w14:textId="77777777" w:rsidR="00F006E6" w:rsidRPr="00A05F05" w:rsidRDefault="00F006E6">
      <w:pPr>
        <w:rPr>
          <w:rFonts w:ascii="Times New Roman" w:eastAsia="Times New Roman" w:hAnsi="Times New Roman" w:cs="Times New Roman"/>
          <w:sz w:val="24"/>
          <w:szCs w:val="24"/>
        </w:rPr>
      </w:pPr>
    </w:p>
    <w:p w14:paraId="4764D610" w14:textId="77777777" w:rsidR="00F006E6" w:rsidRPr="00A05F05" w:rsidRDefault="00F006E6">
      <w:pPr>
        <w:rPr>
          <w:rFonts w:ascii="Times New Roman" w:eastAsia="Times New Roman" w:hAnsi="Times New Roman" w:cs="Times New Roman"/>
          <w:sz w:val="24"/>
          <w:szCs w:val="24"/>
        </w:rPr>
      </w:pPr>
    </w:p>
    <w:p w14:paraId="0274F6D6" w14:textId="77777777" w:rsidR="00F006E6" w:rsidRPr="00A05F05" w:rsidRDefault="00F006E6">
      <w:pPr>
        <w:rPr>
          <w:rFonts w:ascii="Times New Roman" w:eastAsia="Times New Roman" w:hAnsi="Times New Roman" w:cs="Times New Roman"/>
          <w:sz w:val="24"/>
          <w:szCs w:val="24"/>
        </w:rPr>
      </w:pPr>
    </w:p>
    <w:p w14:paraId="5C2E2D1B" w14:textId="77777777" w:rsidR="00F006E6" w:rsidRPr="00A05F05" w:rsidRDefault="00F006E6">
      <w:pPr>
        <w:rPr>
          <w:rFonts w:ascii="Times New Roman" w:eastAsia="Times New Roman" w:hAnsi="Times New Roman" w:cs="Times New Roman"/>
          <w:sz w:val="24"/>
          <w:szCs w:val="24"/>
        </w:rPr>
      </w:pPr>
    </w:p>
    <w:p w14:paraId="72855BF2" w14:textId="77777777" w:rsidR="00F006E6" w:rsidRPr="00A05F05" w:rsidRDefault="00F006E6">
      <w:pPr>
        <w:rPr>
          <w:rFonts w:ascii="Times New Roman" w:eastAsia="Times New Roman" w:hAnsi="Times New Roman" w:cs="Times New Roman"/>
          <w:sz w:val="24"/>
          <w:szCs w:val="24"/>
        </w:rPr>
      </w:pPr>
    </w:p>
    <w:p w14:paraId="01253C6B" w14:textId="77777777" w:rsidR="00F006E6" w:rsidRPr="00A05F05" w:rsidRDefault="00F006E6">
      <w:pPr>
        <w:rPr>
          <w:rFonts w:ascii="Times New Roman" w:eastAsia="Times New Roman" w:hAnsi="Times New Roman" w:cs="Times New Roman"/>
          <w:sz w:val="24"/>
          <w:szCs w:val="24"/>
        </w:rPr>
      </w:pPr>
    </w:p>
    <w:p w14:paraId="0C8B7EC2" w14:textId="77777777" w:rsidR="00F006E6" w:rsidRPr="00A05F05" w:rsidRDefault="00F006E6">
      <w:pPr>
        <w:rPr>
          <w:rFonts w:ascii="Times New Roman" w:eastAsia="Times New Roman" w:hAnsi="Times New Roman" w:cs="Times New Roman"/>
          <w:sz w:val="24"/>
          <w:szCs w:val="24"/>
        </w:rPr>
      </w:pPr>
    </w:p>
    <w:p w14:paraId="5E8AA08F" w14:textId="77777777" w:rsidR="00F006E6" w:rsidRPr="00A05F05" w:rsidRDefault="00F006E6">
      <w:pPr>
        <w:rPr>
          <w:rFonts w:ascii="Times New Roman" w:eastAsia="Times New Roman" w:hAnsi="Times New Roman" w:cs="Times New Roman"/>
          <w:sz w:val="24"/>
          <w:szCs w:val="24"/>
        </w:rPr>
      </w:pPr>
    </w:p>
    <w:p w14:paraId="073E6941"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lastRenderedPageBreak/>
        <w:t>INTRODUCTION AND BACKGROUND</w:t>
      </w:r>
    </w:p>
    <w:p w14:paraId="00588F93"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Epilepsy has been identified as one of the most common and serious neurological disorders affecting over 70 million people </w:t>
      </w:r>
      <w:r w:rsidR="00576C58" w:rsidRPr="00A05F05">
        <w:rPr>
          <w:rFonts w:ascii="Times New Roman" w:eastAsia="Times New Roman" w:hAnsi="Times New Roman" w:cs="Times New Roman"/>
          <w:sz w:val="24"/>
          <w:szCs w:val="24"/>
        </w:rPr>
        <w:t>worldwide [</w:t>
      </w:r>
      <w:r w:rsidRPr="00A05F05">
        <w:rPr>
          <w:rFonts w:ascii="Times New Roman" w:eastAsia="Times New Roman" w:hAnsi="Times New Roman" w:cs="Times New Roman"/>
          <w:sz w:val="24"/>
          <w:szCs w:val="24"/>
        </w:rPr>
        <w:t xml:space="preserve">1]. The prevalence of active epilepsy (AE) is estimated to be higher in developing countries (12.7 per 1,000 95% CI </w:t>
      </w:r>
      <w:sdt>
        <w:sdtPr>
          <w:tag w:val="goog_rdk_10"/>
          <w:id w:val="222340267"/>
        </w:sdtPr>
        <w:sdtContent/>
      </w:sdt>
      <w:r w:rsidRPr="00A05F05">
        <w:rPr>
          <w:rFonts w:ascii="Times New Roman" w:eastAsia="Times New Roman" w:hAnsi="Times New Roman" w:cs="Times New Roman"/>
          <w:sz w:val="24"/>
          <w:szCs w:val="24"/>
        </w:rPr>
        <w:t>(3.5–45.4), in rural areas and 5.9 per 1000 (3.4–10.2 in urban areas) than in developed countries with a median prevalence of 4.9 per 1000 (2.3– 10.3)</w:t>
      </w:r>
      <w:r w:rsid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[1]. O</w:t>
      </w:r>
      <w:sdt>
        <w:sdtPr>
          <w:tag w:val="goog_rdk_11"/>
          <w:id w:val="354851475"/>
        </w:sdtPr>
        <w:sdtContent/>
      </w:sdt>
      <w:r w:rsidRPr="00A05F05">
        <w:rPr>
          <w:rFonts w:ascii="Times New Roman" w:eastAsia="Times New Roman" w:hAnsi="Times New Roman" w:cs="Times New Roman"/>
          <w:sz w:val="24"/>
          <w:szCs w:val="24"/>
        </w:rPr>
        <w:t xml:space="preserve">verall, the cumulative </w:t>
      </w:r>
      <w:r w:rsidR="00CD4ACD" w:rsidRPr="00A05F05">
        <w:rPr>
          <w:rFonts w:ascii="Times New Roman" w:eastAsia="Times New Roman" w:hAnsi="Times New Roman" w:cs="Times New Roman"/>
          <w:sz w:val="24"/>
          <w:szCs w:val="24"/>
        </w:rPr>
        <w:t xml:space="preserve">population-based </w:t>
      </w:r>
      <w:r w:rsidRPr="00A05F05">
        <w:rPr>
          <w:rFonts w:ascii="Times New Roman" w:eastAsia="Times New Roman" w:hAnsi="Times New Roman" w:cs="Times New Roman"/>
          <w:sz w:val="24"/>
          <w:szCs w:val="24"/>
        </w:rPr>
        <w:t xml:space="preserve">incidence of epilepsy in sub-Saharan Africa (SSA) appears to be greater than those observed in Western countries. The median prevalence of life-time epilepsy (cumulative incidence) is 15/1000 in SSA based upon </w:t>
      </w:r>
      <w:sdt>
        <w:sdtPr>
          <w:tag w:val="goog_rdk_12"/>
          <w:id w:val="1795015547"/>
        </w:sdtPr>
        <w:sdtContent/>
      </w:sdt>
      <w:r w:rsidRPr="00A05F05">
        <w:rPr>
          <w:rFonts w:ascii="Times New Roman" w:eastAsia="Times New Roman" w:hAnsi="Times New Roman" w:cs="Times New Roman"/>
          <w:sz w:val="24"/>
          <w:szCs w:val="24"/>
        </w:rPr>
        <w:t>29 studies</w:t>
      </w:r>
      <w:r w:rsid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[2], involving a total of only 263,425 people, compared to 4-7/1000 in the West. A study conducted in 5 African Health and Demographic Surveillance Systems (HDSS) sites in South Africa, Kenya, Tanzania, Uganda and Ghana revealed an age standardized prevalence of active convulsive epilepsy (ACE) ranging from 6.8-15.5/1000 people</w:t>
      </w:r>
      <w:r w:rsid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[3]. The wide variation in these estimates despite using standardized tools is related to the distribution and types of risk factors</w:t>
      </w:r>
      <w:r w:rsidR="00A05F05">
        <w:rPr>
          <w:rFonts w:ascii="Times New Roman" w:eastAsia="Times New Roman" w:hAnsi="Times New Roman" w:cs="Times New Roman"/>
          <w:sz w:val="24"/>
          <w:szCs w:val="24"/>
        </w:rPr>
        <w:t xml:space="preserve"> </w:t>
      </w:r>
      <w:r w:rsidR="00955663" w:rsidRPr="00A05F05">
        <w:rPr>
          <w:rFonts w:ascii="Times New Roman" w:eastAsia="Times New Roman" w:hAnsi="Times New Roman" w:cs="Times New Roman"/>
          <w:sz w:val="24"/>
          <w:szCs w:val="24"/>
        </w:rPr>
        <w:t>[3]</w:t>
      </w:r>
      <w:r w:rsidRPr="00A05F05">
        <w:rPr>
          <w:rFonts w:ascii="Times New Roman" w:eastAsia="Times New Roman" w:hAnsi="Times New Roman" w:cs="Times New Roman"/>
          <w:sz w:val="24"/>
          <w:szCs w:val="24"/>
        </w:rPr>
        <w:t xml:space="preserve"> Parasitic diseases such as malaria, cysticercosis, onchocerciasis, and toxoplasmosis [4-8] and, perinatal events</w:t>
      </w:r>
      <w:r w:rsidR="00D209E6"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[9], head injuries</w:t>
      </w:r>
      <w:r w:rsidR="00D209E6"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[10], HIV infection</w:t>
      </w:r>
      <w:r w:rsidR="00D209E6"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[11], and hereditary factors</w:t>
      </w:r>
      <w:r w:rsidR="00D209E6"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[12] have been identified as risk factors for epilepsy in many settings.</w:t>
      </w:r>
      <w:r w:rsidR="006F359B" w:rsidRPr="00A05F05" w:rsidDel="006F359B">
        <w:rPr>
          <w:rFonts w:ascii="Times New Roman" w:eastAsia="Times New Roman" w:hAnsi="Times New Roman" w:cs="Times New Roman"/>
          <w:sz w:val="24"/>
          <w:szCs w:val="24"/>
        </w:rPr>
        <w:t xml:space="preserve"> </w:t>
      </w:r>
    </w:p>
    <w:p w14:paraId="6088AD47"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Most studies on epilepsy in SSA have largely focused on rural populations, yet urban informal settlements have poorer environmental conditions and public health indicators than rural communities in some countries. To date, only two studies have been conducted in urban-poor settings in SSA: one in the urban slums of Enugu in Nigeria with AE prevalence of 6.0 (95% CI: 5.9–6.0) per 1000[13]. This study excluded children below 15 years and was restricted to only Igbo speaking individuals and this could have led to an underestimate of the prevalence of epilepsy. Another study in a peri-urban district of Dakar in Senegal estimated a prevalence of 14.2/1000 but was conducted 15 years ago [14]. These results cannot be generalized to all urban-poor settings due to variations in types and the burden of risk factors including the population age structure. </w:t>
      </w:r>
    </w:p>
    <w:p w14:paraId="766C6371"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Despite a high epilepsy prevalence in SSA, the condition remains largely ‘hidden</w:t>
      </w:r>
      <w:r w:rsidR="00A05F05">
        <w:t xml:space="preserve">. </w:t>
      </w:r>
      <w:r w:rsidRPr="00A05F05">
        <w:rPr>
          <w:rFonts w:ascii="Times New Roman" w:eastAsia="Times New Roman" w:hAnsi="Times New Roman" w:cs="Times New Roman"/>
          <w:sz w:val="24"/>
          <w:szCs w:val="24"/>
        </w:rPr>
        <w:t xml:space="preserve">Poor access to diagnosis and limited use of medication lead to the wide epilepsy treatment gap, reaching over 90% in some parts of </w:t>
      </w:r>
      <w:r w:rsidR="00576C58" w:rsidRPr="00A05F05">
        <w:rPr>
          <w:rFonts w:ascii="Times New Roman" w:eastAsia="Times New Roman" w:hAnsi="Times New Roman" w:cs="Times New Roman"/>
          <w:sz w:val="24"/>
          <w:szCs w:val="24"/>
        </w:rPr>
        <w:t>SSA [</w:t>
      </w:r>
      <w:r w:rsidRPr="00A05F05">
        <w:rPr>
          <w:rFonts w:ascii="Times New Roman" w:eastAsia="Times New Roman" w:hAnsi="Times New Roman" w:cs="Times New Roman"/>
          <w:sz w:val="24"/>
          <w:szCs w:val="24"/>
        </w:rPr>
        <w:t xml:space="preserve">15]. Scarcity of trained medical personnel who can diagnose and treat epilepsy, cultural beliefs and a lack of prioritization in national health policies are some of the relevant factors for this situation. Most health care facilities in the urban slums of Nairobi are privately owned and are often unlicensed, with few trained staff who are unable to offer many of the basic services. Yet, the urban informal settlements are home to more than 50% of the urban </w:t>
      </w:r>
      <w:r w:rsidR="00576C58" w:rsidRPr="00A05F05">
        <w:rPr>
          <w:rFonts w:ascii="Times New Roman" w:eastAsia="Times New Roman" w:hAnsi="Times New Roman" w:cs="Times New Roman"/>
          <w:sz w:val="24"/>
          <w:szCs w:val="24"/>
        </w:rPr>
        <w:t>residents [</w:t>
      </w:r>
      <w:r w:rsidRPr="00A05F05">
        <w:rPr>
          <w:rFonts w:ascii="Times New Roman" w:eastAsia="Times New Roman" w:hAnsi="Times New Roman" w:cs="Times New Roman"/>
          <w:sz w:val="24"/>
          <w:szCs w:val="24"/>
        </w:rPr>
        <w:t xml:space="preserve">16]. Cultural beliefs that epilepsy is manifestation of supernatural forces, traditionally looked upon as caused by ancestral spirits or attributed to possession by evil spirits, delay patients seeking care as they spend considerable personal time and financial resources seeking remedies from traditional </w:t>
      </w:r>
      <w:r w:rsidR="00576C58" w:rsidRPr="00A05F05">
        <w:rPr>
          <w:rFonts w:ascii="Times New Roman" w:eastAsia="Times New Roman" w:hAnsi="Times New Roman" w:cs="Times New Roman"/>
          <w:sz w:val="24"/>
          <w:szCs w:val="24"/>
        </w:rPr>
        <w:t>healers [</w:t>
      </w:r>
      <w:r w:rsidRPr="00A05F05">
        <w:rPr>
          <w:rFonts w:ascii="Times New Roman" w:eastAsia="Times New Roman" w:hAnsi="Times New Roman" w:cs="Times New Roman"/>
          <w:sz w:val="24"/>
          <w:szCs w:val="24"/>
        </w:rPr>
        <w:t xml:space="preserve">17, 18]. People with epilepsy (PWE) could lead normal lives if properly treated. Research has shown that up to 75% of PWE can achieve remission within 5 years from initiation of therapy and two-thirds in resource poor countries [19-22]. However, due to the wide treatment gap in SSA epilepsy remains a major public health problem, not only because of its deleterious impacts on health but also the psychological, sociocultural and economic </w:t>
      </w:r>
      <w:r w:rsidR="00576C58" w:rsidRPr="00A05F05">
        <w:rPr>
          <w:rFonts w:ascii="Times New Roman" w:eastAsia="Times New Roman" w:hAnsi="Times New Roman" w:cs="Times New Roman"/>
          <w:sz w:val="24"/>
          <w:szCs w:val="24"/>
        </w:rPr>
        <w:t>implications [</w:t>
      </w:r>
      <w:r w:rsidRPr="00A05F05">
        <w:rPr>
          <w:rFonts w:ascii="Times New Roman" w:eastAsia="Times New Roman" w:hAnsi="Times New Roman" w:cs="Times New Roman"/>
          <w:sz w:val="24"/>
          <w:szCs w:val="24"/>
        </w:rPr>
        <w:t xml:space="preserve">23, 24]. PWE and their </w:t>
      </w:r>
      <w:sdt>
        <w:sdtPr>
          <w:tag w:val="goog_rdk_15"/>
          <w:id w:val="301353608"/>
        </w:sdtPr>
        <w:sdtContent>
          <w:r w:rsidRPr="00A05F05">
            <w:rPr>
              <w:rFonts w:ascii="Times New Roman" w:eastAsia="Times New Roman" w:hAnsi="Times New Roman" w:cs="Times New Roman"/>
              <w:sz w:val="24"/>
              <w:szCs w:val="24"/>
            </w:rPr>
            <w:t>families are</w:t>
          </w:r>
        </w:sdtContent>
      </w:sdt>
      <w:sdt>
        <w:sdtPr>
          <w:tag w:val="goog_rdk_16"/>
          <w:id w:val="-2058850495"/>
          <w:showingPlcHdr/>
        </w:sdtPr>
        <w:sdtContent>
          <w:r w:rsidR="00F671B1" w:rsidRPr="00A05F05">
            <w:t xml:space="preserve">     </w:t>
          </w:r>
        </w:sdtContent>
      </w:sdt>
      <w:r w:rsidRPr="00A05F05">
        <w:rPr>
          <w:rFonts w:ascii="Times New Roman" w:eastAsia="Times New Roman" w:hAnsi="Times New Roman" w:cs="Times New Roman"/>
          <w:sz w:val="24"/>
          <w:szCs w:val="24"/>
        </w:rPr>
        <w:t xml:space="preserve"> often stigmatized by society</w:t>
      </w:r>
      <w:r w:rsid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[25]. Misconceptions about the cause of epilepsy, particularly, it being contagious or caused by curses or ancestors mean that many of PWE are not accepted in their communities. These factors may affect the decision to seek medical advice and treatment. PWE are also less likely to attend school, obtain a job or marry [24, 26].</w:t>
      </w:r>
    </w:p>
    <w:p w14:paraId="372FEECC" w14:textId="77777777" w:rsidR="00F006E6" w:rsidRPr="00A05F05" w:rsidRDefault="00F006E6">
      <w:pPr>
        <w:spacing w:line="240" w:lineRule="auto"/>
        <w:jc w:val="both"/>
        <w:rPr>
          <w:rFonts w:ascii="Times New Roman" w:eastAsia="Times New Roman" w:hAnsi="Times New Roman" w:cs="Times New Roman"/>
          <w:b/>
          <w:sz w:val="24"/>
          <w:szCs w:val="24"/>
        </w:rPr>
      </w:pPr>
    </w:p>
    <w:p w14:paraId="44E8CE9E"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 xml:space="preserve">JUSTIFICATION FOR THE PROJECT </w:t>
      </w:r>
    </w:p>
    <w:p w14:paraId="324B5A51" w14:textId="77777777" w:rsidR="00F006E6" w:rsidRPr="00A05F05" w:rsidRDefault="000044AF">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Over the past 20 years, </w:t>
      </w:r>
      <w:r w:rsidR="00102125" w:rsidRPr="00A05F05">
        <w:rPr>
          <w:rFonts w:ascii="Times New Roman" w:eastAsia="Times New Roman" w:hAnsi="Times New Roman" w:cs="Times New Roman"/>
          <w:sz w:val="24"/>
          <w:szCs w:val="24"/>
        </w:rPr>
        <w:t>Newton and his colleagues at the KEMRI-</w:t>
      </w:r>
      <w:proofErr w:type="spellStart"/>
      <w:r w:rsidR="00102125" w:rsidRPr="00A05F05">
        <w:rPr>
          <w:rFonts w:ascii="Times New Roman" w:eastAsia="Times New Roman" w:hAnsi="Times New Roman" w:cs="Times New Roman"/>
          <w:sz w:val="24"/>
          <w:szCs w:val="24"/>
        </w:rPr>
        <w:t>Wellcome</w:t>
      </w:r>
      <w:proofErr w:type="spellEnd"/>
      <w:r w:rsidR="00102125" w:rsidRPr="00A05F05">
        <w:rPr>
          <w:rFonts w:ascii="Times New Roman" w:eastAsia="Times New Roman" w:hAnsi="Times New Roman" w:cs="Times New Roman"/>
          <w:sz w:val="24"/>
          <w:szCs w:val="24"/>
        </w:rPr>
        <w:t xml:space="preserve"> Centre </w:t>
      </w:r>
      <w:r w:rsidR="00CD70D9" w:rsidRPr="00A05F05">
        <w:rPr>
          <w:rFonts w:ascii="Times New Roman" w:eastAsia="Times New Roman" w:hAnsi="Times New Roman" w:cs="Times New Roman"/>
          <w:sz w:val="24"/>
          <w:szCs w:val="24"/>
        </w:rPr>
        <w:t xml:space="preserve">in Kilifi </w:t>
      </w:r>
      <w:r w:rsidR="00102125" w:rsidRPr="00A05F05">
        <w:rPr>
          <w:rFonts w:ascii="Times New Roman" w:eastAsia="Times New Roman" w:hAnsi="Times New Roman" w:cs="Times New Roman"/>
          <w:sz w:val="24"/>
          <w:szCs w:val="24"/>
        </w:rPr>
        <w:t>have done considerable work on epilepsy including esti</w:t>
      </w:r>
      <w:r w:rsidR="00B1779F">
        <w:rPr>
          <w:rFonts w:ascii="Times New Roman" w:eastAsia="Times New Roman" w:hAnsi="Times New Roman" w:cs="Times New Roman"/>
          <w:sz w:val="24"/>
          <w:szCs w:val="24"/>
        </w:rPr>
        <w:t xml:space="preserve">mation of prevalence/incidence, </w:t>
      </w:r>
      <w:r w:rsidR="00102125" w:rsidRPr="00A05F05">
        <w:rPr>
          <w:rFonts w:ascii="Times New Roman" w:eastAsia="Times New Roman" w:hAnsi="Times New Roman" w:cs="Times New Roman"/>
          <w:sz w:val="24"/>
          <w:szCs w:val="24"/>
        </w:rPr>
        <w:t>identification of risk factors [3] and development of tools to measure knowledge, stigma and attitudes towards epilepsy. They established that over 62% of episodic epilepsy in rural Kilifi were associated with infectious diseases (53% malaria) and major neurological manifestations of malaria were linked to a 4-6 fold risk of developing</w:t>
      </w:r>
      <w:r w:rsidR="00A05F05">
        <w:rPr>
          <w:rFonts w:ascii="Times New Roman" w:eastAsia="Times New Roman" w:hAnsi="Times New Roman" w:cs="Times New Roman"/>
          <w:sz w:val="24"/>
          <w:szCs w:val="24"/>
        </w:rPr>
        <w:t xml:space="preserve"> </w:t>
      </w:r>
      <w:r w:rsidR="00A05F05" w:rsidRPr="00B1779F">
        <w:rPr>
          <w:rFonts w:ascii="Times New Roman" w:eastAsia="Times New Roman" w:hAnsi="Times New Roman" w:cs="Times New Roman"/>
          <w:sz w:val="24"/>
          <w:szCs w:val="24"/>
        </w:rPr>
        <w:t>epilepsy over</w:t>
      </w:r>
      <w:r w:rsidR="00102125" w:rsidRPr="00A05F05">
        <w:rPr>
          <w:rFonts w:ascii="Times New Roman" w:eastAsia="Times New Roman" w:hAnsi="Times New Roman" w:cs="Times New Roman"/>
          <w:sz w:val="24"/>
          <w:szCs w:val="24"/>
        </w:rPr>
        <w:t xml:space="preserve"> period of 5 years [4].  However, there is a clear lack of data on epilepsy in urban areas of Kenya. The prevalence of epilepsy is dependent on the age structure of the population and the prevalence and type of risk factors. While two studies have been conducted in urban areas in Nigeria and Sierra Leone</w:t>
      </w:r>
      <w:r w:rsidR="00A05F05">
        <w:rPr>
          <w:rFonts w:ascii="Times New Roman" w:eastAsia="Times New Roman" w:hAnsi="Times New Roman" w:cs="Times New Roman"/>
          <w:sz w:val="24"/>
          <w:szCs w:val="24"/>
        </w:rPr>
        <w:t xml:space="preserve"> </w:t>
      </w:r>
      <w:r w:rsidR="00102125" w:rsidRPr="00A05F05">
        <w:rPr>
          <w:rFonts w:ascii="Times New Roman" w:eastAsia="Times New Roman" w:hAnsi="Times New Roman" w:cs="Times New Roman"/>
          <w:sz w:val="24"/>
          <w:szCs w:val="24"/>
        </w:rPr>
        <w:t>[13, 14], they had methodological limitations such as exclusion of higher risk g</w:t>
      </w:r>
      <w:r w:rsidR="00A05F05">
        <w:rPr>
          <w:rFonts w:ascii="Times New Roman" w:eastAsia="Times New Roman" w:hAnsi="Times New Roman" w:cs="Times New Roman"/>
          <w:sz w:val="24"/>
          <w:szCs w:val="24"/>
        </w:rPr>
        <w:t xml:space="preserve">roups (children under 15 years </w:t>
      </w:r>
      <w:r w:rsidR="00102125" w:rsidRPr="00A05F05">
        <w:rPr>
          <w:rFonts w:ascii="Times New Roman" w:eastAsia="Times New Roman" w:hAnsi="Times New Roman" w:cs="Times New Roman"/>
          <w:sz w:val="24"/>
          <w:szCs w:val="24"/>
        </w:rPr>
        <w:t xml:space="preserve">of age) and data collection was restricted to different </w:t>
      </w:r>
      <w:sdt>
        <w:sdtPr>
          <w:tag w:val="goog_rdk_21"/>
          <w:id w:val="-327979320"/>
        </w:sdtPr>
        <w:sdtContent/>
      </w:sdt>
      <w:r w:rsidR="00102125" w:rsidRPr="00A05F05">
        <w:rPr>
          <w:rFonts w:ascii="Times New Roman" w:eastAsia="Times New Roman" w:hAnsi="Times New Roman" w:cs="Times New Roman"/>
          <w:sz w:val="24"/>
          <w:szCs w:val="24"/>
        </w:rPr>
        <w:t>ethnolinguistic groups in West Africa</w:t>
      </w:r>
      <w:r w:rsidR="006761C9" w:rsidRPr="00A05F05">
        <w:rPr>
          <w:rFonts w:ascii="Times New Roman" w:eastAsia="Times New Roman" w:hAnsi="Times New Roman" w:cs="Times New Roman"/>
          <w:sz w:val="24"/>
          <w:szCs w:val="24"/>
        </w:rPr>
        <w:t xml:space="preserve">, that may have </w:t>
      </w:r>
      <w:r w:rsidR="00B1779F" w:rsidRPr="00A05F05">
        <w:rPr>
          <w:rFonts w:ascii="Times New Roman" w:eastAsia="Times New Roman" w:hAnsi="Times New Roman" w:cs="Times New Roman"/>
          <w:sz w:val="24"/>
          <w:szCs w:val="24"/>
        </w:rPr>
        <w:t>different beliefs</w:t>
      </w:r>
      <w:r w:rsidR="00102125" w:rsidRPr="00A05F05">
        <w:rPr>
          <w:rFonts w:ascii="Times New Roman" w:eastAsia="Times New Roman" w:hAnsi="Times New Roman" w:cs="Times New Roman"/>
          <w:sz w:val="24"/>
          <w:szCs w:val="24"/>
        </w:rPr>
        <w:t xml:space="preserve"> and attitudes </w:t>
      </w:r>
      <w:r w:rsidR="00686A95" w:rsidRPr="00A05F05">
        <w:rPr>
          <w:rFonts w:ascii="Times New Roman" w:eastAsia="Times New Roman" w:hAnsi="Times New Roman" w:cs="Times New Roman"/>
          <w:sz w:val="24"/>
          <w:szCs w:val="24"/>
        </w:rPr>
        <w:t xml:space="preserve">compared to those in Nairobi, and </w:t>
      </w:r>
      <w:r w:rsidR="00102125" w:rsidRPr="00A05F05">
        <w:rPr>
          <w:rFonts w:ascii="Times New Roman" w:eastAsia="Times New Roman" w:hAnsi="Times New Roman" w:cs="Times New Roman"/>
          <w:sz w:val="24"/>
          <w:szCs w:val="24"/>
        </w:rPr>
        <w:t>th</w:t>
      </w:r>
      <w:r w:rsidR="00686A95" w:rsidRPr="00A05F05">
        <w:rPr>
          <w:rFonts w:ascii="Times New Roman" w:eastAsia="Times New Roman" w:hAnsi="Times New Roman" w:cs="Times New Roman"/>
          <w:sz w:val="24"/>
          <w:szCs w:val="24"/>
        </w:rPr>
        <w:t>ese may</w:t>
      </w:r>
      <w:r w:rsidR="00102125" w:rsidRPr="00A05F05">
        <w:rPr>
          <w:rFonts w:ascii="Times New Roman" w:eastAsia="Times New Roman" w:hAnsi="Times New Roman" w:cs="Times New Roman"/>
          <w:sz w:val="24"/>
          <w:szCs w:val="24"/>
        </w:rPr>
        <w:t xml:space="preserve"> impact on epilepsy diagnosis and treatment differently</w:t>
      </w:r>
      <w:r w:rsidR="00686A95" w:rsidRPr="00A05F05">
        <w:rPr>
          <w:rFonts w:ascii="Times New Roman" w:eastAsia="Times New Roman" w:hAnsi="Times New Roman" w:cs="Times New Roman"/>
          <w:sz w:val="24"/>
          <w:szCs w:val="24"/>
        </w:rPr>
        <w:t xml:space="preserve"> in the informal settlements</w:t>
      </w:r>
      <w:r w:rsidR="00102125" w:rsidRPr="00A05F05">
        <w:rPr>
          <w:rFonts w:ascii="Times New Roman" w:eastAsia="Times New Roman" w:hAnsi="Times New Roman" w:cs="Times New Roman"/>
          <w:sz w:val="24"/>
          <w:szCs w:val="24"/>
        </w:rPr>
        <w:t>.</w:t>
      </w:r>
      <w:r w:rsidR="00946FF1" w:rsidRPr="00A05F05">
        <w:rPr>
          <w:rFonts w:ascii="Times New Roman" w:eastAsia="Times New Roman" w:hAnsi="Times New Roman" w:cs="Times New Roman"/>
          <w:sz w:val="24"/>
          <w:szCs w:val="24"/>
        </w:rPr>
        <w:t xml:space="preserve"> Also, the potential causes of epilepsy including social determinants of health such as </w:t>
      </w:r>
      <w:r w:rsidR="00946FF1" w:rsidRPr="00A05F05">
        <w:rPr>
          <w:rFonts w:ascii="Times New Roman" w:eastAsia="Arial" w:hAnsi="Times New Roman" w:cs="Times New Roman"/>
          <w:color w:val="000000"/>
          <w:sz w:val="24"/>
          <w:szCs w:val="24"/>
        </w:rPr>
        <w:t>socioeconomic status and lifestyle choices, and the epidemiological patterns of disease have not been studied in urban slums of SSA</w:t>
      </w:r>
      <w:r w:rsidR="00946FF1" w:rsidRPr="00A05F05">
        <w:rPr>
          <w:rFonts w:ascii="Times New Roman" w:eastAsia="Times New Roman" w:hAnsi="Times New Roman" w:cs="Times New Roman"/>
          <w:sz w:val="24"/>
          <w:szCs w:val="24"/>
        </w:rPr>
        <w:t>.</w:t>
      </w:r>
      <w:r w:rsidR="00946FF1" w:rsidRPr="00A05F05">
        <w:rPr>
          <w:rFonts w:asciiTheme="minorHAnsi" w:eastAsia="Times New Roman" w:hAnsiTheme="minorHAnsi" w:cstheme="minorHAnsi"/>
        </w:rPr>
        <w:t xml:space="preserve"> </w:t>
      </w:r>
      <w:r w:rsidR="00102125" w:rsidRPr="00A05F05">
        <w:rPr>
          <w:rFonts w:ascii="Times New Roman" w:eastAsia="Times New Roman" w:hAnsi="Times New Roman" w:cs="Times New Roman"/>
          <w:sz w:val="24"/>
          <w:szCs w:val="24"/>
        </w:rPr>
        <w:t>Urban informal settlements are rapidly growing in Kenya and these settlements house the poorest populations of varied ethnicities and are</w:t>
      </w:r>
      <w:r w:rsidR="00B1779F">
        <w:rPr>
          <w:rFonts w:ascii="Times New Roman" w:eastAsia="Times New Roman" w:hAnsi="Times New Roman" w:cs="Times New Roman"/>
          <w:sz w:val="24"/>
          <w:szCs w:val="24"/>
        </w:rPr>
        <w:t xml:space="preserve"> exposed to a </w:t>
      </w:r>
      <w:r w:rsidR="00102125" w:rsidRPr="00A05F05">
        <w:rPr>
          <w:rFonts w:ascii="Times New Roman" w:eastAsia="Times New Roman" w:hAnsi="Times New Roman" w:cs="Times New Roman"/>
          <w:sz w:val="24"/>
          <w:szCs w:val="24"/>
        </w:rPr>
        <w:t xml:space="preserve">myriad specific risk factors in their context. Infections such as meningitis, HIV and other risk factors for epilepsy such as head injuries and perinatal insults may be more common in the informal settlements of Nairobi than in rural places. There is often no formal health system in these communities and people pay cash to access private medical facilities. There is also a severe shortage of healthcare staff to manage </w:t>
      </w:r>
      <w:sdt>
        <w:sdtPr>
          <w:tag w:val="goog_rdk_24"/>
          <w:id w:val="953985751"/>
        </w:sdtPr>
        <w:sdtContent/>
      </w:sdt>
      <w:r w:rsidR="00102125" w:rsidRPr="00A05F05">
        <w:rPr>
          <w:rFonts w:ascii="Times New Roman" w:eastAsia="Times New Roman" w:hAnsi="Times New Roman" w:cs="Times New Roman"/>
          <w:sz w:val="24"/>
          <w:szCs w:val="24"/>
        </w:rPr>
        <w:t>epilepsy</w:t>
      </w:r>
      <w:r w:rsidR="00955663" w:rsidRPr="00A05F05">
        <w:rPr>
          <w:rFonts w:ascii="Times New Roman" w:eastAsia="Times New Roman" w:hAnsi="Times New Roman" w:cs="Times New Roman"/>
          <w:sz w:val="24"/>
          <w:szCs w:val="24"/>
        </w:rPr>
        <w:t>[</w:t>
      </w:r>
      <w:r w:rsidR="004D7646" w:rsidRPr="00A05F05">
        <w:rPr>
          <w:rFonts w:ascii="Times New Roman" w:eastAsia="Times New Roman" w:hAnsi="Times New Roman" w:cs="Times New Roman"/>
          <w:sz w:val="24"/>
          <w:szCs w:val="24"/>
        </w:rPr>
        <w:t>14,15</w:t>
      </w:r>
      <w:r w:rsidR="00955663" w:rsidRPr="00A05F05">
        <w:rPr>
          <w:rFonts w:ascii="Times New Roman" w:eastAsia="Times New Roman" w:hAnsi="Times New Roman" w:cs="Times New Roman"/>
          <w:sz w:val="24"/>
          <w:szCs w:val="24"/>
        </w:rPr>
        <w:t>]</w:t>
      </w:r>
      <w:r w:rsidR="00102125" w:rsidRPr="00A05F05">
        <w:rPr>
          <w:rFonts w:ascii="Times New Roman" w:eastAsia="Times New Roman" w:hAnsi="Times New Roman" w:cs="Times New Roman"/>
          <w:sz w:val="24"/>
          <w:szCs w:val="24"/>
        </w:rPr>
        <w:t xml:space="preserve"> This calls </w:t>
      </w:r>
      <w:r w:rsidR="00B1779F">
        <w:rPr>
          <w:rFonts w:ascii="Times New Roman" w:eastAsia="Times New Roman" w:hAnsi="Times New Roman" w:cs="Times New Roman"/>
          <w:sz w:val="24"/>
          <w:szCs w:val="24"/>
        </w:rPr>
        <w:t xml:space="preserve">for a shift </w:t>
      </w:r>
      <w:r w:rsidR="00102125" w:rsidRPr="00A05F05">
        <w:rPr>
          <w:rFonts w:ascii="Times New Roman" w:eastAsia="Times New Roman" w:hAnsi="Times New Roman" w:cs="Times New Roman"/>
          <w:sz w:val="24"/>
          <w:szCs w:val="24"/>
        </w:rPr>
        <w:t>in the role of diagnosis and management of epilepsy to Primary Healthcare Workers (PHWs) who are a target audience for the WHO</w:t>
      </w:r>
      <w:r w:rsidR="006F359B" w:rsidRPr="00A05F05">
        <w:rPr>
          <w:rFonts w:ascii="Times New Roman" w:eastAsia="Times New Roman" w:hAnsi="Times New Roman" w:cs="Times New Roman"/>
          <w:sz w:val="24"/>
          <w:szCs w:val="24"/>
        </w:rPr>
        <w:t xml:space="preserve"> </w:t>
      </w:r>
      <w:r w:rsidR="00B7078B" w:rsidRPr="00A05F05">
        <w:rPr>
          <w:rFonts w:ascii="Times New Roman" w:hAnsi="Times New Roman" w:cs="Times New Roman"/>
          <w:sz w:val="24"/>
          <w:szCs w:val="24"/>
        </w:rPr>
        <w:t>Mental Health Gap Action Programme</w:t>
      </w:r>
      <w:r w:rsidR="00B7078B" w:rsidRPr="00A05F05">
        <w:rPr>
          <w:rFonts w:asciiTheme="minorHAnsi" w:hAnsiTheme="minorHAnsi" w:cstheme="minorHAnsi"/>
          <w:b/>
        </w:rPr>
        <w:t xml:space="preserve"> </w:t>
      </w:r>
      <w:r w:rsidR="002F19DE" w:rsidRPr="00A05F05">
        <w:t>(</w:t>
      </w:r>
      <w:proofErr w:type="spellStart"/>
      <w:r w:rsidR="00102125" w:rsidRPr="00A05F05">
        <w:rPr>
          <w:rFonts w:ascii="Times New Roman" w:eastAsia="Times New Roman" w:hAnsi="Times New Roman" w:cs="Times New Roman"/>
          <w:sz w:val="24"/>
          <w:szCs w:val="24"/>
        </w:rPr>
        <w:t>mhGAP</w:t>
      </w:r>
      <w:proofErr w:type="spellEnd"/>
      <w:r w:rsidR="002F19DE" w:rsidRPr="00A05F05">
        <w:rPr>
          <w:rFonts w:ascii="Times New Roman" w:eastAsia="Times New Roman" w:hAnsi="Times New Roman" w:cs="Times New Roman"/>
          <w:sz w:val="24"/>
          <w:szCs w:val="24"/>
        </w:rPr>
        <w:t>)</w:t>
      </w:r>
      <w:r w:rsidR="00102125" w:rsidRPr="00A05F05">
        <w:rPr>
          <w:rFonts w:ascii="Times New Roman" w:eastAsia="Times New Roman" w:hAnsi="Times New Roman" w:cs="Times New Roman"/>
          <w:sz w:val="24"/>
          <w:szCs w:val="24"/>
        </w:rPr>
        <w:t xml:space="preserve"> guidelines for epilepsy and other mental disorders [27]. A clear opportunity to improve the care of PWE is the rapid advancement of mobile technology in SSA. </w:t>
      </w:r>
      <w:sdt>
        <w:sdtPr>
          <w:tag w:val="goog_rdk_28"/>
          <w:id w:val="1998451624"/>
        </w:sdtPr>
        <w:sdtContent/>
      </w:sdt>
      <w:r w:rsidR="00B1779F">
        <w:rPr>
          <w:rFonts w:ascii="Times New Roman" w:eastAsia="Times New Roman" w:hAnsi="Times New Roman" w:cs="Times New Roman"/>
          <w:sz w:val="24"/>
          <w:szCs w:val="24"/>
        </w:rPr>
        <w:t xml:space="preserve">Training PHWs to capture </w:t>
      </w:r>
      <w:r w:rsidR="00102125" w:rsidRPr="00A05F05">
        <w:rPr>
          <w:rFonts w:ascii="Times New Roman" w:eastAsia="Times New Roman" w:hAnsi="Times New Roman" w:cs="Times New Roman"/>
          <w:sz w:val="24"/>
          <w:szCs w:val="24"/>
        </w:rPr>
        <w:t>data</w:t>
      </w:r>
      <w:r w:rsidR="00693CD1" w:rsidRPr="00A05F05">
        <w:rPr>
          <w:rFonts w:ascii="Times New Roman" w:eastAsia="Times New Roman" w:hAnsi="Times New Roman" w:cs="Times New Roman"/>
          <w:sz w:val="24"/>
          <w:szCs w:val="24"/>
        </w:rPr>
        <w:t xml:space="preserve"> such as patient’s </w:t>
      </w:r>
      <w:r w:rsidR="00693CD1" w:rsidRPr="00A05F05">
        <w:rPr>
          <w:rFonts w:ascii="Times New Roman" w:hAnsi="Times New Roman" w:cs="Times New Roman"/>
          <w:sz w:val="24"/>
          <w:szCs w:val="24"/>
          <w:shd w:val="clear" w:color="auto" w:fill="FFFFFF"/>
        </w:rPr>
        <w:t>clinical and socio-demographic information</w:t>
      </w:r>
      <w:r w:rsidR="00102125" w:rsidRPr="00A05F05">
        <w:rPr>
          <w:rFonts w:ascii="Times New Roman" w:eastAsia="Times New Roman" w:hAnsi="Times New Roman" w:cs="Times New Roman"/>
          <w:sz w:val="24"/>
          <w:szCs w:val="24"/>
        </w:rPr>
        <w:t xml:space="preserve"> on mobile devices, through algorithms to determine the most appropriate diagnostic pathway may reduce the diagnostic gap. </w:t>
      </w:r>
    </w:p>
    <w:p w14:paraId="0FD4A3E1"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Estimates of the impact of epilepsy are hindered by societal stigma that prevents PWE from accessing health facilities for diagnosis. No studies in urban-poor areas explain stigma as a barrier to PWE accessing treatment. There</w:t>
      </w:r>
      <w:r w:rsidR="00B1779F">
        <w:rPr>
          <w:rFonts w:ascii="Times New Roman" w:eastAsia="Times New Roman" w:hAnsi="Times New Roman" w:cs="Times New Roman"/>
          <w:sz w:val="24"/>
          <w:szCs w:val="24"/>
        </w:rPr>
        <w:t xml:space="preserve"> is a need </w:t>
      </w:r>
      <w:r w:rsidRPr="00A05F05">
        <w:rPr>
          <w:rFonts w:ascii="Times New Roman" w:eastAsia="Times New Roman" w:hAnsi="Times New Roman" w:cs="Times New Roman"/>
          <w:sz w:val="24"/>
          <w:szCs w:val="24"/>
        </w:rPr>
        <w:t>for anthropological/community-based studies on practices for behavioural interventions to succeed</w:t>
      </w:r>
      <w:r w:rsidR="00CD70D9"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[28, 29]. T</w:t>
      </w:r>
      <w:sdt>
        <w:sdtPr>
          <w:tag w:val="goog_rdk_31"/>
          <w:id w:val="-1341618023"/>
        </w:sdtPr>
        <w:sdtContent/>
      </w:sdt>
      <w:r w:rsidRPr="00A05F05">
        <w:rPr>
          <w:rFonts w:ascii="Times New Roman" w:eastAsia="Times New Roman" w:hAnsi="Times New Roman" w:cs="Times New Roman"/>
          <w:sz w:val="24"/>
          <w:szCs w:val="24"/>
        </w:rPr>
        <w:t>raditional healers play a significant role in health-seeking behaviour of PWE in SSA</w:t>
      </w:r>
      <w:r w:rsidR="00CD70D9" w:rsidRPr="00A05F05">
        <w:rPr>
          <w:rFonts w:ascii="Times New Roman" w:eastAsia="Times New Roman" w:hAnsi="Times New Roman" w:cs="Times New Roman"/>
          <w:sz w:val="24"/>
          <w:szCs w:val="24"/>
        </w:rPr>
        <w:t xml:space="preserve"> </w:t>
      </w:r>
      <w:r w:rsidRPr="00A05F05">
        <w:rPr>
          <w:rFonts w:ascii="Times New Roman" w:eastAsia="Times New Roman" w:hAnsi="Times New Roman" w:cs="Times New Roman"/>
          <w:sz w:val="24"/>
          <w:szCs w:val="24"/>
        </w:rPr>
        <w:t xml:space="preserve">[30]. They are easily accessible to PWE and provide culturally acceptable explanations for the causes of epilepsy. Their involvement is thought to be essential for improving the management of epilepsy. Anthropological studies are thus important to reconcile the conflicting convictions that guide the traditional and scientific treatment concepts. In a close partnership with the KEMRI </w:t>
      </w:r>
      <w:proofErr w:type="spellStart"/>
      <w:r w:rsidRPr="00A05F05">
        <w:rPr>
          <w:rFonts w:ascii="Times New Roman" w:eastAsia="Times New Roman" w:hAnsi="Times New Roman" w:cs="Times New Roman"/>
          <w:sz w:val="24"/>
          <w:szCs w:val="24"/>
        </w:rPr>
        <w:t>Wellcome</w:t>
      </w:r>
      <w:proofErr w:type="spellEnd"/>
      <w:r w:rsidRPr="00A05F05">
        <w:rPr>
          <w:rFonts w:ascii="Times New Roman" w:eastAsia="Times New Roman" w:hAnsi="Times New Roman" w:cs="Times New Roman"/>
          <w:sz w:val="24"/>
          <w:szCs w:val="24"/>
        </w:rPr>
        <w:t xml:space="preserve"> Trust we will generate comparative data for rural and urban sites to inform government efforts in strengthening the responsiveness of the health system to the management of epilepsy in Kenya. This project is part of a larger consortium led by Prof Charles Newton undertaking various streams of work on epilepsy in four sites in Tanzania, Ghana and Kenya. The findings will provide knowledge of practice, public health and policy relevance in epilepsy management to improve quality of life of PWE in SAA. </w:t>
      </w:r>
    </w:p>
    <w:p w14:paraId="6B9FA908" w14:textId="77777777" w:rsidR="00F006E6" w:rsidRPr="00A05F05" w:rsidRDefault="00102125">
      <w:pPr>
        <w:pStyle w:val="Heading1"/>
        <w:numPr>
          <w:ilvl w:val="0"/>
          <w:numId w:val="8"/>
        </w:numPr>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lastRenderedPageBreak/>
        <w:t>GOALS AND OBJECTIVES</w:t>
      </w:r>
    </w:p>
    <w:p w14:paraId="67247DE2" w14:textId="77777777" w:rsidR="00F006E6" w:rsidRPr="00A05F05" w:rsidRDefault="00102125">
      <w:pPr>
        <w:pStyle w:val="Heading1"/>
        <w:numPr>
          <w:ilvl w:val="1"/>
          <w:numId w:val="8"/>
        </w:numPr>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 xml:space="preserve">Aim </w:t>
      </w:r>
    </w:p>
    <w:p w14:paraId="7DFE292E" w14:textId="77777777" w:rsidR="00F006E6" w:rsidRPr="00A05F05" w:rsidRDefault="00102125">
      <w:pPr>
        <w:spacing w:line="240" w:lineRule="auto"/>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The study aims to determine the prevalence and explore how sociocultural beliefs and stigma can be addressed and improve the diagnostic and treatment gaps in urban informal settlements.</w:t>
      </w:r>
    </w:p>
    <w:p w14:paraId="1A7EC100"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Specific objectives</w:t>
      </w:r>
    </w:p>
    <w:p w14:paraId="0BBED713" w14:textId="77777777" w:rsidR="00F006E6" w:rsidRPr="00A05F05" w:rsidRDefault="00102125">
      <w:pPr>
        <w:numPr>
          <w:ilvl w:val="0"/>
          <w:numId w:val="4"/>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4"/>
          <w:szCs w:val="24"/>
        </w:rPr>
      </w:pPr>
      <w:r w:rsidRPr="00A05F05">
        <w:rPr>
          <w:rFonts w:ascii="Times New Roman" w:eastAsia="Times New Roman" w:hAnsi="Times New Roman" w:cs="Times New Roman"/>
          <w:color w:val="000000"/>
          <w:sz w:val="24"/>
          <w:szCs w:val="24"/>
        </w:rPr>
        <w:t>To determine the prevalence of epilepsy in informal settlements of Nairobi</w:t>
      </w:r>
    </w:p>
    <w:p w14:paraId="334D9E9D" w14:textId="77777777" w:rsidR="00F006E6" w:rsidRPr="00A05F05" w:rsidRDefault="00102125">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A05F05">
        <w:rPr>
          <w:rFonts w:ascii="Times New Roman" w:eastAsia="Times New Roman" w:hAnsi="Times New Roman" w:cs="Times New Roman"/>
          <w:color w:val="000000"/>
          <w:sz w:val="24"/>
          <w:szCs w:val="24"/>
        </w:rPr>
        <w:t xml:space="preserve">To </w:t>
      </w:r>
      <w:r w:rsidR="000A695B" w:rsidRPr="00A05F05">
        <w:rPr>
          <w:rFonts w:ascii="Times New Roman" w:eastAsia="Times New Roman" w:hAnsi="Times New Roman" w:cs="Times New Roman"/>
          <w:color w:val="000000"/>
          <w:sz w:val="24"/>
          <w:szCs w:val="24"/>
        </w:rPr>
        <w:t>estimate the accuracy</w:t>
      </w:r>
      <w:r w:rsidR="003E2AED" w:rsidRPr="00A05F05">
        <w:rPr>
          <w:rFonts w:ascii="Times New Roman" w:eastAsia="Times New Roman" w:hAnsi="Times New Roman" w:cs="Times New Roman"/>
          <w:color w:val="000000"/>
          <w:sz w:val="24"/>
          <w:szCs w:val="24"/>
        </w:rPr>
        <w:t xml:space="preserve"> </w:t>
      </w:r>
      <w:r w:rsidRPr="00A05F05">
        <w:rPr>
          <w:rFonts w:ascii="Times New Roman" w:eastAsia="Times New Roman" w:hAnsi="Times New Roman" w:cs="Times New Roman"/>
          <w:color w:val="000000"/>
          <w:sz w:val="24"/>
          <w:szCs w:val="24"/>
        </w:rPr>
        <w:t xml:space="preserve"> of an app-based technology used by primary health care workers for improving the rate of diagnosis of epilepsy </w:t>
      </w:r>
    </w:p>
    <w:p w14:paraId="43CAB50B" w14:textId="77777777" w:rsidR="00F006E6" w:rsidRPr="00A05F05" w:rsidRDefault="00102125">
      <w:pPr>
        <w:numPr>
          <w:ilvl w:val="0"/>
          <w:numId w:val="4"/>
        </w:num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A05F05">
        <w:rPr>
          <w:rFonts w:ascii="Times New Roman" w:eastAsia="Times New Roman" w:hAnsi="Times New Roman" w:cs="Times New Roman"/>
          <w:color w:val="000000"/>
          <w:sz w:val="24"/>
          <w:szCs w:val="24"/>
        </w:rPr>
        <w:t>To examine how sociocultural beliefs and stigma influence diagnosis and treatment of PWE in Nairobi</w:t>
      </w:r>
      <w:sdt>
        <w:sdtPr>
          <w:tag w:val="goog_rdk_33"/>
          <w:id w:val="-721289915"/>
        </w:sdtPr>
        <w:sdtContent>
          <w:r w:rsidRPr="00A05F05">
            <w:rPr>
              <w:rFonts w:ascii="Times New Roman" w:eastAsia="Times New Roman" w:hAnsi="Times New Roman" w:cs="Times New Roman"/>
              <w:color w:val="000000"/>
              <w:sz w:val="24"/>
              <w:szCs w:val="24"/>
            </w:rPr>
            <w:t>’s</w:t>
          </w:r>
        </w:sdtContent>
      </w:sdt>
      <w:r w:rsidRPr="00A05F05">
        <w:rPr>
          <w:rFonts w:ascii="Times New Roman" w:eastAsia="Times New Roman" w:hAnsi="Times New Roman" w:cs="Times New Roman"/>
          <w:color w:val="000000"/>
          <w:sz w:val="24"/>
          <w:szCs w:val="24"/>
        </w:rPr>
        <w:t xml:space="preserve"> informal settlements. </w:t>
      </w:r>
    </w:p>
    <w:p w14:paraId="52902FD3" w14:textId="77777777" w:rsidR="00F006E6" w:rsidRPr="00A05F05" w:rsidRDefault="00F006E6">
      <w:pPr>
        <w:spacing w:line="240" w:lineRule="auto"/>
        <w:rPr>
          <w:rFonts w:ascii="Times New Roman" w:eastAsia="Times New Roman" w:hAnsi="Times New Roman" w:cs="Times New Roman"/>
          <w:sz w:val="24"/>
          <w:szCs w:val="24"/>
        </w:rPr>
      </w:pPr>
    </w:p>
    <w:p w14:paraId="0087A0C6"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DESIGN AND METHODOLOGY</w:t>
      </w:r>
    </w:p>
    <w:p w14:paraId="6E2F8DB7"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Study site (geographical)</w:t>
      </w:r>
    </w:p>
    <w:p w14:paraId="315C91C1" w14:textId="77777777" w:rsidR="00F006E6" w:rsidRPr="00A05F05" w:rsidRDefault="00102125">
      <w:pPr>
        <w:keepNext/>
        <w:tabs>
          <w:tab w:val="left" w:pos="864"/>
          <w:tab w:val="left" w:pos="1584"/>
          <w:tab w:val="left" w:pos="8352"/>
        </w:tabs>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This study is nested in the Nairobi Urban Demographic Surveillance System (NUHDSS), which is run by </w:t>
      </w:r>
      <w:r w:rsidRPr="00B1779F">
        <w:rPr>
          <w:rFonts w:ascii="Times New Roman" w:eastAsia="Times New Roman" w:hAnsi="Times New Roman" w:cs="Times New Roman"/>
          <w:sz w:val="24"/>
          <w:szCs w:val="24"/>
          <w:shd w:val="clear" w:color="auto" w:fill="FFFFFF" w:themeFill="background1"/>
        </w:rPr>
        <w:t xml:space="preserve">APHRC </w:t>
      </w:r>
      <w:r w:rsidRPr="00A05F05">
        <w:rPr>
          <w:rFonts w:ascii="Times New Roman" w:eastAsia="Times New Roman" w:hAnsi="Times New Roman" w:cs="Times New Roman"/>
          <w:sz w:val="24"/>
          <w:szCs w:val="24"/>
        </w:rPr>
        <w:t xml:space="preserve"> in </w:t>
      </w:r>
      <w:proofErr w:type="spellStart"/>
      <w:r w:rsidRPr="00A05F05">
        <w:rPr>
          <w:rFonts w:ascii="Times New Roman" w:eastAsia="Times New Roman" w:hAnsi="Times New Roman" w:cs="Times New Roman"/>
          <w:sz w:val="24"/>
          <w:szCs w:val="24"/>
        </w:rPr>
        <w:t>Viwandani</w:t>
      </w:r>
      <w:proofErr w:type="spellEnd"/>
      <w:r w:rsidRPr="00A05F05">
        <w:rPr>
          <w:rFonts w:ascii="Times New Roman" w:eastAsia="Times New Roman" w:hAnsi="Times New Roman" w:cs="Times New Roman"/>
          <w:sz w:val="24"/>
          <w:szCs w:val="24"/>
        </w:rPr>
        <w:t xml:space="preserve"> and </w:t>
      </w:r>
      <w:proofErr w:type="spellStart"/>
      <w:r w:rsidRPr="00A05F05">
        <w:rPr>
          <w:rFonts w:ascii="Times New Roman" w:eastAsia="Times New Roman" w:hAnsi="Times New Roman" w:cs="Times New Roman"/>
          <w:sz w:val="24"/>
          <w:szCs w:val="24"/>
        </w:rPr>
        <w:t>Korogocho</w:t>
      </w:r>
      <w:proofErr w:type="spellEnd"/>
      <w:r w:rsidRPr="00A05F05">
        <w:rPr>
          <w:rFonts w:ascii="Times New Roman" w:eastAsia="Times New Roman" w:hAnsi="Times New Roman" w:cs="Times New Roman"/>
          <w:sz w:val="24"/>
          <w:szCs w:val="24"/>
        </w:rPr>
        <w:t xml:space="preserve"> slums  since 2002 [31]. Like most other urban slums in Nairobi, </w:t>
      </w:r>
      <w:proofErr w:type="spellStart"/>
      <w:r w:rsidRPr="00A05F05">
        <w:rPr>
          <w:rFonts w:ascii="Times New Roman" w:eastAsia="Times New Roman" w:hAnsi="Times New Roman" w:cs="Times New Roman"/>
          <w:sz w:val="24"/>
          <w:szCs w:val="24"/>
        </w:rPr>
        <w:t>Viwandani</w:t>
      </w:r>
      <w:proofErr w:type="spellEnd"/>
      <w:r w:rsidRPr="00A05F05">
        <w:rPr>
          <w:rFonts w:ascii="Times New Roman" w:eastAsia="Times New Roman" w:hAnsi="Times New Roman" w:cs="Times New Roman"/>
          <w:sz w:val="24"/>
          <w:szCs w:val="24"/>
        </w:rPr>
        <w:t xml:space="preserve"> and </w:t>
      </w:r>
      <w:proofErr w:type="spellStart"/>
      <w:r w:rsidRPr="00A05F05">
        <w:rPr>
          <w:rFonts w:ascii="Times New Roman" w:eastAsia="Times New Roman" w:hAnsi="Times New Roman" w:cs="Times New Roman"/>
          <w:sz w:val="24"/>
          <w:szCs w:val="24"/>
        </w:rPr>
        <w:t>Korogocho</w:t>
      </w:r>
      <w:proofErr w:type="spellEnd"/>
      <w:r w:rsidRPr="00A05F05">
        <w:rPr>
          <w:rFonts w:ascii="Times New Roman" w:eastAsia="Times New Roman" w:hAnsi="Times New Roman" w:cs="Times New Roman"/>
          <w:sz w:val="24"/>
          <w:szCs w:val="24"/>
        </w:rPr>
        <w:t xml:space="preserve"> are characterized by lack of basic infrastructure, poor sanitation, overcrowding, high unemployment rate, poverty, and inadequate health infrastructure. The latest NUHDSS round conducted between July and December 2019 recorded a total population of 86,800 individuals from 32,000 households.</w:t>
      </w:r>
    </w:p>
    <w:p w14:paraId="47506A43" w14:textId="77777777" w:rsidR="00F006E6" w:rsidRPr="00A05F05" w:rsidRDefault="00F006E6">
      <w:pPr>
        <w:keepNext/>
        <w:tabs>
          <w:tab w:val="left" w:pos="864"/>
          <w:tab w:val="left" w:pos="1584"/>
          <w:tab w:val="left" w:pos="8352"/>
        </w:tabs>
        <w:spacing w:before="120" w:after="120" w:line="240" w:lineRule="auto"/>
        <w:jc w:val="both"/>
        <w:rPr>
          <w:rFonts w:ascii="Times New Roman" w:eastAsia="Times New Roman" w:hAnsi="Times New Roman" w:cs="Times New Roman"/>
          <w:sz w:val="24"/>
          <w:szCs w:val="24"/>
        </w:rPr>
      </w:pPr>
    </w:p>
    <w:p w14:paraId="73095B50" w14:textId="77777777" w:rsidR="00B1779F" w:rsidRDefault="00102125" w:rsidP="00B1779F">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Study population</w:t>
      </w:r>
    </w:p>
    <w:p w14:paraId="4900F723" w14:textId="77777777" w:rsidR="00B1779F" w:rsidRPr="00B1779F" w:rsidRDefault="00B1779F" w:rsidP="00B1779F">
      <w:pPr>
        <w:rPr>
          <w:rFonts w:ascii="Times New Roman" w:hAnsi="Times New Roman" w:cs="Times New Roman"/>
          <w:sz w:val="24"/>
          <w:szCs w:val="24"/>
        </w:rPr>
      </w:pPr>
      <w:r w:rsidRPr="00B1779F">
        <w:rPr>
          <w:rFonts w:ascii="Times New Roman" w:hAnsi="Times New Roman" w:cs="Times New Roman"/>
          <w:sz w:val="24"/>
          <w:szCs w:val="24"/>
        </w:rPr>
        <w:t xml:space="preserve">All residents of the NUHDSS identified by the most </w:t>
      </w:r>
      <w:r w:rsidR="00AD0C02" w:rsidRPr="00B1779F">
        <w:rPr>
          <w:rFonts w:ascii="Times New Roman" w:hAnsi="Times New Roman" w:cs="Times New Roman"/>
          <w:sz w:val="24"/>
          <w:szCs w:val="24"/>
        </w:rPr>
        <w:t>recent census</w:t>
      </w:r>
      <w:r w:rsidRPr="00B1779F">
        <w:rPr>
          <w:rFonts w:ascii="Times New Roman" w:hAnsi="Times New Roman" w:cs="Times New Roman"/>
          <w:sz w:val="24"/>
          <w:szCs w:val="24"/>
        </w:rPr>
        <w:t xml:space="preserve"> will be eligible to participate in the study.</w:t>
      </w:r>
    </w:p>
    <w:p w14:paraId="4515C2EB"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Sampling (</w:t>
      </w:r>
      <w:r w:rsidRPr="00A05F05">
        <w:rPr>
          <w:rFonts w:ascii="Times New Roman" w:eastAsia="Times New Roman" w:hAnsi="Times New Roman" w:cs="Times New Roman"/>
          <w:b/>
          <w:i/>
          <w:color w:val="000000"/>
          <w:sz w:val="24"/>
          <w:szCs w:val="24"/>
        </w:rPr>
        <w:t>Sample size determination and sampling procedures)</w:t>
      </w:r>
    </w:p>
    <w:p w14:paraId="6EE39CF7"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Sampling is not conducted for the household survey in this study as we plan to reach all households in the Demographic Surveillance Area (DSA) of the NUHDSS. Assuming a 10% non-response, a precision of 2% at 95% confidence interval, the sample size of 86, 800 will provide a power of 88% to estimate the prevalence of epilepsy in Nairobi slums varying by </w:t>
      </w:r>
      <w:r w:rsidRPr="00A05F05">
        <w:rPr>
          <w:rFonts w:ascii="Times New Roman" w:eastAsia="Times New Roman" w:hAnsi="Times New Roman" w:cs="Times New Roman"/>
          <w:color w:val="000000"/>
          <w:sz w:val="24"/>
          <w:szCs w:val="24"/>
        </w:rPr>
        <w:t>+/- 1/1000 f</w:t>
      </w:r>
      <w:r w:rsidRPr="00A05F05">
        <w:rPr>
          <w:rFonts w:ascii="Times New Roman" w:eastAsia="Times New Roman" w:hAnsi="Times New Roman" w:cs="Times New Roman"/>
          <w:color w:val="0E101A"/>
          <w:sz w:val="24"/>
          <w:szCs w:val="24"/>
        </w:rPr>
        <w:t xml:space="preserve">rom an estimated prevalence of 6/1000. </w:t>
      </w:r>
    </w:p>
    <w:p w14:paraId="2D09A9A4" w14:textId="77777777" w:rsidR="00F006E6" w:rsidRPr="00A05F05" w:rsidRDefault="00F006E6">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p>
    <w:p w14:paraId="66BDC06F"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Procedures</w:t>
      </w:r>
    </w:p>
    <w:p w14:paraId="188C4395"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b/>
          <w:i/>
          <w:color w:val="0E101A"/>
          <w:sz w:val="24"/>
          <w:szCs w:val="24"/>
        </w:rPr>
        <w:t>Preparation for the study  </w:t>
      </w:r>
    </w:p>
    <w:p w14:paraId="58097C20"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color w:val="0E101A"/>
          <w:sz w:val="24"/>
          <w:szCs w:val="24"/>
        </w:rPr>
        <w:t>Fieldworkers who are already conducting regular demographic surveillance in the NUHDSS will be trained to conduct the household-level screening for epilepsy. The field teams will consist of one field supervisor, three team leaders, and 25 field interviewers (FIs)</w:t>
      </w:r>
      <w:r w:rsidRPr="00A05F05">
        <w:rPr>
          <w:rFonts w:ascii="Times New Roman" w:eastAsia="Times New Roman" w:hAnsi="Times New Roman" w:cs="Times New Roman"/>
          <w:b/>
          <w:i/>
          <w:color w:val="0E101A"/>
          <w:sz w:val="24"/>
          <w:szCs w:val="24"/>
        </w:rPr>
        <w:t xml:space="preserve">. </w:t>
      </w:r>
      <w:r w:rsidRPr="00A05F05">
        <w:rPr>
          <w:rFonts w:ascii="Times New Roman" w:eastAsia="Times New Roman" w:hAnsi="Times New Roman" w:cs="Times New Roman"/>
          <w:color w:val="0E101A"/>
          <w:sz w:val="24"/>
          <w:szCs w:val="24"/>
        </w:rPr>
        <w:t xml:space="preserve">Protocol training will be organized to ensure the quality of the study. The focus will be on ensuring a good understanding of the study design, data collection procedure, and instruments. During these training exercises, all project staff will be provided with the latest version of the interviewer manual. The practical </w:t>
      </w:r>
      <w:r w:rsidRPr="00A05F05">
        <w:rPr>
          <w:rFonts w:ascii="Times New Roman" w:eastAsia="Times New Roman" w:hAnsi="Times New Roman" w:cs="Times New Roman"/>
          <w:color w:val="0E101A"/>
          <w:sz w:val="24"/>
          <w:szCs w:val="24"/>
        </w:rPr>
        <w:lastRenderedPageBreak/>
        <w:t xml:space="preserve">phase of training involves role-playing in which field interviewers practice interview sessions with each other as expert respondents.  </w:t>
      </w:r>
    </w:p>
    <w:p w14:paraId="7EEBBF06" w14:textId="77777777" w:rsidR="00F006E6" w:rsidRPr="00A05F05" w:rsidRDefault="00F006E6">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p>
    <w:p w14:paraId="350C3C7F"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i/>
          <w:color w:val="0E101A"/>
          <w:sz w:val="24"/>
          <w:szCs w:val="24"/>
        </w:rPr>
      </w:pPr>
      <w:r w:rsidRPr="00A05F05">
        <w:rPr>
          <w:rFonts w:ascii="Times New Roman" w:eastAsia="Times New Roman" w:hAnsi="Times New Roman" w:cs="Times New Roman"/>
          <w:b/>
          <w:i/>
          <w:color w:val="0E101A"/>
          <w:sz w:val="24"/>
          <w:szCs w:val="24"/>
        </w:rPr>
        <w:t>Pilot study</w:t>
      </w:r>
    </w:p>
    <w:p w14:paraId="31799C98"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Before the main study is initiated, pilot testing that follows the design will be conducted. The aims are to 1) test and evaluate the design of the instruments 2) evaluate the feasibility of the study in urban settings 3) affirm the validity and reliability of the instruments and 4) familiarizing the data collection staff with the questionnaires and procedures. Each FI will</w:t>
      </w:r>
      <w:r w:rsidR="00B1779F">
        <w:rPr>
          <w:rFonts w:ascii="Times New Roman" w:eastAsia="Times New Roman" w:hAnsi="Times New Roman" w:cs="Times New Roman"/>
          <w:color w:val="0E101A"/>
          <w:sz w:val="24"/>
          <w:szCs w:val="24"/>
        </w:rPr>
        <w:t xml:space="preserve"> conduct </w:t>
      </w:r>
      <w:r w:rsidRPr="00A05F05">
        <w:rPr>
          <w:rFonts w:ascii="Times New Roman" w:eastAsia="Times New Roman" w:hAnsi="Times New Roman" w:cs="Times New Roman"/>
          <w:color w:val="0E101A"/>
          <w:sz w:val="24"/>
          <w:szCs w:val="24"/>
        </w:rPr>
        <w:t>interviews in one purposively selected household in the DSA.</w:t>
      </w:r>
    </w:p>
    <w:p w14:paraId="21793F7F" w14:textId="77777777" w:rsidR="00F006E6" w:rsidRPr="00A05F05" w:rsidRDefault="00F006E6">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p>
    <w:p w14:paraId="4385C187"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 xml:space="preserve">Main study </w:t>
      </w:r>
    </w:p>
    <w:p w14:paraId="7D5E4270" w14:textId="77777777" w:rsidR="00F006E6" w:rsidRPr="00A05F05" w:rsidRDefault="00102125">
      <w:pPr>
        <w:spacing w:before="120" w:after="120"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color w:val="0E101A"/>
          <w:sz w:val="24"/>
          <w:szCs w:val="24"/>
        </w:rPr>
        <w:t xml:space="preserve">This study will have three work packages: (1) household screening for epilepsy, (2) </w:t>
      </w:r>
      <w:r w:rsidR="00970B0E" w:rsidRPr="00A05F05">
        <w:rPr>
          <w:rFonts w:ascii="Times New Roman" w:eastAsia="Times New Roman" w:hAnsi="Times New Roman" w:cs="Times New Roman"/>
          <w:color w:val="0E101A"/>
          <w:sz w:val="24"/>
          <w:szCs w:val="24"/>
        </w:rPr>
        <w:t xml:space="preserve">testing the extent to which an </w:t>
      </w:r>
      <w:r w:rsidRPr="00A05F05">
        <w:rPr>
          <w:rFonts w:ascii="Times New Roman" w:eastAsia="Times New Roman" w:hAnsi="Times New Roman" w:cs="Times New Roman"/>
          <w:color w:val="0E101A"/>
          <w:sz w:val="24"/>
          <w:szCs w:val="24"/>
        </w:rPr>
        <w:t xml:space="preserve">app used </w:t>
      </w:r>
      <w:r w:rsidR="00970B0E" w:rsidRPr="00A05F05">
        <w:rPr>
          <w:rFonts w:ascii="Times New Roman" w:eastAsia="Times New Roman" w:hAnsi="Times New Roman" w:cs="Times New Roman"/>
          <w:color w:val="0E101A"/>
          <w:sz w:val="24"/>
          <w:szCs w:val="24"/>
        </w:rPr>
        <w:t xml:space="preserve">by </w:t>
      </w:r>
      <w:r w:rsidRPr="00A05F05">
        <w:rPr>
          <w:rFonts w:ascii="Times New Roman" w:eastAsia="Times New Roman" w:hAnsi="Times New Roman" w:cs="Times New Roman"/>
          <w:color w:val="0E101A"/>
          <w:sz w:val="24"/>
          <w:szCs w:val="24"/>
        </w:rPr>
        <w:t xml:space="preserve">primary healthcare providers </w:t>
      </w:r>
      <w:r w:rsidR="00970B0E" w:rsidRPr="00A05F05">
        <w:rPr>
          <w:rFonts w:ascii="Times New Roman" w:eastAsia="Times New Roman" w:hAnsi="Times New Roman" w:cs="Times New Roman"/>
          <w:color w:val="0E101A"/>
          <w:sz w:val="24"/>
          <w:szCs w:val="24"/>
        </w:rPr>
        <w:t xml:space="preserve">in diagnosing epilepsy is successful </w:t>
      </w:r>
      <w:r w:rsidRPr="00A05F05">
        <w:rPr>
          <w:rFonts w:ascii="Times New Roman" w:eastAsia="Times New Roman" w:hAnsi="Times New Roman" w:cs="Times New Roman"/>
          <w:color w:val="0E101A"/>
          <w:sz w:val="24"/>
          <w:szCs w:val="24"/>
        </w:rPr>
        <w:t>(3)</w:t>
      </w:r>
      <w:r w:rsidR="00C3579E" w:rsidRPr="00A05F05">
        <w:rPr>
          <w:rFonts w:ascii="Times New Roman" w:eastAsia="Times New Roman" w:hAnsi="Times New Roman" w:cs="Times New Roman"/>
          <w:color w:val="0E101A"/>
          <w:sz w:val="24"/>
          <w:szCs w:val="24"/>
        </w:rPr>
        <w:t xml:space="preserve"> </w:t>
      </w:r>
      <w:r w:rsidR="00970B0E" w:rsidRPr="00A05F05">
        <w:rPr>
          <w:rFonts w:ascii="Times New Roman" w:eastAsia="Times New Roman" w:hAnsi="Times New Roman" w:cs="Times New Roman"/>
          <w:color w:val="0E101A"/>
          <w:sz w:val="24"/>
          <w:szCs w:val="24"/>
        </w:rPr>
        <w:t xml:space="preserve">and an </w:t>
      </w:r>
      <w:r w:rsidR="00C3579E" w:rsidRPr="00B1779F">
        <w:rPr>
          <w:rFonts w:ascii="Times New Roman" w:eastAsia="Times New Roman" w:hAnsi="Times New Roman" w:cs="Times New Roman"/>
          <w:color w:val="0E101A"/>
          <w:sz w:val="24"/>
          <w:szCs w:val="24"/>
        </w:rPr>
        <w:t xml:space="preserve">ethnography </w:t>
      </w:r>
      <w:r w:rsidR="00970B0E" w:rsidRPr="00B1779F">
        <w:rPr>
          <w:rFonts w:ascii="Times New Roman" w:eastAsia="Times New Roman" w:hAnsi="Times New Roman" w:cs="Times New Roman"/>
          <w:color w:val="0E101A"/>
          <w:sz w:val="24"/>
          <w:szCs w:val="24"/>
        </w:rPr>
        <w:t xml:space="preserve">component </w:t>
      </w:r>
      <w:r w:rsidR="00970B0E" w:rsidRPr="00A05F05">
        <w:rPr>
          <w:rFonts w:ascii="Times New Roman" w:eastAsia="Times New Roman" w:hAnsi="Times New Roman" w:cs="Times New Roman"/>
          <w:color w:val="0E101A"/>
          <w:sz w:val="24"/>
          <w:szCs w:val="24"/>
        </w:rPr>
        <w:t xml:space="preserve">to explore </w:t>
      </w:r>
      <w:r w:rsidRPr="00A05F05">
        <w:rPr>
          <w:rFonts w:ascii="Times New Roman" w:eastAsia="Times New Roman" w:hAnsi="Times New Roman" w:cs="Times New Roman"/>
          <w:sz w:val="24"/>
          <w:szCs w:val="24"/>
        </w:rPr>
        <w:t xml:space="preserve">sociocultural beliefs, stigma and practices </w:t>
      </w:r>
      <w:r w:rsidR="00970B0E" w:rsidRPr="00A05F05">
        <w:rPr>
          <w:rFonts w:ascii="Times New Roman" w:eastAsia="Times New Roman" w:hAnsi="Times New Roman" w:cs="Times New Roman"/>
          <w:sz w:val="24"/>
          <w:szCs w:val="24"/>
        </w:rPr>
        <w:t xml:space="preserve">surrounding </w:t>
      </w:r>
      <w:r w:rsidRPr="00A05F05">
        <w:rPr>
          <w:rFonts w:ascii="Times New Roman" w:eastAsia="Times New Roman" w:hAnsi="Times New Roman" w:cs="Times New Roman"/>
          <w:sz w:val="24"/>
          <w:szCs w:val="24"/>
        </w:rPr>
        <w:t xml:space="preserve">epilepsy. </w:t>
      </w:r>
    </w:p>
    <w:p w14:paraId="2427C032" w14:textId="77777777" w:rsidR="00F006E6" w:rsidRPr="00A05F05" w:rsidRDefault="00F006E6">
      <w:pPr>
        <w:spacing w:before="120" w:after="120" w:line="240" w:lineRule="auto"/>
        <w:jc w:val="both"/>
        <w:rPr>
          <w:rFonts w:ascii="Times New Roman" w:eastAsia="Times New Roman" w:hAnsi="Times New Roman" w:cs="Times New Roman"/>
          <w:sz w:val="24"/>
          <w:szCs w:val="24"/>
        </w:rPr>
      </w:pPr>
    </w:p>
    <w:p w14:paraId="2404FB3C" w14:textId="77777777" w:rsidR="00F006E6" w:rsidRPr="00A05F05" w:rsidRDefault="00000000">
      <w:pPr>
        <w:pBdr>
          <w:top w:val="nil"/>
          <w:left w:val="nil"/>
          <w:bottom w:val="nil"/>
          <w:right w:val="nil"/>
          <w:between w:val="nil"/>
        </w:pBdr>
        <w:spacing w:before="120" w:after="120" w:line="240" w:lineRule="auto"/>
        <w:jc w:val="both"/>
        <w:rPr>
          <w:rFonts w:ascii="Times New Roman" w:eastAsia="Times New Roman" w:hAnsi="Times New Roman" w:cs="Times New Roman"/>
          <w:b/>
          <w:color w:val="0E101A"/>
          <w:sz w:val="24"/>
          <w:szCs w:val="24"/>
        </w:rPr>
      </w:pPr>
      <w:sdt>
        <w:sdtPr>
          <w:tag w:val="goog_rdk_39"/>
          <w:id w:val="1261264767"/>
          <w:showingPlcHdr/>
        </w:sdtPr>
        <w:sdtContent>
          <w:r w:rsidR="003D3F4D" w:rsidRPr="00A05F05">
            <w:t xml:space="preserve">     </w:t>
          </w:r>
        </w:sdtContent>
      </w:sdt>
      <w:r w:rsidR="00102125" w:rsidRPr="00A05F05">
        <w:rPr>
          <w:rFonts w:ascii="Times New Roman" w:eastAsia="Times New Roman" w:hAnsi="Times New Roman" w:cs="Times New Roman"/>
          <w:b/>
          <w:color w:val="0E101A"/>
          <w:sz w:val="24"/>
          <w:szCs w:val="24"/>
        </w:rPr>
        <w:t>Work package 1: Household screening for epilepsy.</w:t>
      </w:r>
    </w:p>
    <w:p w14:paraId="6E26E1B2"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As shown in figure 1, work package 1 will be a population based survey which is the first stage of a two-stage process to identify participants with epilepsy</w:t>
      </w:r>
      <w:r w:rsidRPr="00A05F05">
        <w:rPr>
          <w:rFonts w:ascii="Times New Roman" w:eastAsia="Times New Roman" w:hAnsi="Times New Roman" w:cs="Times New Roman"/>
          <w:i/>
          <w:color w:val="0E101A"/>
          <w:sz w:val="24"/>
          <w:szCs w:val="24"/>
        </w:rPr>
        <w:t> </w:t>
      </w:r>
      <w:r w:rsidRPr="00A05F05">
        <w:rPr>
          <w:rFonts w:ascii="Times New Roman" w:eastAsia="Times New Roman" w:hAnsi="Times New Roman" w:cs="Times New Roman"/>
          <w:color w:val="0E101A"/>
          <w:sz w:val="24"/>
          <w:szCs w:val="24"/>
        </w:rPr>
        <w:t xml:space="preserve">within the NUHDSS. </w:t>
      </w:r>
      <w:sdt>
        <w:sdtPr>
          <w:tag w:val="goog_rdk_40"/>
          <w:id w:val="544958418"/>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This will involve interviewing the head of household or an adult representative using a 10-item standardized epilepsy questionnaire</w:t>
      </w:r>
      <w:r w:rsidR="00474F2F" w:rsidRPr="00A05F05">
        <w:rPr>
          <w:rFonts w:ascii="Times New Roman" w:eastAsia="Times New Roman" w:hAnsi="Times New Roman" w:cs="Times New Roman"/>
          <w:color w:val="0E101A"/>
          <w:sz w:val="24"/>
          <w:szCs w:val="24"/>
        </w:rPr>
        <w:t>. This questionnaire</w:t>
      </w:r>
      <w:r w:rsidR="00822C5C" w:rsidRPr="00A05F05">
        <w:rPr>
          <w:rFonts w:ascii="Times New Roman" w:eastAsia="Times New Roman" w:hAnsi="Times New Roman" w:cs="Times New Roman"/>
          <w:color w:val="0E101A"/>
          <w:sz w:val="24"/>
          <w:szCs w:val="24"/>
        </w:rPr>
        <w:t>,</w:t>
      </w:r>
      <w:r w:rsidR="00474F2F" w:rsidRPr="00A05F05">
        <w:rPr>
          <w:rFonts w:ascii="Times New Roman" w:eastAsia="Times New Roman" w:hAnsi="Times New Roman" w:cs="Times New Roman"/>
          <w:color w:val="0E101A"/>
          <w:sz w:val="24"/>
          <w:szCs w:val="24"/>
        </w:rPr>
        <w:t xml:space="preserve"> previously validated by Placencia et al</w:t>
      </w:r>
      <w:r w:rsidR="00822C5C" w:rsidRPr="00A05F05">
        <w:rPr>
          <w:rFonts w:ascii="Times New Roman" w:eastAsia="Times New Roman" w:hAnsi="Times New Roman" w:cs="Times New Roman"/>
          <w:color w:val="0E101A"/>
          <w:sz w:val="24"/>
          <w:szCs w:val="24"/>
        </w:rPr>
        <w:t xml:space="preserve"> in a study conducted in Ecuador, South America</w:t>
      </w:r>
      <w:r w:rsidRPr="00A05F05">
        <w:rPr>
          <w:rFonts w:ascii="Times New Roman" w:eastAsia="Times New Roman" w:hAnsi="Times New Roman" w:cs="Times New Roman"/>
          <w:color w:val="0E101A"/>
          <w:sz w:val="24"/>
          <w:szCs w:val="24"/>
        </w:rPr>
        <w:t xml:space="preserve"> [32]</w:t>
      </w:r>
      <w:r w:rsidR="00822C5C" w:rsidRPr="00A05F05">
        <w:rPr>
          <w:rFonts w:ascii="Times New Roman" w:eastAsia="Times New Roman" w:hAnsi="Times New Roman" w:cs="Times New Roman"/>
          <w:color w:val="0E101A"/>
          <w:sz w:val="24"/>
          <w:szCs w:val="24"/>
        </w:rPr>
        <w:t xml:space="preserve">, </w:t>
      </w:r>
      <w:r w:rsidRPr="00A05F05">
        <w:rPr>
          <w:rFonts w:ascii="Times New Roman" w:eastAsia="Times New Roman" w:hAnsi="Times New Roman" w:cs="Times New Roman"/>
          <w:color w:val="0E101A"/>
          <w:sz w:val="24"/>
          <w:szCs w:val="24"/>
        </w:rPr>
        <w:t xml:space="preserve">is divided into two parts: part one has screening questions to quickly identify household members with any history of seizures, while part two will only be administered to those with a history of seizure. The questionnaire will be programmed electronically with logic skips to provide prompts for interviewing participants eligible for the second part of the questionnaire during the same interview. </w:t>
      </w:r>
      <w:r w:rsidR="00A92A13">
        <w:rPr>
          <w:rFonts w:ascii="Times New Roman" w:eastAsia="Times New Roman" w:hAnsi="Times New Roman" w:cs="Times New Roman"/>
          <w:b/>
          <w:color w:val="0E101A"/>
          <w:sz w:val="24"/>
          <w:szCs w:val="24"/>
        </w:rPr>
        <w:t>Appendix B</w:t>
      </w:r>
      <w:r w:rsidRPr="00A05F05">
        <w:rPr>
          <w:rFonts w:ascii="Times New Roman" w:eastAsia="Times New Roman" w:hAnsi="Times New Roman" w:cs="Times New Roman"/>
          <w:color w:val="0E101A"/>
          <w:sz w:val="24"/>
          <w:szCs w:val="24"/>
        </w:rPr>
        <w:t xml:space="preserve"> shows the screening questionnaire. </w:t>
      </w:r>
    </w:p>
    <w:p w14:paraId="64AD4CA4" w14:textId="77777777" w:rsidR="00F006E6" w:rsidRPr="00A05F05" w:rsidRDefault="00F006E6">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p>
    <w:p w14:paraId="67622DD5"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Work package 2: Diagnostic accuracy of an app used by primary health care workers </w:t>
      </w:r>
    </w:p>
    <w:p w14:paraId="3C8520B1" w14:textId="77777777" w:rsidR="00F006E6" w:rsidRPr="00A05F05" w:rsidRDefault="00102125" w:rsidP="00F671B1">
      <w:pPr>
        <w:autoSpaceDE w:val="0"/>
        <w:autoSpaceDN w:val="0"/>
        <w:adjustRightInd w:val="0"/>
        <w:spacing w:after="0" w:line="240" w:lineRule="auto"/>
        <w:jc w:val="both"/>
        <w:rPr>
          <w:rFonts w:ascii="Times New Roman" w:eastAsiaTheme="minorHAnsi" w:hAnsi="Times New Roman" w:cs="Times New Roman"/>
          <w:sz w:val="24"/>
          <w:szCs w:val="24"/>
          <w:lang w:val="en-US" w:eastAsia="en-US"/>
        </w:rPr>
      </w:pPr>
      <w:r w:rsidRPr="00A05F05">
        <w:rPr>
          <w:rFonts w:ascii="Times New Roman" w:eastAsia="Times New Roman" w:hAnsi="Times New Roman" w:cs="Times New Roman"/>
          <w:color w:val="0E101A"/>
          <w:sz w:val="24"/>
          <w:szCs w:val="24"/>
        </w:rPr>
        <w:t>The second stage will be clinic based and will involve further screening of probable epilepsy cases identified in stage 1 by PHW using an app-based screening tool for diagnosis of epilepsy.</w:t>
      </w:r>
      <w:r w:rsidR="003F1E0F" w:rsidRPr="00A05F05">
        <w:rPr>
          <w:rFonts w:ascii="Times New Roman" w:eastAsia="Times New Roman" w:hAnsi="Times New Roman" w:cs="Times New Roman"/>
          <w:color w:val="0E101A"/>
          <w:sz w:val="24"/>
          <w:szCs w:val="24"/>
        </w:rPr>
        <w:t xml:space="preserve"> </w:t>
      </w:r>
      <w:r w:rsidR="003F1E0F" w:rsidRPr="00B1779F">
        <w:rPr>
          <w:rFonts w:ascii="Times New Roman" w:eastAsiaTheme="minorHAnsi" w:hAnsi="Times New Roman" w:cs="Times New Roman"/>
          <w:sz w:val="24"/>
          <w:szCs w:val="24"/>
          <w:lang w:val="en-US" w:eastAsia="en-US"/>
        </w:rPr>
        <w:t xml:space="preserve">The app offers simple questions for PHWs to complete with the patient that are then </w:t>
      </w:r>
      <w:r w:rsidR="00BB6EFF" w:rsidRPr="00B1779F">
        <w:rPr>
          <w:rFonts w:ascii="Times New Roman" w:eastAsiaTheme="minorHAnsi" w:hAnsi="Times New Roman" w:cs="Times New Roman"/>
          <w:sz w:val="24"/>
          <w:szCs w:val="24"/>
          <w:lang w:val="en-US" w:eastAsia="en-US"/>
        </w:rPr>
        <w:t>summarized</w:t>
      </w:r>
      <w:r w:rsidR="003F1E0F" w:rsidRPr="00B1779F">
        <w:rPr>
          <w:rFonts w:ascii="Times New Roman" w:eastAsiaTheme="minorHAnsi" w:hAnsi="Times New Roman" w:cs="Times New Roman"/>
          <w:sz w:val="24"/>
          <w:szCs w:val="24"/>
          <w:lang w:val="en-US" w:eastAsia="en-US"/>
        </w:rPr>
        <w:t xml:space="preserve"> in a single screen on completion of all the questions.</w:t>
      </w:r>
      <w:r w:rsidRPr="00A05F05">
        <w:rPr>
          <w:rFonts w:ascii="Times New Roman" w:eastAsia="Times New Roman" w:hAnsi="Times New Roman" w:cs="Times New Roman"/>
          <w:color w:val="0E101A"/>
          <w:sz w:val="24"/>
          <w:szCs w:val="24"/>
        </w:rPr>
        <w:t xml:space="preserve"> All the cases screened by PWH will be independently assessed by a visiting neurologist/physician from University of Nairobi who will come to the designated health facilities in the informal settlements.  </w:t>
      </w:r>
    </w:p>
    <w:p w14:paraId="5A43F7BF" w14:textId="77777777" w:rsidR="00F006E6" w:rsidRPr="00A05F05" w:rsidRDefault="00102125">
      <w:pPr>
        <w:spacing w:line="240" w:lineRule="auto"/>
        <w:jc w:val="both"/>
        <w:rPr>
          <w:rFonts w:ascii="Times New Roman" w:eastAsia="Times New Roman" w:hAnsi="Times New Roman" w:cs="Times New Roman"/>
          <w:sz w:val="24"/>
          <w:szCs w:val="24"/>
        </w:rPr>
      </w:pPr>
      <w:r w:rsidRPr="00A05F05">
        <w:rPr>
          <w:noProof/>
          <w:lang w:val="en-US" w:eastAsia="en-US"/>
        </w:rPr>
        <w:lastRenderedPageBreak/>
        <w:drawing>
          <wp:inline distT="0" distB="0" distL="0" distR="0" wp14:anchorId="145F8384" wp14:editId="2F4508EA">
            <wp:extent cx="5943600" cy="3425190"/>
            <wp:effectExtent l="0" t="0" r="0" b="0"/>
            <wp:docPr id="9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425190"/>
                    </a:xfrm>
                    <a:prstGeom prst="rect">
                      <a:avLst/>
                    </a:prstGeom>
                    <a:ln/>
                  </pic:spPr>
                </pic:pic>
              </a:graphicData>
            </a:graphic>
          </wp:inline>
        </w:drawing>
      </w:r>
    </w:p>
    <w:p w14:paraId="7C84453B"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Figure 1: flow of epilepsy screening and diagnosis.</w:t>
      </w:r>
    </w:p>
    <w:p w14:paraId="7960E962" w14:textId="77777777" w:rsidR="00F006E6" w:rsidRPr="00A05F05" w:rsidRDefault="00F006E6">
      <w:pPr>
        <w:spacing w:line="240" w:lineRule="auto"/>
        <w:jc w:val="both"/>
        <w:rPr>
          <w:rFonts w:ascii="Times New Roman" w:eastAsia="Times New Roman" w:hAnsi="Times New Roman" w:cs="Times New Roman"/>
          <w:sz w:val="24"/>
          <w:szCs w:val="24"/>
        </w:rPr>
      </w:pPr>
    </w:p>
    <w:p w14:paraId="15E645AC" w14:textId="77777777" w:rsidR="00F006E6" w:rsidRPr="00A05F05" w:rsidRDefault="00000000">
      <w:pPr>
        <w:spacing w:line="240" w:lineRule="auto"/>
        <w:jc w:val="both"/>
        <w:rPr>
          <w:rFonts w:ascii="Times New Roman" w:eastAsia="Times New Roman" w:hAnsi="Times New Roman" w:cs="Times New Roman"/>
          <w:b/>
          <w:color w:val="0E101A"/>
          <w:sz w:val="24"/>
          <w:szCs w:val="24"/>
        </w:rPr>
      </w:pPr>
      <w:sdt>
        <w:sdtPr>
          <w:tag w:val="goog_rdk_42"/>
          <w:id w:val="1341970209"/>
          <w:showingPlcHdr/>
        </w:sdtPr>
        <w:sdtContent>
          <w:r w:rsidR="003D3F4D" w:rsidRPr="00A05F05">
            <w:t xml:space="preserve">     </w:t>
          </w:r>
        </w:sdtContent>
      </w:sdt>
      <w:r w:rsidR="00102125" w:rsidRPr="00A05F05">
        <w:rPr>
          <w:rFonts w:ascii="Times New Roman" w:eastAsia="Times New Roman" w:hAnsi="Times New Roman" w:cs="Times New Roman"/>
          <w:b/>
          <w:color w:val="0E101A"/>
          <w:sz w:val="24"/>
          <w:szCs w:val="24"/>
        </w:rPr>
        <w:t xml:space="preserve">Work package </w:t>
      </w:r>
      <w:r w:rsidR="00102125" w:rsidRPr="00B1779F">
        <w:rPr>
          <w:rFonts w:ascii="Times New Roman" w:eastAsia="Times New Roman" w:hAnsi="Times New Roman" w:cs="Times New Roman"/>
          <w:b/>
          <w:color w:val="0E101A"/>
          <w:sz w:val="24"/>
          <w:szCs w:val="24"/>
        </w:rPr>
        <w:t xml:space="preserve">3: </w:t>
      </w:r>
      <w:r w:rsidR="00C3579E" w:rsidRPr="00B1779F">
        <w:rPr>
          <w:rFonts w:ascii="Times New Roman" w:eastAsia="Times New Roman" w:hAnsi="Times New Roman" w:cs="Times New Roman"/>
          <w:b/>
          <w:color w:val="0E101A"/>
          <w:sz w:val="24"/>
          <w:szCs w:val="24"/>
        </w:rPr>
        <w:t>Ethnography</w:t>
      </w:r>
      <w:r w:rsidR="00C3579E" w:rsidRPr="00A05F05">
        <w:rPr>
          <w:rFonts w:ascii="Times New Roman" w:eastAsia="Times New Roman" w:hAnsi="Times New Roman" w:cs="Times New Roman"/>
          <w:b/>
          <w:color w:val="0E101A"/>
          <w:sz w:val="24"/>
          <w:szCs w:val="24"/>
          <w:shd w:val="clear" w:color="auto" w:fill="FFFF00"/>
        </w:rPr>
        <w:t xml:space="preserve"> </w:t>
      </w:r>
    </w:p>
    <w:p w14:paraId="3E0B8EB5" w14:textId="77777777" w:rsidR="00BB6EFF" w:rsidRPr="00A05F05" w:rsidRDefault="00000000">
      <w:pPr>
        <w:pBdr>
          <w:top w:val="nil"/>
          <w:left w:val="nil"/>
          <w:bottom w:val="nil"/>
          <w:right w:val="nil"/>
          <w:between w:val="nil"/>
        </w:pBdr>
        <w:spacing w:before="120" w:after="120" w:line="240" w:lineRule="auto"/>
        <w:jc w:val="both"/>
        <w:rPr>
          <w:rFonts w:ascii="Cambria" w:hAnsi="Cambria"/>
          <w:color w:val="212529"/>
          <w:shd w:val="clear" w:color="auto" w:fill="FFFFFF"/>
        </w:rPr>
      </w:pPr>
      <w:sdt>
        <w:sdtPr>
          <w:tag w:val="goog_rdk_48"/>
          <w:id w:val="-365988377"/>
        </w:sdtPr>
        <w:sdtContent>
          <w:r w:rsidR="00102125" w:rsidRPr="00A05F05">
            <w:rPr>
              <w:rFonts w:ascii="Times New Roman" w:eastAsia="Times New Roman" w:hAnsi="Times New Roman" w:cs="Times New Roman"/>
              <w:color w:val="0E101A"/>
              <w:sz w:val="24"/>
              <w:szCs w:val="24"/>
            </w:rPr>
            <w:t>E</w:t>
          </w:r>
        </w:sdtContent>
      </w:sdt>
      <w:r w:rsidR="00102125" w:rsidRPr="00A05F05">
        <w:rPr>
          <w:rFonts w:ascii="Times New Roman" w:eastAsia="Times New Roman" w:hAnsi="Times New Roman" w:cs="Times New Roman"/>
          <w:color w:val="0E101A"/>
          <w:sz w:val="24"/>
          <w:szCs w:val="24"/>
        </w:rPr>
        <w:t>thnograph</w:t>
      </w:r>
      <w:r w:rsidR="00D209E6" w:rsidRPr="00A05F05">
        <w:rPr>
          <w:rFonts w:ascii="Times New Roman" w:eastAsia="Times New Roman" w:hAnsi="Times New Roman" w:cs="Times New Roman"/>
          <w:color w:val="0E101A"/>
          <w:sz w:val="24"/>
          <w:szCs w:val="24"/>
        </w:rPr>
        <w:t xml:space="preserve">y </w:t>
      </w:r>
      <w:r w:rsidR="00102125" w:rsidRPr="00A05F05">
        <w:rPr>
          <w:rFonts w:ascii="Times New Roman" w:eastAsia="Times New Roman" w:hAnsi="Times New Roman" w:cs="Times New Roman"/>
          <w:color w:val="0E101A"/>
          <w:sz w:val="24"/>
          <w:szCs w:val="24"/>
        </w:rPr>
        <w:t xml:space="preserve">will be conducted </w:t>
      </w:r>
      <w:r w:rsidR="00D209E6" w:rsidRPr="00A05F05">
        <w:rPr>
          <w:rFonts w:ascii="Times New Roman" w:eastAsia="Times New Roman" w:hAnsi="Times New Roman" w:cs="Times New Roman"/>
          <w:color w:val="0E101A"/>
          <w:sz w:val="24"/>
          <w:szCs w:val="24"/>
        </w:rPr>
        <w:t xml:space="preserve">over a period of nine months. This research approach has been chosen to enhance </w:t>
      </w:r>
      <w:r w:rsidR="00102125" w:rsidRPr="00A05F05">
        <w:rPr>
          <w:rFonts w:ascii="Times New Roman" w:eastAsia="Times New Roman" w:hAnsi="Times New Roman" w:cs="Times New Roman"/>
          <w:color w:val="0E101A"/>
          <w:sz w:val="24"/>
          <w:szCs w:val="24"/>
        </w:rPr>
        <w:t xml:space="preserve">a deeper understanding of </w:t>
      </w:r>
      <w:sdt>
        <w:sdtPr>
          <w:tag w:val="goog_rdk_49"/>
          <w:id w:val="-51784284"/>
        </w:sdtPr>
        <w:sdtContent>
          <w:r w:rsidR="00102125" w:rsidRPr="00A05F05">
            <w:rPr>
              <w:rFonts w:ascii="Times New Roman" w:eastAsia="Times New Roman" w:hAnsi="Times New Roman" w:cs="Times New Roman"/>
              <w:color w:val="0E101A"/>
              <w:sz w:val="24"/>
              <w:szCs w:val="24"/>
            </w:rPr>
            <w:t xml:space="preserve">the social dimension of </w:t>
          </w:r>
        </w:sdtContent>
      </w:sdt>
      <w:r w:rsidR="00102125" w:rsidRPr="00A05F05">
        <w:rPr>
          <w:rFonts w:ascii="Times New Roman" w:eastAsia="Times New Roman" w:hAnsi="Times New Roman" w:cs="Times New Roman"/>
          <w:color w:val="0E101A"/>
          <w:sz w:val="24"/>
          <w:szCs w:val="24"/>
        </w:rPr>
        <w:t>epilepsy which will ultimately improve fundamentally the diagnosis of convulsive and non-convulsive epilepsy in the urban poor community in Kenya. Through</w:t>
      </w:r>
      <w:r w:rsidR="00B1779F">
        <w:rPr>
          <w:rFonts w:ascii="Times New Roman" w:eastAsia="Times New Roman" w:hAnsi="Times New Roman" w:cs="Times New Roman"/>
          <w:color w:val="0E101A"/>
          <w:sz w:val="24"/>
          <w:szCs w:val="24"/>
        </w:rPr>
        <w:t xml:space="preserve"> this ethnography</w:t>
      </w:r>
      <w:r w:rsidR="00102125" w:rsidRPr="00A05F05">
        <w:rPr>
          <w:rFonts w:ascii="Times New Roman" w:eastAsia="Times New Roman" w:hAnsi="Times New Roman" w:cs="Times New Roman"/>
          <w:color w:val="0E101A"/>
          <w:sz w:val="24"/>
          <w:szCs w:val="24"/>
        </w:rPr>
        <w:t>, we will acquire further knowledge about perceptions of epilepsy and possible barriers to diagnosis</w:t>
      </w:r>
      <w:r w:rsidR="00B1779F">
        <w:rPr>
          <w:rFonts w:ascii="Times New Roman" w:eastAsia="Times New Roman" w:hAnsi="Times New Roman" w:cs="Times New Roman"/>
          <w:color w:val="0E101A"/>
          <w:sz w:val="24"/>
          <w:szCs w:val="24"/>
        </w:rPr>
        <w:t xml:space="preserve">, as well as </w:t>
      </w:r>
      <w:r w:rsidR="00102125" w:rsidRPr="00A05F05">
        <w:rPr>
          <w:rFonts w:ascii="Times New Roman" w:eastAsia="Times New Roman" w:hAnsi="Times New Roman" w:cs="Times New Roman"/>
          <w:color w:val="0E101A"/>
          <w:sz w:val="24"/>
          <w:szCs w:val="24"/>
        </w:rPr>
        <w:t xml:space="preserve">the stigma associated with epilepsy. We will identify specific cultural practices and better understand phrasing of language relating to epilepsy at each site - specifically to understand the idioms or terms used to describe non-convulsive seizures and epilepsy. </w:t>
      </w:r>
      <w:r w:rsidR="00BB6EFF" w:rsidRPr="00A05F05">
        <w:rPr>
          <w:rFonts w:ascii="Times New Roman" w:eastAsia="Times New Roman" w:hAnsi="Times New Roman" w:cs="Times New Roman"/>
          <w:color w:val="0E101A"/>
          <w:sz w:val="24"/>
          <w:szCs w:val="24"/>
        </w:rPr>
        <w:t>Participant observation, conversations, interviews, focus group discussions, are the range of tools that will be used in this component.</w:t>
      </w:r>
      <w:r w:rsidR="00BB6EFF" w:rsidRPr="00A05F05">
        <w:rPr>
          <w:rFonts w:ascii="Cambria" w:hAnsi="Cambria"/>
          <w:color w:val="212529"/>
          <w:shd w:val="clear" w:color="auto" w:fill="FFFFFF"/>
        </w:rPr>
        <w:t xml:space="preserve"> </w:t>
      </w:r>
    </w:p>
    <w:p w14:paraId="5C6E8A92"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qualitative data generated will address key concerns about the diagnostic and medication gap, </w:t>
      </w:r>
      <w:sdt>
        <w:sdtPr>
          <w:tag w:val="goog_rdk_54"/>
          <w:id w:val="2007478245"/>
        </w:sdtPr>
        <w:sdtContent/>
      </w:sdt>
      <w:r w:rsidRPr="00A05F05">
        <w:rPr>
          <w:rFonts w:ascii="Times New Roman" w:eastAsia="Times New Roman" w:hAnsi="Times New Roman" w:cs="Times New Roman"/>
          <w:color w:val="0E101A"/>
          <w:sz w:val="24"/>
          <w:szCs w:val="24"/>
        </w:rPr>
        <w:t>local beliefs about the causes of epilepsy</w:t>
      </w:r>
      <w:r w:rsidR="00D209E6" w:rsidRPr="00A05F05">
        <w:rPr>
          <w:rFonts w:ascii="Times New Roman" w:eastAsia="Times New Roman" w:hAnsi="Times New Roman" w:cs="Times New Roman"/>
          <w:color w:val="0E101A"/>
          <w:sz w:val="24"/>
          <w:szCs w:val="24"/>
        </w:rPr>
        <w:t xml:space="preserve"> (aetiology)</w:t>
      </w:r>
      <w:r w:rsidRPr="00A05F05">
        <w:rPr>
          <w:rFonts w:ascii="Times New Roman" w:eastAsia="Times New Roman" w:hAnsi="Times New Roman" w:cs="Times New Roman"/>
          <w:color w:val="0E101A"/>
          <w:sz w:val="24"/>
          <w:szCs w:val="24"/>
        </w:rPr>
        <w:t xml:space="preserve">, the most pressing concerns of PWEs in the community, the severity of stigma across genders, generations, and regions.   </w:t>
      </w:r>
    </w:p>
    <w:p w14:paraId="17C6F48F" w14:textId="77777777" w:rsidR="00F006E6" w:rsidRPr="00A05F05" w:rsidRDefault="001E6909">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We will conduct</w:t>
      </w:r>
      <w:r w:rsidR="00102125" w:rsidRPr="00A05F05">
        <w:rPr>
          <w:rFonts w:ascii="Times New Roman" w:eastAsia="Times New Roman" w:hAnsi="Times New Roman" w:cs="Times New Roman"/>
          <w:color w:val="0E101A"/>
          <w:sz w:val="24"/>
          <w:szCs w:val="24"/>
        </w:rPr>
        <w:t xml:space="preserve"> in-depth interviews and focused group discussions (FGDs) with healthcare providers and traditional health practitioners. Videos of paroxysms or paroxysmal attacks will be shown during the interviews/discussions, with the participants requested to describe the events in their local language. After the in-depth and FGD interviews, we will convene ‘</w:t>
      </w:r>
      <w:r w:rsidR="00102125" w:rsidRPr="00A05F05">
        <w:rPr>
          <w:rFonts w:ascii="Times New Roman" w:eastAsia="Times New Roman" w:hAnsi="Times New Roman" w:cs="Times New Roman"/>
          <w:color w:val="0E101A"/>
          <w:sz w:val="24"/>
          <w:szCs w:val="24"/>
          <w:u w:val="single"/>
        </w:rPr>
        <w:t>knowledge-exchange workshops</w:t>
      </w:r>
      <w:r w:rsidR="00102125" w:rsidRPr="00A05F05">
        <w:rPr>
          <w:rFonts w:ascii="Times New Roman" w:eastAsia="Times New Roman" w:hAnsi="Times New Roman" w:cs="Times New Roman"/>
          <w:color w:val="0E101A"/>
          <w:sz w:val="24"/>
          <w:szCs w:val="24"/>
        </w:rPr>
        <w:t xml:space="preserve">’ led by local community leaders and supported by social scientists. The knowledge-exchange workshops will be structured meetings which will be attended by healthcare providers (physicians, nurses, CHWs, PHWs), PWE and their families, traditional practitioners, local support organizations and other interested parties (e.g. church leaders, teachers). </w:t>
      </w:r>
      <w:r w:rsidR="00102125" w:rsidRPr="00A05F05">
        <w:rPr>
          <w:rFonts w:ascii="Times New Roman" w:eastAsia="Times New Roman" w:hAnsi="Times New Roman" w:cs="Times New Roman"/>
          <w:color w:val="0E101A"/>
          <w:sz w:val="24"/>
          <w:szCs w:val="24"/>
          <w:u w:val="single"/>
        </w:rPr>
        <w:t>Three to four meetings will be held</w:t>
      </w:r>
      <w:r w:rsidR="00102125" w:rsidRPr="00A05F05">
        <w:rPr>
          <w:rFonts w:ascii="Times New Roman" w:eastAsia="Times New Roman" w:hAnsi="Times New Roman" w:cs="Times New Roman"/>
          <w:color w:val="0E101A"/>
          <w:sz w:val="24"/>
          <w:szCs w:val="24"/>
        </w:rPr>
        <w:t xml:space="preserve">. </w:t>
      </w:r>
    </w:p>
    <w:p w14:paraId="46A0CC8B"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lastRenderedPageBreak/>
        <w:t xml:space="preserve">Specifically, we propose the following components for the ethnographic research:  </w:t>
      </w:r>
    </w:p>
    <w:p w14:paraId="21D3CBFC"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Historical background:</w:t>
      </w:r>
      <w:r w:rsidRPr="00A05F05">
        <w:rPr>
          <w:rFonts w:ascii="Times New Roman" w:eastAsia="Times New Roman" w:hAnsi="Times New Roman" w:cs="Times New Roman"/>
          <w:color w:val="0E101A"/>
          <w:sz w:val="24"/>
          <w:szCs w:val="24"/>
        </w:rPr>
        <w:t xml:space="preserve"> Compile and analyse country specific historical data (medical/institutional records, NGO data, ethnographies) related to beliefs and the stigmatization of epilepsy. </w:t>
      </w:r>
    </w:p>
    <w:p w14:paraId="55455411"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Community engagement</w:t>
      </w:r>
      <w:r w:rsidRPr="00A05F05">
        <w:rPr>
          <w:rFonts w:ascii="Times New Roman" w:eastAsia="Times New Roman" w:hAnsi="Times New Roman" w:cs="Times New Roman"/>
          <w:color w:val="0E101A"/>
          <w:sz w:val="24"/>
          <w:szCs w:val="24"/>
        </w:rPr>
        <w:t xml:space="preserve">: A small team of social scientists/historians will engage with PWEs, local traditional and faith healers through a series of community informational meetings and ‘question and answer’ sessions on epilepsy and stigma with a local neurologist. </w:t>
      </w:r>
    </w:p>
    <w:p w14:paraId="5FB701FE" w14:textId="77777777" w:rsidR="00F006E6" w:rsidRPr="00A05F05" w:rsidRDefault="00000000">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sdt>
        <w:sdtPr>
          <w:tag w:val="goog_rdk_57"/>
          <w:id w:val="-1874994421"/>
          <w:showingPlcHdr/>
        </w:sdtPr>
        <w:sdtContent>
          <w:r w:rsidR="003D3F4D" w:rsidRPr="00A05F05">
            <w:t xml:space="preserve">     </w:t>
          </w:r>
        </w:sdtContent>
      </w:sdt>
      <w:r w:rsidR="00102125" w:rsidRPr="00A05F05">
        <w:rPr>
          <w:rFonts w:ascii="Times New Roman" w:eastAsia="Times New Roman" w:hAnsi="Times New Roman" w:cs="Times New Roman"/>
          <w:i/>
          <w:color w:val="0E101A"/>
          <w:sz w:val="24"/>
          <w:szCs w:val="24"/>
        </w:rPr>
        <w:t>Oral/Life histories:</w:t>
      </w:r>
      <w:r w:rsidR="00102125" w:rsidRPr="00A05F05">
        <w:rPr>
          <w:rFonts w:ascii="Times New Roman" w:eastAsia="Times New Roman" w:hAnsi="Times New Roman" w:cs="Times New Roman"/>
          <w:color w:val="0E101A"/>
          <w:sz w:val="24"/>
          <w:szCs w:val="24"/>
        </w:rPr>
        <w:t xml:space="preserve"> Conduct a series of oral histories and/or life histories with PWEs, family members of PWEs, traditional healers, and religious leaders who have a stake in the management of epilepsy. Oral histories may direct respondents to address specific aspects of the experience of epilepsy in different settings (urban and rural environments) which are of interest to the clinical team. Life histories with select members of the community will shed light on the lived experience of epilepsy and related stigma over</w:t>
      </w:r>
      <w:r w:rsidR="00167D13">
        <w:rPr>
          <w:rFonts w:ascii="Times New Roman" w:eastAsia="Times New Roman" w:hAnsi="Times New Roman" w:cs="Times New Roman"/>
          <w:color w:val="0E101A"/>
          <w:sz w:val="24"/>
          <w:szCs w:val="24"/>
        </w:rPr>
        <w:t xml:space="preserve"> the course of a whole life and incorporate</w:t>
      </w:r>
      <w:r w:rsidR="00102125" w:rsidRPr="00A05F05">
        <w:rPr>
          <w:rFonts w:ascii="Times New Roman" w:eastAsia="Times New Roman" w:hAnsi="Times New Roman" w:cs="Times New Roman"/>
          <w:color w:val="0E101A"/>
          <w:sz w:val="24"/>
          <w:szCs w:val="24"/>
        </w:rPr>
        <w:t xml:space="preserve"> the myriad social relationships also affected by epilepsy and its related stigma. This component of the project is designed to be low cost with the potential for significant impact and network and capacity building. </w:t>
      </w:r>
    </w:p>
    <w:p w14:paraId="0AD443BF" w14:textId="77777777" w:rsidR="00944053" w:rsidRPr="00A05F05" w:rsidRDefault="00944053" w:rsidP="00944053">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Participant observation</w:t>
      </w:r>
      <w:r w:rsidRPr="00A05F05">
        <w:rPr>
          <w:rFonts w:ascii="Times New Roman" w:eastAsia="Times New Roman" w:hAnsi="Times New Roman" w:cs="Times New Roman"/>
          <w:color w:val="0E101A"/>
          <w:sz w:val="24"/>
          <w:szCs w:val="24"/>
        </w:rPr>
        <w:t xml:space="preserve">: this key component of the ethnography will entail observing social interactions on an ongoing daily basis and participating as much as possible in the daily lives of PWE and their relatives to document comprehensively how the illness affects the lives of PWE and their family members, the reported stigma and bearing it has on access and utilization of care. </w:t>
      </w:r>
    </w:p>
    <w:p w14:paraId="0C379B08"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b/>
          <w:i/>
          <w:color w:val="000000"/>
          <w:sz w:val="24"/>
          <w:szCs w:val="24"/>
        </w:rPr>
      </w:pPr>
      <w:r w:rsidRPr="00A05F05">
        <w:rPr>
          <w:rFonts w:ascii="Times New Roman" w:eastAsia="Times New Roman" w:hAnsi="Times New Roman" w:cs="Times New Roman"/>
          <w:color w:val="0E101A"/>
          <w:sz w:val="24"/>
          <w:szCs w:val="24"/>
        </w:rPr>
        <w:t xml:space="preserve">We will </w:t>
      </w:r>
      <w:r w:rsidRPr="00A05F05">
        <w:rPr>
          <w:rFonts w:ascii="Times New Roman" w:eastAsia="Times New Roman" w:hAnsi="Times New Roman" w:cs="Times New Roman"/>
          <w:i/>
          <w:color w:val="0E101A"/>
          <w:sz w:val="24"/>
          <w:szCs w:val="24"/>
        </w:rPr>
        <w:t>engage with traditional health practitioners</w:t>
      </w:r>
      <w:r w:rsidRPr="00A05F05">
        <w:rPr>
          <w:rFonts w:ascii="Times New Roman" w:eastAsia="Times New Roman" w:hAnsi="Times New Roman" w:cs="Times New Roman"/>
          <w:color w:val="0E101A"/>
          <w:sz w:val="24"/>
          <w:szCs w:val="24"/>
        </w:rPr>
        <w:t xml:space="preserve"> at each of the proposed sites. Our local community based partners will identify the practitioners who are willing to participate and, as well as attending the knowledge-exchange workshops. We would seek to obtain their oral histories relating to older and more current practices as applied to people with epilepsy.  </w:t>
      </w:r>
      <w:r w:rsidRPr="00A05F05">
        <w:rPr>
          <w:rFonts w:ascii="Times New Roman" w:eastAsia="Times New Roman" w:hAnsi="Times New Roman" w:cs="Times New Roman"/>
          <w:b/>
          <w:color w:val="0E101A"/>
          <w:sz w:val="24"/>
          <w:szCs w:val="24"/>
        </w:rPr>
        <w:t>Appendix C</w:t>
      </w:r>
      <w:r w:rsidRPr="00A05F05">
        <w:rPr>
          <w:rFonts w:ascii="Times New Roman" w:eastAsia="Times New Roman" w:hAnsi="Times New Roman" w:cs="Times New Roman"/>
          <w:color w:val="0E101A"/>
          <w:sz w:val="24"/>
          <w:szCs w:val="24"/>
        </w:rPr>
        <w:t xml:space="preserve"> shows the guides for the qualitative work package</w:t>
      </w:r>
      <w:r w:rsidRPr="00A05F05">
        <w:rPr>
          <w:rFonts w:ascii="Times New Roman" w:eastAsia="Times New Roman" w:hAnsi="Times New Roman" w:cs="Times New Roman"/>
          <w:b/>
          <w:color w:val="000000"/>
          <w:sz w:val="24"/>
          <w:szCs w:val="24"/>
        </w:rPr>
        <w:t>.</w:t>
      </w:r>
      <w:r w:rsidRPr="00A05F05">
        <w:rPr>
          <w:rFonts w:ascii="Times New Roman" w:eastAsia="Times New Roman" w:hAnsi="Times New Roman" w:cs="Times New Roman"/>
          <w:b/>
          <w:i/>
          <w:color w:val="000000"/>
          <w:sz w:val="24"/>
          <w:szCs w:val="24"/>
        </w:rPr>
        <w:t xml:space="preserve"> </w:t>
      </w:r>
    </w:p>
    <w:p w14:paraId="4C432E90" w14:textId="77777777" w:rsidR="00F006E6" w:rsidRPr="00A05F05" w:rsidRDefault="00F006E6">
      <w:pPr>
        <w:spacing w:before="120" w:after="120" w:line="240" w:lineRule="auto"/>
        <w:jc w:val="both"/>
        <w:rPr>
          <w:rFonts w:ascii="Times New Roman" w:eastAsia="Times New Roman" w:hAnsi="Times New Roman" w:cs="Times New Roman"/>
          <w:b/>
          <w:color w:val="0E101A"/>
          <w:sz w:val="24"/>
          <w:szCs w:val="24"/>
        </w:rPr>
      </w:pPr>
    </w:p>
    <w:p w14:paraId="485E2E0B" w14:textId="77777777" w:rsidR="00F006E6" w:rsidRPr="00A05F05" w:rsidRDefault="00102125">
      <w:pPr>
        <w:spacing w:before="120" w:after="120" w:line="240" w:lineRule="auto"/>
        <w:jc w:val="both"/>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Data collection tools and processes for main study </w:t>
      </w:r>
    </w:p>
    <w:p w14:paraId="60192CC4" w14:textId="77777777" w:rsidR="00F006E6" w:rsidRPr="00A05F05" w:rsidRDefault="00000000">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sdt>
        <w:sdtPr>
          <w:tag w:val="goog_rdk_60"/>
          <w:id w:val="-259445886"/>
          <w:showingPlcHdr/>
        </w:sdtPr>
        <w:sdtContent>
          <w:r w:rsidR="003D3F4D" w:rsidRPr="00A05F05">
            <w:t xml:space="preserve">     </w:t>
          </w:r>
        </w:sdtContent>
      </w:sdt>
      <w:r w:rsidR="00102125" w:rsidRPr="00A05F05">
        <w:rPr>
          <w:rFonts w:ascii="Times New Roman" w:eastAsia="Times New Roman" w:hAnsi="Times New Roman" w:cs="Times New Roman"/>
          <w:b/>
          <w:i/>
          <w:color w:val="0E101A"/>
          <w:sz w:val="24"/>
          <w:szCs w:val="24"/>
        </w:rPr>
        <w:t>Tools</w:t>
      </w:r>
    </w:p>
    <w:p w14:paraId="40D75410"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epilepsy screening </w:t>
      </w:r>
      <w:r w:rsidR="00167D13">
        <w:rPr>
          <w:rFonts w:ascii="Times New Roman" w:eastAsia="Times New Roman" w:hAnsi="Times New Roman" w:cs="Times New Roman"/>
          <w:color w:val="0E101A"/>
          <w:sz w:val="24"/>
          <w:szCs w:val="24"/>
        </w:rPr>
        <w:t xml:space="preserve">questionnaire has </w:t>
      </w:r>
      <w:r w:rsidRPr="00A05F05">
        <w:rPr>
          <w:rFonts w:ascii="Times New Roman" w:eastAsia="Times New Roman" w:hAnsi="Times New Roman" w:cs="Times New Roman"/>
          <w:color w:val="0E101A"/>
          <w:sz w:val="24"/>
          <w:szCs w:val="24"/>
        </w:rPr>
        <w:t>be</w:t>
      </w:r>
      <w:r w:rsidR="00167D13">
        <w:rPr>
          <w:rFonts w:ascii="Times New Roman" w:eastAsia="Times New Roman" w:hAnsi="Times New Roman" w:cs="Times New Roman"/>
          <w:color w:val="0E101A"/>
          <w:sz w:val="24"/>
          <w:szCs w:val="24"/>
        </w:rPr>
        <w:t>en</w:t>
      </w:r>
      <w:r w:rsidRPr="00A05F05">
        <w:rPr>
          <w:rFonts w:ascii="Times New Roman" w:eastAsia="Times New Roman" w:hAnsi="Times New Roman" w:cs="Times New Roman"/>
          <w:color w:val="0E101A"/>
          <w:sz w:val="24"/>
          <w:szCs w:val="24"/>
        </w:rPr>
        <w:t xml:space="preserve"> translated from English to </w:t>
      </w:r>
      <w:r w:rsidR="002F5980" w:rsidRPr="00A05F05">
        <w:rPr>
          <w:rFonts w:ascii="Times New Roman" w:eastAsia="Times New Roman" w:hAnsi="Times New Roman" w:cs="Times New Roman"/>
          <w:color w:val="0E101A"/>
          <w:sz w:val="24"/>
          <w:szCs w:val="24"/>
        </w:rPr>
        <w:t>Kis</w:t>
      </w:r>
      <w:r w:rsidRPr="00A05F05">
        <w:rPr>
          <w:rFonts w:ascii="Times New Roman" w:eastAsia="Times New Roman" w:hAnsi="Times New Roman" w:cs="Times New Roman"/>
          <w:color w:val="0E101A"/>
          <w:sz w:val="24"/>
          <w:szCs w:val="24"/>
        </w:rPr>
        <w:t>wahili. A</w:t>
      </w:r>
      <w:r w:rsidR="00167D13">
        <w:rPr>
          <w:rFonts w:ascii="Times New Roman" w:eastAsia="Times New Roman" w:hAnsi="Times New Roman" w:cs="Times New Roman"/>
          <w:color w:val="0E101A"/>
          <w:sz w:val="24"/>
          <w:szCs w:val="24"/>
        </w:rPr>
        <w:t xml:space="preserve"> back translation approach has </w:t>
      </w:r>
      <w:r w:rsidRPr="00A05F05">
        <w:rPr>
          <w:rFonts w:ascii="Times New Roman" w:eastAsia="Times New Roman" w:hAnsi="Times New Roman" w:cs="Times New Roman"/>
          <w:color w:val="0E101A"/>
          <w:sz w:val="24"/>
          <w:szCs w:val="24"/>
        </w:rPr>
        <w:t>be</w:t>
      </w:r>
      <w:r w:rsidR="00167D13">
        <w:rPr>
          <w:rFonts w:ascii="Times New Roman" w:eastAsia="Times New Roman" w:hAnsi="Times New Roman" w:cs="Times New Roman"/>
          <w:color w:val="0E101A"/>
          <w:sz w:val="24"/>
          <w:szCs w:val="24"/>
        </w:rPr>
        <w:t>en</w:t>
      </w:r>
      <w:r w:rsidRPr="00A05F05">
        <w:rPr>
          <w:rFonts w:ascii="Times New Roman" w:eastAsia="Times New Roman" w:hAnsi="Times New Roman" w:cs="Times New Roman"/>
          <w:color w:val="0E101A"/>
          <w:sz w:val="24"/>
          <w:szCs w:val="24"/>
        </w:rPr>
        <w:t xml:space="preserve"> adopted to ensure the quality of translation. Qualitative interview guides</w:t>
      </w:r>
      <w:r w:rsidR="00167D13">
        <w:rPr>
          <w:rFonts w:ascii="Times New Roman" w:eastAsia="Times New Roman" w:hAnsi="Times New Roman" w:cs="Times New Roman"/>
          <w:color w:val="0E101A"/>
          <w:sz w:val="24"/>
          <w:szCs w:val="24"/>
        </w:rPr>
        <w:t xml:space="preserve"> have also been </w:t>
      </w:r>
      <w:r w:rsidRPr="00A05F05">
        <w:rPr>
          <w:rFonts w:ascii="Times New Roman" w:eastAsia="Times New Roman" w:hAnsi="Times New Roman" w:cs="Times New Roman"/>
          <w:color w:val="0E101A"/>
          <w:sz w:val="24"/>
          <w:szCs w:val="24"/>
        </w:rPr>
        <w:t xml:space="preserve">translated </w:t>
      </w:r>
      <w:r w:rsidR="002F5980" w:rsidRPr="00A05F05">
        <w:rPr>
          <w:rFonts w:ascii="Times New Roman" w:eastAsia="Times New Roman" w:hAnsi="Times New Roman" w:cs="Times New Roman"/>
          <w:color w:val="0E101A"/>
          <w:sz w:val="24"/>
          <w:szCs w:val="24"/>
        </w:rPr>
        <w:t>into</w:t>
      </w:r>
      <w:r w:rsidR="002F5980" w:rsidRPr="00167D13">
        <w:t xml:space="preserve"> </w:t>
      </w:r>
      <w:r w:rsidR="002F5980" w:rsidRPr="00167D13">
        <w:rPr>
          <w:rFonts w:ascii="Times New Roman" w:hAnsi="Times New Roman" w:cs="Times New Roman"/>
        </w:rPr>
        <w:t>Ki</w:t>
      </w:r>
      <w:r w:rsidR="002F5980" w:rsidRPr="00167D13">
        <w:rPr>
          <w:rFonts w:ascii="Times New Roman" w:eastAsia="Times New Roman" w:hAnsi="Times New Roman" w:cs="Times New Roman"/>
          <w:color w:val="0E101A"/>
          <w:sz w:val="24"/>
          <w:szCs w:val="24"/>
        </w:rPr>
        <w:t>swa</w:t>
      </w:r>
      <w:r w:rsidR="002F5980" w:rsidRPr="00167D13">
        <w:rPr>
          <w:rFonts w:ascii="Times New Roman" w:hAnsi="Times New Roman" w:cs="Times New Roman"/>
        </w:rPr>
        <w:t>h</w:t>
      </w:r>
      <w:r w:rsidR="002F5980" w:rsidRPr="00167D13">
        <w:rPr>
          <w:rFonts w:ascii="Times New Roman" w:eastAsia="Times New Roman" w:hAnsi="Times New Roman" w:cs="Times New Roman"/>
          <w:color w:val="0E101A"/>
          <w:sz w:val="24"/>
          <w:szCs w:val="24"/>
        </w:rPr>
        <w:t>ili</w:t>
      </w:r>
      <w:r w:rsidRPr="00167D13">
        <w:rPr>
          <w:rFonts w:ascii="Times New Roman" w:eastAsia="Times New Roman" w:hAnsi="Times New Roman" w:cs="Times New Roman"/>
          <w:color w:val="0E101A"/>
          <w:sz w:val="24"/>
          <w:szCs w:val="24"/>
        </w:rPr>
        <w:t>.</w:t>
      </w:r>
      <w:r w:rsidRPr="00A05F05">
        <w:rPr>
          <w:rFonts w:ascii="Times New Roman" w:eastAsia="Times New Roman" w:hAnsi="Times New Roman" w:cs="Times New Roman"/>
          <w:color w:val="0E101A"/>
          <w:sz w:val="24"/>
          <w:szCs w:val="24"/>
        </w:rPr>
        <w:t xml:space="preserve"> </w:t>
      </w:r>
    </w:p>
    <w:p w14:paraId="1FC0C321"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Data collection and quality appraisal processes</w:t>
      </w:r>
    </w:p>
    <w:p w14:paraId="410A903F"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Face-to-face interviews will be used for data collection. Interviewers will ask questions based on designed</w:t>
      </w:r>
      <w:r w:rsidR="00167D13">
        <w:rPr>
          <w:rFonts w:ascii="Times New Roman" w:eastAsia="Times New Roman" w:hAnsi="Times New Roman" w:cs="Times New Roman"/>
          <w:color w:val="0E101A"/>
          <w:sz w:val="24"/>
          <w:szCs w:val="24"/>
        </w:rPr>
        <w:t xml:space="preserve"> questionnaires</w:t>
      </w:r>
      <w:r w:rsidRPr="00A05F05">
        <w:rPr>
          <w:rFonts w:ascii="Times New Roman" w:eastAsia="Times New Roman" w:hAnsi="Times New Roman" w:cs="Times New Roman"/>
          <w:color w:val="0E101A"/>
          <w:sz w:val="24"/>
          <w:szCs w:val="24"/>
        </w:rPr>
        <w:t xml:space="preserve"> and interview guides. Quantitative data will be collected electronically on tablets using survey CTO.  </w:t>
      </w:r>
    </w:p>
    <w:p w14:paraId="4D4C90C3"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Spot checks will be conducted by the study research officer by drawing a sample of 10% of the interviews done and verifying the data based on a predefined checklist. A discrepancy report will then be generated to help in following up on any inconsistencies or errors in the data with the field team. An automated routine to check on the data completeness, correctness, and consistency </w:t>
      </w:r>
      <w:r w:rsidRPr="00A05F05">
        <w:rPr>
          <w:rFonts w:ascii="Times New Roman" w:eastAsia="Times New Roman" w:hAnsi="Times New Roman" w:cs="Times New Roman"/>
          <w:color w:val="000000"/>
          <w:sz w:val="24"/>
          <w:szCs w:val="24"/>
        </w:rPr>
        <w:t>will also be run on 100% data collected</w:t>
      </w:r>
      <w:r w:rsidRPr="00A05F05">
        <w:rPr>
          <w:rFonts w:ascii="Times New Roman" w:eastAsia="Times New Roman" w:hAnsi="Times New Roman" w:cs="Times New Roman"/>
          <w:color w:val="0E101A"/>
          <w:sz w:val="24"/>
          <w:szCs w:val="24"/>
        </w:rPr>
        <w:t>. Quantitative data entered in tablets will be synchronized with the master database in the APHRC head office after every data collection. To ensure the validity of the data, all validation rules, constraints or checks (skips) in the questionnaire will be embedded within the data collection software</w:t>
      </w:r>
      <w:r w:rsidR="00167D13">
        <w:rPr>
          <w:rFonts w:ascii="Times New Roman" w:eastAsia="Times New Roman" w:hAnsi="Times New Roman" w:cs="Times New Roman"/>
          <w:color w:val="0E101A"/>
          <w:sz w:val="24"/>
          <w:szCs w:val="24"/>
        </w:rPr>
        <w:t xml:space="preserve"> (SurveyCTO) </w:t>
      </w:r>
      <w:r w:rsidRPr="00A05F05">
        <w:rPr>
          <w:rFonts w:ascii="Times New Roman" w:eastAsia="Times New Roman" w:hAnsi="Times New Roman" w:cs="Times New Roman"/>
          <w:color w:val="0E101A"/>
          <w:sz w:val="24"/>
          <w:szCs w:val="24"/>
        </w:rPr>
        <w:t xml:space="preserve">during development. The electronic form will be </w:t>
      </w:r>
      <w:r w:rsidRPr="00A05F05">
        <w:rPr>
          <w:rFonts w:ascii="Times New Roman" w:eastAsia="Times New Roman" w:hAnsi="Times New Roman" w:cs="Times New Roman"/>
          <w:color w:val="0E101A"/>
          <w:sz w:val="24"/>
          <w:szCs w:val="24"/>
        </w:rPr>
        <w:lastRenderedPageBreak/>
        <w:t>programmed so as not to allow missing data and implausible out of range values. The software will then be tested by the quality control team before it is implemented for data collection to ensure reliability.</w:t>
      </w:r>
    </w:p>
    <w:p w14:paraId="0D5A5472"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b/>
          <w:i/>
          <w:color w:val="0E101A"/>
          <w:sz w:val="24"/>
          <w:szCs w:val="24"/>
        </w:rPr>
      </w:pPr>
    </w:p>
    <w:p w14:paraId="5D665774"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Qualitative data processing</w:t>
      </w:r>
    </w:p>
    <w:p w14:paraId="3A35E644"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In addition to recording the interviews, notes will be taken to supplement the exercise. </w:t>
      </w:r>
      <w:sdt>
        <w:sdtPr>
          <w:tag w:val="goog_rdk_68"/>
          <w:id w:val="-850412325"/>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Field notes and journals will also be kept during the entire process of data collection. In all cases, interviews/discussions will be conducted in the most</w:t>
      </w:r>
      <w:r w:rsidR="00167D13">
        <w:rPr>
          <w:rFonts w:ascii="Times New Roman" w:eastAsia="Times New Roman" w:hAnsi="Times New Roman" w:cs="Times New Roman"/>
          <w:color w:val="0E101A"/>
          <w:sz w:val="24"/>
          <w:szCs w:val="24"/>
        </w:rPr>
        <w:t xml:space="preserve"> discreet</w:t>
      </w:r>
      <w:r w:rsidRPr="00A05F05">
        <w:rPr>
          <w:rFonts w:ascii="Times New Roman" w:eastAsia="Times New Roman" w:hAnsi="Times New Roman" w:cs="Times New Roman"/>
          <w:color w:val="0E101A"/>
          <w:sz w:val="24"/>
          <w:szCs w:val="24"/>
        </w:rPr>
        <w:t xml:space="preserve"> and private circumstances possible to protect the confidentiality of responses and to enhance the comfort of respondents. All study participants will be assigned unique study identifiers. Audio-taped interviews will also be labelled with unique study identifiers.</w:t>
      </w:r>
    </w:p>
    <w:p w14:paraId="40CF9279"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p>
    <w:p w14:paraId="763308A4"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DATA MANAGEMENT</w:t>
      </w:r>
    </w:p>
    <w:p w14:paraId="1EDF6FDF"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bookmarkStart w:id="2" w:name="_heading=h.1fob9te" w:colFirst="0" w:colLast="0"/>
      <w:bookmarkEnd w:id="2"/>
      <w:r w:rsidRPr="00A05F05">
        <w:rPr>
          <w:rFonts w:ascii="Times New Roman" w:eastAsia="Times New Roman" w:hAnsi="Times New Roman" w:cs="Times New Roman"/>
          <w:b/>
          <w:color w:val="000000"/>
          <w:sz w:val="24"/>
          <w:szCs w:val="24"/>
        </w:rPr>
        <w:t>Data storage</w:t>
      </w:r>
    </w:p>
    <w:p w14:paraId="7CD36DE3" w14:textId="77777777" w:rsidR="00F006E6" w:rsidRPr="00A05F05" w:rsidRDefault="00102125">
      <w:pPr>
        <w:spacing w:line="24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sz w:val="24"/>
          <w:szCs w:val="24"/>
        </w:rPr>
        <w:t xml:space="preserve">The database of this project will be managed on an MS-SQL server platform. The system is developed and maintained on a net framework 3.5 and above and </w:t>
      </w:r>
      <w:proofErr w:type="spellStart"/>
      <w:r w:rsidRPr="00A05F05">
        <w:rPr>
          <w:rFonts w:ascii="Times New Roman" w:eastAsia="Times New Roman" w:hAnsi="Times New Roman" w:cs="Times New Roman"/>
          <w:sz w:val="24"/>
          <w:szCs w:val="24"/>
        </w:rPr>
        <w:t>devExpress</w:t>
      </w:r>
      <w:proofErr w:type="spellEnd"/>
      <w:r w:rsidRPr="00A05F05">
        <w:rPr>
          <w:rFonts w:ascii="Times New Roman" w:eastAsia="Times New Roman" w:hAnsi="Times New Roman" w:cs="Times New Roman"/>
          <w:sz w:val="24"/>
          <w:szCs w:val="24"/>
        </w:rPr>
        <w:t xml:space="preserve"> IDE framework for the front-end application that is used during data collection. After the field interviewers complete an interview using the tablet, they will save and store the data on the local database on the device. Each FI will be required to synchronize the data on their tablet daily into the main server storage located in a secure space within the field offices. The server in the field office will be a staging database for quality control and data audit by the quality control team. Once data on the staging database are verified and validated, they will be synchronized to the archival servers in the main office. These archival servers will be a secured and climate-controlled server room that has restricted access. The data manager will extract data from these archival servers and conduct another level of quality control and data audit. The cleaned and labelled datasets will then be stored on a dedicated project server in the main office where it will be available for use by researchers and partners. Open SSL technology will be used to encrypt data during storage and transmission. Further, different password encryption at different access levels will ensure the security of the data and the privacy of the primary subjects. </w:t>
      </w:r>
    </w:p>
    <w:p w14:paraId="562BA04A" w14:textId="77777777" w:rsidR="00F006E6" w:rsidRPr="00A05F05" w:rsidRDefault="00102125">
      <w:pPr>
        <w:pStyle w:val="Heading1"/>
        <w:numPr>
          <w:ilvl w:val="1"/>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 xml:space="preserve">Data analysis </w:t>
      </w:r>
    </w:p>
    <w:p w14:paraId="62B1166A"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Quantitative data</w:t>
      </w:r>
    </w:p>
    <w:p w14:paraId="3EB5D10D"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Data will be analysed using Stata (</w:t>
      </w:r>
      <w:proofErr w:type="spellStart"/>
      <w:r w:rsidRPr="00A05F05">
        <w:rPr>
          <w:rFonts w:ascii="Times New Roman" w:eastAsia="Times New Roman" w:hAnsi="Times New Roman" w:cs="Times New Roman"/>
          <w:color w:val="0E101A"/>
          <w:sz w:val="24"/>
          <w:szCs w:val="24"/>
        </w:rPr>
        <w:t>StataCorp</w:t>
      </w:r>
      <w:proofErr w:type="spellEnd"/>
      <w:r w:rsidRPr="00A05F05">
        <w:rPr>
          <w:rFonts w:ascii="Times New Roman" w:eastAsia="Times New Roman" w:hAnsi="Times New Roman" w:cs="Times New Roman"/>
          <w:color w:val="0E101A"/>
          <w:sz w:val="24"/>
          <w:szCs w:val="24"/>
        </w:rPr>
        <w:t xml:space="preserve"> LP, USA). Descriptive statistics will be provided as means, medians, and proportions and presented in graphs and contingency tables. The prevalence will be computed by dividing the cases of epilepsy diagnosed by the neurologist with the population surveyed.</w:t>
      </w:r>
    </w:p>
    <w:p w14:paraId="6021B2D1"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 </w:t>
      </w:r>
    </w:p>
    <w:p w14:paraId="07D5E6A1" w14:textId="77777777" w:rsidR="00F006E6" w:rsidRPr="00A05F05" w:rsidRDefault="00102125">
      <w:pPr>
        <w:spacing w:line="240" w:lineRule="auto"/>
        <w:jc w:val="both"/>
        <w:rPr>
          <w:rFonts w:ascii="Times New Roman" w:eastAsia="Times New Roman" w:hAnsi="Times New Roman" w:cs="Times New Roman"/>
          <w:color w:val="222222"/>
          <w:sz w:val="24"/>
          <w:szCs w:val="24"/>
        </w:rPr>
      </w:pPr>
      <w:r w:rsidRPr="00A05F05">
        <w:rPr>
          <w:rFonts w:ascii="Times New Roman" w:eastAsia="Times New Roman" w:hAnsi="Times New Roman" w:cs="Times New Roman"/>
          <w:i/>
          <w:color w:val="222222"/>
        </w:rPr>
        <w:t xml:space="preserve">Accuracy of the diagnosis epilepsy using the app: </w:t>
      </w:r>
      <w:r w:rsidRPr="00A05F05">
        <w:rPr>
          <w:rFonts w:ascii="Times New Roman" w:eastAsia="Times New Roman" w:hAnsi="Times New Roman" w:cs="Times New Roman"/>
          <w:color w:val="222222"/>
          <w:sz w:val="24"/>
          <w:szCs w:val="24"/>
        </w:rPr>
        <w:t>A neurologist clinical diagnosis of epilepsy will be considered as the gold standard. All participants referred from the field after being screened as probable epilepsy cases will be referred to designated clinics in Nairobi slums and all will be subjected to further screening by PHW using an app and by neurologists who are blinded from the PHW diagnosis. The aim is to determine</w:t>
      </w:r>
      <w:r w:rsidR="009A4129">
        <w:rPr>
          <w:rFonts w:ascii="Times New Roman" w:eastAsia="Times New Roman" w:hAnsi="Times New Roman" w:cs="Times New Roman"/>
          <w:color w:val="222222"/>
          <w:sz w:val="24"/>
          <w:szCs w:val="24"/>
        </w:rPr>
        <w:t xml:space="preserve"> the accuracy </w:t>
      </w:r>
      <w:r w:rsidRPr="00A05F05">
        <w:rPr>
          <w:rFonts w:ascii="Times New Roman" w:eastAsia="Times New Roman" w:hAnsi="Times New Roman" w:cs="Times New Roman"/>
          <w:color w:val="222222"/>
          <w:sz w:val="24"/>
          <w:szCs w:val="24"/>
        </w:rPr>
        <w:t xml:space="preserve">of diagnosis of the app used by PHW. Table 1 shows the possible diagnoses by health worker and neurologist; a- represents the number of patients diagnosed with epilepsy by both neurologist and PHW; b- stands for number diagnosed by PHW only; c-stands for number diagnosed only by neurologist; and d- stands for number </w:t>
      </w:r>
      <w:r w:rsidRPr="00A05F05">
        <w:rPr>
          <w:rFonts w:ascii="Times New Roman" w:eastAsia="Times New Roman" w:hAnsi="Times New Roman" w:cs="Times New Roman"/>
          <w:color w:val="222222"/>
          <w:sz w:val="24"/>
          <w:szCs w:val="24"/>
        </w:rPr>
        <w:lastRenderedPageBreak/>
        <w:t xml:space="preserve">patients declared with no epilepsy by both PHW and neurologists. Two tests will be used for testing the accuracy of the app computed as shown: </w:t>
      </w:r>
      <w:r w:rsidRPr="00A05F05">
        <w:rPr>
          <w:rFonts w:ascii="Times New Roman" w:eastAsia="Times New Roman" w:hAnsi="Times New Roman" w:cs="Times New Roman"/>
          <w:i/>
          <w:color w:val="222222"/>
          <w:sz w:val="24"/>
          <w:szCs w:val="24"/>
        </w:rPr>
        <w:t>sensitivity</w:t>
      </w:r>
      <w:r w:rsidRPr="00A05F05">
        <w:rPr>
          <w:rFonts w:ascii="Times New Roman" w:eastAsia="Times New Roman" w:hAnsi="Times New Roman" w:cs="Times New Roman"/>
          <w:color w:val="222222"/>
          <w:sz w:val="24"/>
          <w:szCs w:val="24"/>
        </w:rPr>
        <w:t xml:space="preserve"> (a/</w:t>
      </w:r>
      <w:proofErr w:type="spellStart"/>
      <w:r w:rsidRPr="00A05F05">
        <w:rPr>
          <w:rFonts w:ascii="Times New Roman" w:eastAsia="Times New Roman" w:hAnsi="Times New Roman" w:cs="Times New Roman"/>
          <w:color w:val="222222"/>
          <w:sz w:val="24"/>
          <w:szCs w:val="24"/>
        </w:rPr>
        <w:t>a+b</w:t>
      </w:r>
      <w:proofErr w:type="spellEnd"/>
      <w:r w:rsidRPr="00A05F05">
        <w:rPr>
          <w:rFonts w:ascii="Times New Roman" w:eastAsia="Times New Roman" w:hAnsi="Times New Roman" w:cs="Times New Roman"/>
          <w:color w:val="222222"/>
          <w:sz w:val="24"/>
          <w:szCs w:val="24"/>
        </w:rPr>
        <w:t xml:space="preserve">) and </w:t>
      </w:r>
      <w:r w:rsidRPr="00A05F05">
        <w:rPr>
          <w:rFonts w:ascii="Times New Roman" w:eastAsia="Times New Roman" w:hAnsi="Times New Roman" w:cs="Times New Roman"/>
          <w:i/>
          <w:color w:val="222222"/>
          <w:sz w:val="24"/>
          <w:szCs w:val="24"/>
        </w:rPr>
        <w:t>specificity</w:t>
      </w:r>
      <w:r w:rsidRPr="00A05F05">
        <w:rPr>
          <w:rFonts w:ascii="Times New Roman" w:eastAsia="Times New Roman" w:hAnsi="Times New Roman" w:cs="Times New Roman"/>
          <w:color w:val="222222"/>
          <w:sz w:val="24"/>
          <w:szCs w:val="24"/>
        </w:rPr>
        <w:t xml:space="preserve"> (d/</w:t>
      </w:r>
      <w:proofErr w:type="spellStart"/>
      <w:r w:rsidRPr="00A05F05">
        <w:rPr>
          <w:rFonts w:ascii="Times New Roman" w:eastAsia="Times New Roman" w:hAnsi="Times New Roman" w:cs="Times New Roman"/>
          <w:color w:val="222222"/>
          <w:sz w:val="24"/>
          <w:szCs w:val="24"/>
        </w:rPr>
        <w:t>c+d</w:t>
      </w:r>
      <w:proofErr w:type="spellEnd"/>
      <w:r w:rsidRPr="00A05F05">
        <w:rPr>
          <w:rFonts w:ascii="Times New Roman" w:eastAsia="Times New Roman" w:hAnsi="Times New Roman" w:cs="Times New Roman"/>
          <w:color w:val="222222"/>
          <w:sz w:val="24"/>
          <w:szCs w:val="24"/>
        </w:rPr>
        <w:t>).  We will further compute positive predictive value (a/</w:t>
      </w:r>
      <w:proofErr w:type="spellStart"/>
      <w:r w:rsidRPr="00A05F05">
        <w:rPr>
          <w:rFonts w:ascii="Times New Roman" w:eastAsia="Times New Roman" w:hAnsi="Times New Roman" w:cs="Times New Roman"/>
          <w:color w:val="222222"/>
          <w:sz w:val="24"/>
          <w:szCs w:val="24"/>
        </w:rPr>
        <w:t>a+b</w:t>
      </w:r>
      <w:proofErr w:type="spellEnd"/>
      <w:r w:rsidRPr="00A05F05">
        <w:rPr>
          <w:rFonts w:ascii="Times New Roman" w:eastAsia="Times New Roman" w:hAnsi="Times New Roman" w:cs="Times New Roman"/>
          <w:color w:val="222222"/>
          <w:sz w:val="24"/>
          <w:szCs w:val="24"/>
        </w:rPr>
        <w:t>) and negative predictive values (d/</w:t>
      </w:r>
      <w:proofErr w:type="spellStart"/>
      <w:r w:rsidRPr="00A05F05">
        <w:rPr>
          <w:rFonts w:ascii="Times New Roman" w:eastAsia="Times New Roman" w:hAnsi="Times New Roman" w:cs="Times New Roman"/>
          <w:color w:val="222222"/>
          <w:sz w:val="24"/>
          <w:szCs w:val="24"/>
        </w:rPr>
        <w:t>d+b</w:t>
      </w:r>
      <w:proofErr w:type="spellEnd"/>
      <w:r w:rsidRPr="00A05F05">
        <w:rPr>
          <w:rFonts w:ascii="Times New Roman" w:eastAsia="Times New Roman" w:hAnsi="Times New Roman" w:cs="Times New Roman"/>
          <w:color w:val="222222"/>
          <w:sz w:val="24"/>
          <w:szCs w:val="24"/>
        </w:rPr>
        <w:t xml:space="preserve">) for the app. </w:t>
      </w:r>
    </w:p>
    <w:p w14:paraId="33FD54C7" w14:textId="77777777" w:rsidR="00F006E6" w:rsidRPr="00A05F05" w:rsidRDefault="00F006E6">
      <w:pPr>
        <w:spacing w:line="240" w:lineRule="auto"/>
        <w:jc w:val="both"/>
        <w:rPr>
          <w:rFonts w:ascii="Times New Roman" w:eastAsia="Times New Roman" w:hAnsi="Times New Roman" w:cs="Times New Roman"/>
          <w:i/>
          <w:color w:val="222222"/>
          <w:sz w:val="24"/>
          <w:szCs w:val="24"/>
        </w:rPr>
      </w:pPr>
    </w:p>
    <w:p w14:paraId="18AA292B" w14:textId="77777777" w:rsidR="00F006E6" w:rsidRPr="00A05F05" w:rsidRDefault="00102125">
      <w:pPr>
        <w:spacing w:line="240" w:lineRule="auto"/>
        <w:jc w:val="both"/>
        <w:rPr>
          <w:rFonts w:ascii="Times New Roman" w:eastAsia="Times New Roman" w:hAnsi="Times New Roman" w:cs="Times New Roman"/>
          <w:i/>
          <w:color w:val="222222"/>
          <w:sz w:val="24"/>
          <w:szCs w:val="24"/>
        </w:rPr>
      </w:pPr>
      <w:r w:rsidRPr="00A05F05">
        <w:rPr>
          <w:rFonts w:ascii="Times New Roman" w:eastAsia="Times New Roman" w:hAnsi="Times New Roman" w:cs="Times New Roman"/>
          <w:i/>
          <w:color w:val="222222"/>
          <w:sz w:val="24"/>
          <w:szCs w:val="24"/>
        </w:rPr>
        <w:t>Table 1: Comparison of epilepsy diagnosis by PHW using app with neurologist diagnosis</w:t>
      </w:r>
    </w:p>
    <w:tbl>
      <w:tblPr>
        <w:tblStyle w:val="a"/>
        <w:tblW w:w="9360"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72"/>
        <w:gridCol w:w="1814"/>
        <w:gridCol w:w="2037"/>
        <w:gridCol w:w="2037"/>
      </w:tblGrid>
      <w:tr w:rsidR="00F006E6" w:rsidRPr="00A05F05" w14:paraId="19750B2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2" w:type="dxa"/>
          </w:tcPr>
          <w:p w14:paraId="52FA060D" w14:textId="77777777" w:rsidR="00F006E6" w:rsidRPr="00A05F05" w:rsidRDefault="00F006E6">
            <w:pPr>
              <w:rPr>
                <w:rFonts w:ascii="Times New Roman" w:eastAsia="Times New Roman" w:hAnsi="Times New Roman" w:cs="Times New Roman"/>
                <w:color w:val="222222"/>
                <w:sz w:val="24"/>
                <w:szCs w:val="24"/>
              </w:rPr>
            </w:pPr>
          </w:p>
        </w:tc>
        <w:tc>
          <w:tcPr>
            <w:tcW w:w="3851" w:type="dxa"/>
            <w:gridSpan w:val="2"/>
          </w:tcPr>
          <w:p w14:paraId="5CC6F9BC" w14:textId="77777777" w:rsidR="00F006E6" w:rsidRPr="00A05F05" w:rsidRDefault="0010212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Neurologist diagnosis</w:t>
            </w:r>
          </w:p>
        </w:tc>
        <w:tc>
          <w:tcPr>
            <w:tcW w:w="2037" w:type="dxa"/>
          </w:tcPr>
          <w:p w14:paraId="58679968" w14:textId="77777777" w:rsidR="00F006E6" w:rsidRPr="00A05F05" w:rsidRDefault="0010212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 xml:space="preserve">Total </w:t>
            </w:r>
          </w:p>
        </w:tc>
      </w:tr>
      <w:tr w:rsidR="00F006E6" w:rsidRPr="00A05F05" w14:paraId="7BE8BD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2" w:type="dxa"/>
          </w:tcPr>
          <w:p w14:paraId="3A392E2F" w14:textId="77777777" w:rsidR="00F006E6" w:rsidRPr="00A05F05" w:rsidRDefault="00102125">
            <w:pPr>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PHW diagnosis</w:t>
            </w:r>
          </w:p>
        </w:tc>
        <w:tc>
          <w:tcPr>
            <w:tcW w:w="1814" w:type="dxa"/>
          </w:tcPr>
          <w:p w14:paraId="3EAD8D34" w14:textId="77777777" w:rsidR="00F006E6" w:rsidRPr="00A05F05" w:rsidRDefault="001021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222222"/>
                <w:sz w:val="24"/>
                <w:szCs w:val="24"/>
              </w:rPr>
            </w:pPr>
            <w:r w:rsidRPr="00A05F05">
              <w:rPr>
                <w:rFonts w:ascii="Times New Roman" w:eastAsia="Times New Roman" w:hAnsi="Times New Roman" w:cs="Times New Roman"/>
                <w:b/>
                <w:color w:val="222222"/>
                <w:sz w:val="24"/>
                <w:szCs w:val="24"/>
              </w:rPr>
              <w:t>Yes</w:t>
            </w:r>
          </w:p>
        </w:tc>
        <w:tc>
          <w:tcPr>
            <w:tcW w:w="2037" w:type="dxa"/>
          </w:tcPr>
          <w:p w14:paraId="230ECC59" w14:textId="77777777" w:rsidR="00F006E6" w:rsidRPr="00A05F05" w:rsidRDefault="001021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222222"/>
                <w:sz w:val="24"/>
                <w:szCs w:val="24"/>
              </w:rPr>
            </w:pPr>
            <w:r w:rsidRPr="00A05F05">
              <w:rPr>
                <w:rFonts w:ascii="Times New Roman" w:eastAsia="Times New Roman" w:hAnsi="Times New Roman" w:cs="Times New Roman"/>
                <w:b/>
                <w:color w:val="222222"/>
                <w:sz w:val="24"/>
                <w:szCs w:val="24"/>
              </w:rPr>
              <w:t>No</w:t>
            </w:r>
          </w:p>
        </w:tc>
        <w:tc>
          <w:tcPr>
            <w:tcW w:w="2037" w:type="dxa"/>
          </w:tcPr>
          <w:p w14:paraId="09C23E9D" w14:textId="77777777" w:rsidR="00F006E6" w:rsidRPr="00A05F05" w:rsidRDefault="00F006E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p>
        </w:tc>
      </w:tr>
      <w:tr w:rsidR="00F006E6" w:rsidRPr="00A05F05" w14:paraId="1AE05C97" w14:textId="77777777">
        <w:tc>
          <w:tcPr>
            <w:cnfStyle w:val="001000000000" w:firstRow="0" w:lastRow="0" w:firstColumn="1" w:lastColumn="0" w:oddVBand="0" w:evenVBand="0" w:oddHBand="0" w:evenHBand="0" w:firstRowFirstColumn="0" w:firstRowLastColumn="0" w:lastRowFirstColumn="0" w:lastRowLastColumn="0"/>
            <w:tcW w:w="3472" w:type="dxa"/>
          </w:tcPr>
          <w:p w14:paraId="2AA9F936" w14:textId="77777777" w:rsidR="00F006E6" w:rsidRPr="00A05F05" w:rsidRDefault="00102125">
            <w:pPr>
              <w:rPr>
                <w:rFonts w:ascii="Times New Roman" w:eastAsia="Times New Roman" w:hAnsi="Times New Roman" w:cs="Times New Roman"/>
                <w:color w:val="222222"/>
                <w:sz w:val="24"/>
                <w:szCs w:val="24"/>
              </w:rPr>
            </w:pPr>
            <w:r w:rsidRPr="00A05F05">
              <w:rPr>
                <w:rFonts w:ascii="Times New Roman" w:eastAsia="Times New Roman" w:hAnsi="Times New Roman" w:cs="Times New Roman"/>
                <w:b w:val="0"/>
                <w:color w:val="222222"/>
                <w:sz w:val="24"/>
                <w:szCs w:val="24"/>
              </w:rPr>
              <w:t>Yes</w:t>
            </w:r>
          </w:p>
        </w:tc>
        <w:tc>
          <w:tcPr>
            <w:tcW w:w="1814" w:type="dxa"/>
          </w:tcPr>
          <w:p w14:paraId="55CA63C2"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A</w:t>
            </w:r>
          </w:p>
        </w:tc>
        <w:tc>
          <w:tcPr>
            <w:tcW w:w="2037" w:type="dxa"/>
          </w:tcPr>
          <w:p w14:paraId="5061ECD5"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b</w:t>
            </w:r>
          </w:p>
        </w:tc>
        <w:tc>
          <w:tcPr>
            <w:tcW w:w="2037" w:type="dxa"/>
          </w:tcPr>
          <w:p w14:paraId="57C77BAC"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proofErr w:type="spellStart"/>
            <w:r w:rsidRPr="00A05F05">
              <w:rPr>
                <w:rFonts w:ascii="Times New Roman" w:eastAsia="Times New Roman" w:hAnsi="Times New Roman" w:cs="Times New Roman"/>
                <w:color w:val="222222"/>
                <w:sz w:val="24"/>
                <w:szCs w:val="24"/>
              </w:rPr>
              <w:t>a+b</w:t>
            </w:r>
            <w:proofErr w:type="spellEnd"/>
          </w:p>
        </w:tc>
      </w:tr>
      <w:tr w:rsidR="00F006E6" w:rsidRPr="00A05F05" w14:paraId="05649B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2" w:type="dxa"/>
          </w:tcPr>
          <w:p w14:paraId="2C4CBDEF" w14:textId="77777777" w:rsidR="00F006E6" w:rsidRPr="00A05F05" w:rsidRDefault="00102125">
            <w:pPr>
              <w:rPr>
                <w:rFonts w:ascii="Times New Roman" w:eastAsia="Times New Roman" w:hAnsi="Times New Roman" w:cs="Times New Roman"/>
                <w:color w:val="222222"/>
                <w:sz w:val="24"/>
                <w:szCs w:val="24"/>
              </w:rPr>
            </w:pPr>
            <w:r w:rsidRPr="00A05F05">
              <w:rPr>
                <w:rFonts w:ascii="Times New Roman" w:eastAsia="Times New Roman" w:hAnsi="Times New Roman" w:cs="Times New Roman"/>
                <w:b w:val="0"/>
                <w:color w:val="222222"/>
                <w:sz w:val="24"/>
                <w:szCs w:val="24"/>
              </w:rPr>
              <w:t>No</w:t>
            </w:r>
          </w:p>
        </w:tc>
        <w:tc>
          <w:tcPr>
            <w:tcW w:w="1814" w:type="dxa"/>
          </w:tcPr>
          <w:p w14:paraId="171F52B1" w14:textId="77777777" w:rsidR="00F006E6" w:rsidRPr="00A05F05" w:rsidRDefault="001021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C</w:t>
            </w:r>
          </w:p>
        </w:tc>
        <w:tc>
          <w:tcPr>
            <w:tcW w:w="2037" w:type="dxa"/>
          </w:tcPr>
          <w:p w14:paraId="27B4141D" w14:textId="77777777" w:rsidR="00F006E6" w:rsidRPr="00A05F05" w:rsidRDefault="001021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d</w:t>
            </w:r>
          </w:p>
        </w:tc>
        <w:tc>
          <w:tcPr>
            <w:tcW w:w="2037" w:type="dxa"/>
          </w:tcPr>
          <w:p w14:paraId="42745EC6" w14:textId="77777777" w:rsidR="00F006E6" w:rsidRPr="00A05F05" w:rsidRDefault="001021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proofErr w:type="spellStart"/>
            <w:r w:rsidRPr="00A05F05">
              <w:rPr>
                <w:rFonts w:ascii="Times New Roman" w:eastAsia="Times New Roman" w:hAnsi="Times New Roman" w:cs="Times New Roman"/>
                <w:color w:val="222222"/>
                <w:sz w:val="24"/>
                <w:szCs w:val="24"/>
              </w:rPr>
              <w:t>c+d</w:t>
            </w:r>
            <w:proofErr w:type="spellEnd"/>
          </w:p>
        </w:tc>
      </w:tr>
      <w:tr w:rsidR="00F006E6" w:rsidRPr="00A05F05" w14:paraId="44FE90DB" w14:textId="77777777">
        <w:tc>
          <w:tcPr>
            <w:cnfStyle w:val="001000000000" w:firstRow="0" w:lastRow="0" w:firstColumn="1" w:lastColumn="0" w:oddVBand="0" w:evenVBand="0" w:oddHBand="0" w:evenHBand="0" w:firstRowFirstColumn="0" w:firstRowLastColumn="0" w:lastRowFirstColumn="0" w:lastRowLastColumn="0"/>
            <w:tcW w:w="3472" w:type="dxa"/>
          </w:tcPr>
          <w:p w14:paraId="7FA612B0" w14:textId="77777777" w:rsidR="00F006E6" w:rsidRPr="00A05F05" w:rsidRDefault="00102125">
            <w:pPr>
              <w:rPr>
                <w:rFonts w:ascii="Times New Roman" w:eastAsia="Times New Roman" w:hAnsi="Times New Roman" w:cs="Times New Roman"/>
                <w:color w:val="222222"/>
                <w:sz w:val="24"/>
                <w:szCs w:val="24"/>
              </w:rPr>
            </w:pPr>
            <w:r w:rsidRPr="00A05F05">
              <w:rPr>
                <w:rFonts w:ascii="Times New Roman" w:eastAsia="Times New Roman" w:hAnsi="Times New Roman" w:cs="Times New Roman"/>
                <w:color w:val="222222"/>
                <w:sz w:val="24"/>
                <w:szCs w:val="24"/>
              </w:rPr>
              <w:t xml:space="preserve">Total </w:t>
            </w:r>
          </w:p>
        </w:tc>
        <w:tc>
          <w:tcPr>
            <w:tcW w:w="1814" w:type="dxa"/>
          </w:tcPr>
          <w:p w14:paraId="2127DB9B"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222222"/>
                <w:sz w:val="24"/>
                <w:szCs w:val="24"/>
              </w:rPr>
            </w:pPr>
            <w:r w:rsidRPr="00A05F05">
              <w:rPr>
                <w:rFonts w:ascii="Times New Roman" w:eastAsia="Times New Roman" w:hAnsi="Times New Roman" w:cs="Times New Roman"/>
                <w:b/>
                <w:color w:val="222222"/>
                <w:sz w:val="24"/>
                <w:szCs w:val="24"/>
              </w:rPr>
              <w:t>(</w:t>
            </w:r>
            <w:proofErr w:type="spellStart"/>
            <w:r w:rsidRPr="00A05F05">
              <w:rPr>
                <w:rFonts w:ascii="Times New Roman" w:eastAsia="Times New Roman" w:hAnsi="Times New Roman" w:cs="Times New Roman"/>
                <w:b/>
                <w:color w:val="222222"/>
                <w:sz w:val="24"/>
                <w:szCs w:val="24"/>
              </w:rPr>
              <w:t>a+b</w:t>
            </w:r>
            <w:proofErr w:type="spellEnd"/>
            <w:r w:rsidRPr="00A05F05">
              <w:rPr>
                <w:rFonts w:ascii="Times New Roman" w:eastAsia="Times New Roman" w:hAnsi="Times New Roman" w:cs="Times New Roman"/>
                <w:b/>
                <w:color w:val="222222"/>
                <w:sz w:val="24"/>
                <w:szCs w:val="24"/>
              </w:rPr>
              <w:t>)</w:t>
            </w:r>
          </w:p>
        </w:tc>
        <w:tc>
          <w:tcPr>
            <w:tcW w:w="2037" w:type="dxa"/>
          </w:tcPr>
          <w:p w14:paraId="112091EB"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222222"/>
                <w:sz w:val="24"/>
                <w:szCs w:val="24"/>
              </w:rPr>
            </w:pPr>
            <w:r w:rsidRPr="00A05F05">
              <w:rPr>
                <w:rFonts w:ascii="Times New Roman" w:eastAsia="Times New Roman" w:hAnsi="Times New Roman" w:cs="Times New Roman"/>
                <w:b/>
                <w:color w:val="222222"/>
                <w:sz w:val="24"/>
                <w:szCs w:val="24"/>
              </w:rPr>
              <w:t>(</w:t>
            </w:r>
            <w:proofErr w:type="spellStart"/>
            <w:r w:rsidRPr="00A05F05">
              <w:rPr>
                <w:rFonts w:ascii="Times New Roman" w:eastAsia="Times New Roman" w:hAnsi="Times New Roman" w:cs="Times New Roman"/>
                <w:b/>
                <w:color w:val="222222"/>
                <w:sz w:val="24"/>
                <w:szCs w:val="24"/>
              </w:rPr>
              <w:t>b+d</w:t>
            </w:r>
            <w:proofErr w:type="spellEnd"/>
            <w:r w:rsidRPr="00A05F05">
              <w:rPr>
                <w:rFonts w:ascii="Times New Roman" w:eastAsia="Times New Roman" w:hAnsi="Times New Roman" w:cs="Times New Roman"/>
                <w:b/>
                <w:color w:val="222222"/>
                <w:sz w:val="24"/>
                <w:szCs w:val="24"/>
              </w:rPr>
              <w:t>)</w:t>
            </w:r>
          </w:p>
        </w:tc>
        <w:tc>
          <w:tcPr>
            <w:tcW w:w="2037" w:type="dxa"/>
          </w:tcPr>
          <w:p w14:paraId="298A9839" w14:textId="77777777" w:rsidR="00F006E6" w:rsidRPr="00A05F05" w:rsidRDefault="0010212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222222"/>
                <w:sz w:val="24"/>
                <w:szCs w:val="24"/>
              </w:rPr>
            </w:pPr>
            <w:r w:rsidRPr="00A05F05">
              <w:rPr>
                <w:rFonts w:ascii="Times New Roman" w:eastAsia="Times New Roman" w:hAnsi="Times New Roman" w:cs="Times New Roman"/>
                <w:b/>
                <w:color w:val="222222"/>
                <w:sz w:val="24"/>
                <w:szCs w:val="24"/>
              </w:rPr>
              <w:t>(</w:t>
            </w:r>
            <w:proofErr w:type="spellStart"/>
            <w:r w:rsidRPr="00A05F05">
              <w:rPr>
                <w:rFonts w:ascii="Times New Roman" w:eastAsia="Times New Roman" w:hAnsi="Times New Roman" w:cs="Times New Roman"/>
                <w:b/>
                <w:color w:val="222222"/>
                <w:sz w:val="24"/>
                <w:szCs w:val="24"/>
              </w:rPr>
              <w:t>a+b+c+d</w:t>
            </w:r>
            <w:proofErr w:type="spellEnd"/>
            <w:r w:rsidRPr="00A05F05">
              <w:rPr>
                <w:rFonts w:ascii="Times New Roman" w:eastAsia="Times New Roman" w:hAnsi="Times New Roman" w:cs="Times New Roman"/>
                <w:b/>
                <w:color w:val="222222"/>
                <w:sz w:val="24"/>
                <w:szCs w:val="24"/>
              </w:rPr>
              <w:t>)</w:t>
            </w:r>
          </w:p>
        </w:tc>
      </w:tr>
    </w:tbl>
    <w:p w14:paraId="75080CB4"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p>
    <w:p w14:paraId="50DC4BDA"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color w:val="000000"/>
          <w:sz w:val="24"/>
          <w:szCs w:val="24"/>
        </w:rPr>
        <w:t>Qualitative data</w:t>
      </w:r>
    </w:p>
    <w:p w14:paraId="2E56CAC7" w14:textId="77777777" w:rsidR="00684EB6" w:rsidRPr="00A05F05" w:rsidRDefault="00000000" w:rsidP="00F671B1">
      <w:pPr>
        <w:spacing w:after="0" w:line="240" w:lineRule="auto"/>
        <w:jc w:val="both"/>
        <w:rPr>
          <w:rFonts w:ascii="Times New Roman" w:eastAsia="Times New Roman" w:hAnsi="Times New Roman" w:cs="Times New Roman"/>
          <w:color w:val="000000"/>
          <w:sz w:val="24"/>
          <w:szCs w:val="24"/>
        </w:rPr>
      </w:pPr>
      <w:sdt>
        <w:sdtPr>
          <w:rPr>
            <w:rFonts w:ascii="Times New Roman" w:eastAsia="Times New Roman" w:hAnsi="Times New Roman" w:cs="Times New Roman"/>
            <w:color w:val="000000"/>
            <w:sz w:val="24"/>
            <w:szCs w:val="24"/>
          </w:rPr>
          <w:tag w:val="goog_rdk_73"/>
          <w:id w:val="2095590340"/>
          <w:showingPlcHdr/>
        </w:sdtPr>
        <w:sdtContent>
          <w:r w:rsidR="003D3F4D" w:rsidRPr="00A05F05">
            <w:rPr>
              <w:rFonts w:ascii="Times New Roman" w:eastAsia="Times New Roman" w:hAnsi="Times New Roman" w:cs="Times New Roman"/>
              <w:color w:val="000000"/>
              <w:sz w:val="24"/>
              <w:szCs w:val="24"/>
            </w:rPr>
            <w:t xml:space="preserve">     </w:t>
          </w:r>
        </w:sdtContent>
      </w:sdt>
      <w:r w:rsidR="00102125" w:rsidRPr="00A05F05">
        <w:rPr>
          <w:rFonts w:ascii="Times New Roman" w:eastAsia="Times New Roman" w:hAnsi="Times New Roman" w:cs="Times New Roman"/>
          <w:color w:val="000000"/>
          <w:sz w:val="24"/>
          <w:szCs w:val="24"/>
        </w:rPr>
        <w:t>Audio-recorded transcripts will be translated where necessary and transcribed verbatim. Data verification for accuracy and completeness will be done through reading and rereading of the interview transcripts. NVivo software will be used to code the transcripts and identify the main themes. The data will be analysed deductively using a pre-specified framework and inductively incorporating factors that will emerge from the respondents. </w:t>
      </w:r>
      <w:r w:rsidR="00D209E6" w:rsidRPr="00A05F05">
        <w:rPr>
          <w:rFonts w:ascii="Times New Roman" w:eastAsia="Times New Roman" w:hAnsi="Times New Roman" w:cs="Times New Roman"/>
          <w:color w:val="000000"/>
          <w:sz w:val="24"/>
          <w:szCs w:val="24"/>
        </w:rPr>
        <w:t>A</w:t>
      </w:r>
      <w:r w:rsidR="00EC13BE" w:rsidRPr="00A05F05">
        <w:rPr>
          <w:rFonts w:ascii="Times New Roman" w:eastAsia="Times New Roman" w:hAnsi="Times New Roman" w:cs="Times New Roman"/>
          <w:color w:val="000000"/>
          <w:sz w:val="24"/>
          <w:szCs w:val="24"/>
        </w:rPr>
        <w:t>nalysis</w:t>
      </w:r>
      <w:r w:rsidR="00D209E6" w:rsidRPr="00A05F05">
        <w:rPr>
          <w:rFonts w:ascii="Times New Roman" w:eastAsia="Times New Roman" w:hAnsi="Times New Roman" w:cs="Times New Roman"/>
          <w:color w:val="000000"/>
          <w:sz w:val="24"/>
          <w:szCs w:val="24"/>
        </w:rPr>
        <w:t xml:space="preserve"> of the field notes will be concurrent with data collection</w:t>
      </w:r>
      <w:r w:rsidR="00EC13BE" w:rsidRPr="00A05F05">
        <w:rPr>
          <w:rFonts w:ascii="Times New Roman" w:eastAsia="Times New Roman" w:hAnsi="Times New Roman" w:cs="Times New Roman"/>
          <w:color w:val="000000"/>
          <w:sz w:val="24"/>
          <w:szCs w:val="24"/>
        </w:rPr>
        <w:t>,</w:t>
      </w:r>
      <w:r w:rsidR="00D209E6" w:rsidRPr="00A05F05">
        <w:rPr>
          <w:rFonts w:ascii="Times New Roman" w:eastAsia="Times New Roman" w:hAnsi="Times New Roman" w:cs="Times New Roman"/>
          <w:color w:val="000000"/>
          <w:sz w:val="24"/>
          <w:szCs w:val="24"/>
        </w:rPr>
        <w:t xml:space="preserve"> to enhance the understanding of the culture and the social situation of the research community, and to foster self-reflection and reveal emergent themes that will inform the researcher on areas to focus on in subsequent interactions and interviews</w:t>
      </w:r>
      <w:r w:rsidR="00684EB6" w:rsidRPr="00A05F05">
        <w:rPr>
          <w:rFonts w:ascii="Times New Roman" w:eastAsia="Times New Roman" w:hAnsi="Times New Roman" w:cs="Times New Roman"/>
          <w:color w:val="000000"/>
          <w:sz w:val="24"/>
          <w:szCs w:val="24"/>
        </w:rPr>
        <w:t xml:space="preserve">. </w:t>
      </w:r>
      <w:r w:rsidR="00D209E6" w:rsidRPr="00A05F05">
        <w:rPr>
          <w:rFonts w:ascii="Times New Roman" w:eastAsia="Times New Roman" w:hAnsi="Times New Roman" w:cs="Times New Roman"/>
          <w:color w:val="000000"/>
          <w:sz w:val="24"/>
          <w:szCs w:val="24"/>
        </w:rPr>
        <w:t xml:space="preserve">Field </w:t>
      </w:r>
      <w:r w:rsidR="00684EB6" w:rsidRPr="00A05F05">
        <w:rPr>
          <w:rFonts w:ascii="Times New Roman" w:eastAsia="Times New Roman" w:hAnsi="Times New Roman" w:cs="Times New Roman"/>
          <w:color w:val="000000"/>
          <w:sz w:val="24"/>
          <w:szCs w:val="24"/>
        </w:rPr>
        <w:t xml:space="preserve">notes will </w:t>
      </w:r>
      <w:r w:rsidR="00D209E6" w:rsidRPr="00A05F05">
        <w:rPr>
          <w:rFonts w:ascii="Times New Roman" w:eastAsia="Times New Roman" w:hAnsi="Times New Roman" w:cs="Times New Roman"/>
          <w:color w:val="000000"/>
          <w:sz w:val="24"/>
          <w:szCs w:val="24"/>
        </w:rPr>
        <w:t xml:space="preserve">also </w:t>
      </w:r>
      <w:r w:rsidR="00EC13BE" w:rsidRPr="00A05F05">
        <w:rPr>
          <w:rFonts w:ascii="Times New Roman" w:eastAsia="Times New Roman" w:hAnsi="Times New Roman" w:cs="Times New Roman"/>
          <w:color w:val="000000"/>
          <w:sz w:val="24"/>
          <w:szCs w:val="24"/>
        </w:rPr>
        <w:t xml:space="preserve">guide </w:t>
      </w:r>
      <w:r w:rsidR="00D209E6" w:rsidRPr="00A05F05">
        <w:rPr>
          <w:rFonts w:ascii="Times New Roman" w:eastAsia="Times New Roman" w:hAnsi="Times New Roman" w:cs="Times New Roman"/>
          <w:color w:val="000000"/>
          <w:sz w:val="24"/>
          <w:szCs w:val="24"/>
        </w:rPr>
        <w:t xml:space="preserve">the </w:t>
      </w:r>
      <w:r w:rsidR="00684EB6" w:rsidRPr="00A05F05">
        <w:rPr>
          <w:rFonts w:ascii="Times New Roman" w:eastAsia="Times New Roman" w:hAnsi="Times New Roman" w:cs="Times New Roman"/>
          <w:color w:val="000000"/>
          <w:sz w:val="24"/>
          <w:szCs w:val="24"/>
        </w:rPr>
        <w:t>interpret</w:t>
      </w:r>
      <w:r w:rsidR="00EC13BE" w:rsidRPr="00A05F05">
        <w:rPr>
          <w:rFonts w:ascii="Times New Roman" w:eastAsia="Times New Roman" w:hAnsi="Times New Roman" w:cs="Times New Roman"/>
          <w:color w:val="000000"/>
          <w:sz w:val="24"/>
          <w:szCs w:val="24"/>
        </w:rPr>
        <w:t xml:space="preserve">ation and </w:t>
      </w:r>
      <w:r w:rsidR="00D209E6" w:rsidRPr="00A05F05">
        <w:rPr>
          <w:rFonts w:ascii="Times New Roman" w:eastAsia="Times New Roman" w:hAnsi="Times New Roman" w:cs="Times New Roman"/>
          <w:color w:val="000000"/>
          <w:sz w:val="24"/>
          <w:szCs w:val="24"/>
        </w:rPr>
        <w:t xml:space="preserve">in attaching </w:t>
      </w:r>
      <w:r w:rsidR="00EC13BE" w:rsidRPr="00A05F05">
        <w:rPr>
          <w:rFonts w:ascii="Times New Roman" w:eastAsia="Times New Roman" w:hAnsi="Times New Roman" w:cs="Times New Roman"/>
          <w:color w:val="000000"/>
          <w:sz w:val="24"/>
          <w:szCs w:val="24"/>
        </w:rPr>
        <w:t>me</w:t>
      </w:r>
      <w:r w:rsidR="00684EB6" w:rsidRPr="00A05F05">
        <w:rPr>
          <w:rFonts w:ascii="Times New Roman" w:eastAsia="Times New Roman" w:hAnsi="Times New Roman" w:cs="Times New Roman"/>
          <w:color w:val="000000"/>
          <w:sz w:val="24"/>
          <w:szCs w:val="24"/>
        </w:rPr>
        <w:t>aning</w:t>
      </w:r>
      <w:r w:rsidR="00EC13BE" w:rsidRPr="00A05F05">
        <w:rPr>
          <w:rFonts w:ascii="Times New Roman" w:eastAsia="Times New Roman" w:hAnsi="Times New Roman" w:cs="Times New Roman"/>
          <w:color w:val="000000"/>
          <w:sz w:val="24"/>
          <w:szCs w:val="24"/>
        </w:rPr>
        <w:t>s</w:t>
      </w:r>
      <w:r w:rsidR="00D209E6" w:rsidRPr="00A05F05">
        <w:rPr>
          <w:rFonts w:ascii="Times New Roman" w:eastAsia="Times New Roman" w:hAnsi="Times New Roman" w:cs="Times New Roman"/>
          <w:color w:val="000000"/>
          <w:sz w:val="24"/>
          <w:szCs w:val="24"/>
        </w:rPr>
        <w:t xml:space="preserve"> to the ethnography findings</w:t>
      </w:r>
      <w:r w:rsidR="00684EB6" w:rsidRPr="00A05F05">
        <w:rPr>
          <w:rFonts w:ascii="Times New Roman" w:eastAsia="Times New Roman" w:hAnsi="Times New Roman" w:cs="Times New Roman"/>
          <w:color w:val="000000"/>
          <w:sz w:val="24"/>
          <w:szCs w:val="24"/>
        </w:rPr>
        <w:t>.</w:t>
      </w:r>
    </w:p>
    <w:p w14:paraId="52AE134D"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p>
    <w:p w14:paraId="7B275719" w14:textId="77777777" w:rsidR="00F006E6" w:rsidRPr="00A05F05" w:rsidRDefault="00F006E6">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2F454A07"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TIMEFRAME</w:t>
      </w:r>
    </w:p>
    <w:p w14:paraId="1035B068" w14:textId="77777777" w:rsidR="00F006E6" w:rsidRPr="00A05F05" w:rsidRDefault="00102125">
      <w:pPr>
        <w:spacing w:after="0" w:line="240" w:lineRule="auto"/>
        <w:jc w:val="both"/>
        <w:rPr>
          <w:rFonts w:ascii="Times New Roman" w:eastAsia="Times New Roman" w:hAnsi="Times New Roman" w:cs="Times New Roman"/>
          <w:color w:val="000000"/>
          <w:sz w:val="24"/>
          <w:szCs w:val="24"/>
        </w:rPr>
      </w:pPr>
      <w:r w:rsidRPr="00A05F05">
        <w:rPr>
          <w:rFonts w:ascii="Times New Roman" w:eastAsia="Times New Roman" w:hAnsi="Times New Roman" w:cs="Times New Roman"/>
          <w:color w:val="000000"/>
          <w:sz w:val="24"/>
          <w:szCs w:val="24"/>
        </w:rPr>
        <w:t>The study will run for 21 months beginning in March 2020 until December 2021, with the first six months utilised for preparatory work including seeking ethical approvals, community engagement and, recruitment and training of the research team. The survey/census of the entire NUHDSS (WP1) is expected to last for three months (Sept-Nov 2020) and WP2 and WP3 will take approximately 9 months. The rest of the study period will be for data analysis, writing, and feedback of results to communities. See details in table 2.</w:t>
      </w:r>
    </w:p>
    <w:p w14:paraId="76BD52A8" w14:textId="77777777" w:rsidR="00F006E6" w:rsidRPr="00A05F05" w:rsidRDefault="00F006E6">
      <w:pPr>
        <w:spacing w:after="0" w:line="240" w:lineRule="auto"/>
        <w:jc w:val="both"/>
        <w:rPr>
          <w:rFonts w:ascii="Times New Roman" w:eastAsia="Times New Roman" w:hAnsi="Times New Roman" w:cs="Times New Roman"/>
          <w:color w:val="000000"/>
          <w:sz w:val="24"/>
          <w:szCs w:val="24"/>
        </w:rPr>
      </w:pPr>
    </w:p>
    <w:p w14:paraId="5818DECE" w14:textId="77777777" w:rsidR="00161914" w:rsidRDefault="00161914">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br w:type="page"/>
      </w:r>
    </w:p>
    <w:p w14:paraId="4D2874B4" w14:textId="77777777" w:rsidR="00F006E6" w:rsidRPr="00A05F05" w:rsidRDefault="00102125">
      <w:pPr>
        <w:spacing w:after="0" w:line="240" w:lineRule="auto"/>
        <w:rPr>
          <w:rFonts w:ascii="Times New Roman" w:eastAsia="Times New Roman" w:hAnsi="Times New Roman" w:cs="Times New Roman"/>
          <w:i/>
          <w:color w:val="000000"/>
          <w:sz w:val="24"/>
          <w:szCs w:val="24"/>
        </w:rPr>
      </w:pPr>
      <w:r w:rsidRPr="00A05F05">
        <w:rPr>
          <w:rFonts w:ascii="Times New Roman" w:eastAsia="Times New Roman" w:hAnsi="Times New Roman" w:cs="Times New Roman"/>
          <w:i/>
          <w:color w:val="000000"/>
          <w:sz w:val="24"/>
          <w:szCs w:val="24"/>
        </w:rPr>
        <w:lastRenderedPageBreak/>
        <w:t>Table 2: Study timelines</w:t>
      </w:r>
    </w:p>
    <w:p w14:paraId="2411FE80" w14:textId="77777777" w:rsidR="00F006E6" w:rsidRPr="00A05F05" w:rsidRDefault="00F006E6">
      <w:pPr>
        <w:spacing w:after="0" w:line="240" w:lineRule="auto"/>
        <w:rPr>
          <w:rFonts w:ascii="Times New Roman" w:eastAsia="Times New Roman" w:hAnsi="Times New Roman" w:cs="Times New Roman"/>
          <w:b/>
          <w:i/>
          <w:color w:val="000000"/>
          <w:sz w:val="24"/>
          <w:szCs w:val="24"/>
        </w:rPr>
      </w:pPr>
    </w:p>
    <w:tbl>
      <w:tblPr>
        <w:tblStyle w:val="a0"/>
        <w:tblW w:w="9350" w:type="dxa"/>
        <w:tblLayout w:type="fixed"/>
        <w:tblLook w:val="0400" w:firstRow="0" w:lastRow="0" w:firstColumn="0" w:lastColumn="0" w:noHBand="0" w:noVBand="1"/>
      </w:tblPr>
      <w:tblGrid>
        <w:gridCol w:w="2742"/>
        <w:gridCol w:w="785"/>
        <w:gridCol w:w="516"/>
        <w:gridCol w:w="600"/>
        <w:gridCol w:w="744"/>
        <w:gridCol w:w="763"/>
        <w:gridCol w:w="851"/>
        <w:gridCol w:w="851"/>
        <w:gridCol w:w="778"/>
        <w:gridCol w:w="720"/>
      </w:tblGrid>
      <w:tr w:rsidR="00F006E6" w:rsidRPr="00A05F05" w14:paraId="5D497DA8" w14:textId="77777777">
        <w:trPr>
          <w:trHeight w:val="288"/>
        </w:trPr>
        <w:tc>
          <w:tcPr>
            <w:tcW w:w="2742" w:type="dxa"/>
            <w:tcBorders>
              <w:top w:val="single" w:sz="4" w:space="0" w:color="000000"/>
              <w:left w:val="single" w:sz="4" w:space="0" w:color="000000"/>
              <w:bottom w:val="single" w:sz="4" w:space="0" w:color="000000"/>
              <w:right w:val="single" w:sz="4" w:space="0" w:color="000000"/>
            </w:tcBorders>
            <w:vAlign w:val="center"/>
          </w:tcPr>
          <w:p w14:paraId="615D378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3408" w:type="dxa"/>
            <w:gridSpan w:val="5"/>
            <w:tcBorders>
              <w:top w:val="single" w:sz="4" w:space="0" w:color="000000"/>
              <w:left w:val="nil"/>
              <w:bottom w:val="single" w:sz="4" w:space="0" w:color="000000"/>
              <w:right w:val="single" w:sz="4" w:space="0" w:color="000000"/>
            </w:tcBorders>
            <w:vAlign w:val="center"/>
          </w:tcPr>
          <w:p w14:paraId="50295897" w14:textId="77777777" w:rsidR="00F006E6" w:rsidRPr="00A05F05" w:rsidRDefault="00102125">
            <w:pPr>
              <w:spacing w:after="0" w:line="240" w:lineRule="auto"/>
              <w:jc w:val="center"/>
              <w:rPr>
                <w:rFonts w:ascii="Times New Roman" w:eastAsia="Times New Roman" w:hAnsi="Times New Roman" w:cs="Times New Roman"/>
                <w:b/>
                <w:color w:val="000000"/>
                <w:sz w:val="18"/>
                <w:szCs w:val="18"/>
              </w:rPr>
            </w:pPr>
            <w:r w:rsidRPr="00A05F05">
              <w:rPr>
                <w:rFonts w:ascii="Times New Roman" w:eastAsia="Times New Roman" w:hAnsi="Times New Roman" w:cs="Times New Roman"/>
                <w:b/>
                <w:color w:val="000000"/>
                <w:sz w:val="18"/>
                <w:szCs w:val="18"/>
              </w:rPr>
              <w:t>2020</w:t>
            </w:r>
          </w:p>
        </w:tc>
        <w:tc>
          <w:tcPr>
            <w:tcW w:w="3200" w:type="dxa"/>
            <w:gridSpan w:val="4"/>
            <w:tcBorders>
              <w:top w:val="single" w:sz="4" w:space="0" w:color="000000"/>
              <w:left w:val="nil"/>
              <w:bottom w:val="single" w:sz="4" w:space="0" w:color="000000"/>
              <w:right w:val="single" w:sz="4" w:space="0" w:color="000000"/>
            </w:tcBorders>
            <w:vAlign w:val="center"/>
          </w:tcPr>
          <w:p w14:paraId="5D388B6B" w14:textId="77777777" w:rsidR="00F006E6" w:rsidRPr="00A05F05" w:rsidRDefault="00102125">
            <w:pPr>
              <w:spacing w:after="0" w:line="240" w:lineRule="auto"/>
              <w:jc w:val="center"/>
              <w:rPr>
                <w:rFonts w:ascii="Times New Roman" w:eastAsia="Times New Roman" w:hAnsi="Times New Roman" w:cs="Times New Roman"/>
                <w:b/>
                <w:color w:val="000000"/>
                <w:sz w:val="18"/>
                <w:szCs w:val="18"/>
              </w:rPr>
            </w:pPr>
            <w:r w:rsidRPr="00A05F05">
              <w:rPr>
                <w:rFonts w:ascii="Times New Roman" w:eastAsia="Times New Roman" w:hAnsi="Times New Roman" w:cs="Times New Roman"/>
                <w:b/>
                <w:color w:val="000000"/>
                <w:sz w:val="18"/>
                <w:szCs w:val="18"/>
              </w:rPr>
              <w:t>2021</w:t>
            </w:r>
          </w:p>
        </w:tc>
      </w:tr>
      <w:tr w:rsidR="00F006E6" w:rsidRPr="00A05F05" w14:paraId="1A9BD000"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6766848C" w14:textId="77777777" w:rsidR="00F006E6" w:rsidRPr="00A05F05" w:rsidRDefault="00102125">
            <w:pPr>
              <w:spacing w:after="0" w:line="240" w:lineRule="auto"/>
              <w:rPr>
                <w:rFonts w:ascii="Times New Roman" w:eastAsia="Times New Roman" w:hAnsi="Times New Roman" w:cs="Times New Roman"/>
                <w:b/>
                <w:color w:val="000000"/>
                <w:sz w:val="18"/>
                <w:szCs w:val="18"/>
              </w:rPr>
            </w:pPr>
            <w:r w:rsidRPr="00A05F05">
              <w:rPr>
                <w:rFonts w:ascii="Times New Roman" w:eastAsia="Times New Roman" w:hAnsi="Times New Roman" w:cs="Times New Roman"/>
                <w:b/>
                <w:color w:val="000000"/>
                <w:sz w:val="18"/>
                <w:szCs w:val="18"/>
              </w:rPr>
              <w:t>Activities</w:t>
            </w:r>
          </w:p>
        </w:tc>
        <w:tc>
          <w:tcPr>
            <w:tcW w:w="785" w:type="dxa"/>
            <w:tcBorders>
              <w:top w:val="nil"/>
              <w:left w:val="nil"/>
              <w:bottom w:val="single" w:sz="4" w:space="0" w:color="000000"/>
              <w:right w:val="single" w:sz="4" w:space="0" w:color="000000"/>
            </w:tcBorders>
            <w:vAlign w:val="center"/>
          </w:tcPr>
          <w:p w14:paraId="62F7EBFD"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Mar-May</w:t>
            </w:r>
          </w:p>
        </w:tc>
        <w:tc>
          <w:tcPr>
            <w:tcW w:w="516" w:type="dxa"/>
            <w:tcBorders>
              <w:top w:val="nil"/>
              <w:left w:val="nil"/>
              <w:bottom w:val="single" w:sz="4" w:space="0" w:color="000000"/>
              <w:right w:val="single" w:sz="4" w:space="0" w:color="000000"/>
            </w:tcBorders>
            <w:vAlign w:val="center"/>
          </w:tcPr>
          <w:p w14:paraId="5C252FC9"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Jun</w:t>
            </w:r>
          </w:p>
        </w:tc>
        <w:tc>
          <w:tcPr>
            <w:tcW w:w="600" w:type="dxa"/>
            <w:tcBorders>
              <w:top w:val="nil"/>
              <w:left w:val="nil"/>
              <w:bottom w:val="single" w:sz="4" w:space="0" w:color="000000"/>
              <w:right w:val="single" w:sz="4" w:space="0" w:color="000000"/>
            </w:tcBorders>
            <w:vAlign w:val="center"/>
          </w:tcPr>
          <w:p w14:paraId="19A71AEC"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Jul-Aug</w:t>
            </w:r>
          </w:p>
        </w:tc>
        <w:tc>
          <w:tcPr>
            <w:tcW w:w="744" w:type="dxa"/>
            <w:tcBorders>
              <w:top w:val="nil"/>
              <w:left w:val="nil"/>
              <w:bottom w:val="single" w:sz="4" w:space="0" w:color="000000"/>
              <w:right w:val="single" w:sz="4" w:space="0" w:color="000000"/>
            </w:tcBorders>
            <w:vAlign w:val="center"/>
          </w:tcPr>
          <w:p w14:paraId="3AC08E9A"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Sep-Nov</w:t>
            </w:r>
          </w:p>
        </w:tc>
        <w:tc>
          <w:tcPr>
            <w:tcW w:w="763" w:type="dxa"/>
            <w:tcBorders>
              <w:top w:val="nil"/>
              <w:left w:val="nil"/>
              <w:bottom w:val="single" w:sz="4" w:space="0" w:color="000000"/>
              <w:right w:val="single" w:sz="4" w:space="0" w:color="000000"/>
            </w:tcBorders>
            <w:vAlign w:val="center"/>
          </w:tcPr>
          <w:p w14:paraId="082B6CA3"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Nov-Dec</w:t>
            </w:r>
          </w:p>
        </w:tc>
        <w:tc>
          <w:tcPr>
            <w:tcW w:w="851" w:type="dxa"/>
            <w:tcBorders>
              <w:top w:val="nil"/>
              <w:left w:val="nil"/>
              <w:bottom w:val="single" w:sz="4" w:space="0" w:color="000000"/>
              <w:right w:val="single" w:sz="4" w:space="0" w:color="000000"/>
            </w:tcBorders>
            <w:vAlign w:val="center"/>
          </w:tcPr>
          <w:p w14:paraId="04F34FA8"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Jan-Mar</w:t>
            </w:r>
          </w:p>
        </w:tc>
        <w:tc>
          <w:tcPr>
            <w:tcW w:w="851" w:type="dxa"/>
            <w:tcBorders>
              <w:top w:val="nil"/>
              <w:left w:val="nil"/>
              <w:bottom w:val="single" w:sz="4" w:space="0" w:color="000000"/>
              <w:right w:val="single" w:sz="4" w:space="0" w:color="000000"/>
            </w:tcBorders>
            <w:vAlign w:val="center"/>
          </w:tcPr>
          <w:p w14:paraId="05439A7B" w14:textId="77777777" w:rsidR="00F006E6" w:rsidRPr="00A05F05" w:rsidRDefault="00102125">
            <w:pPr>
              <w:spacing w:after="0" w:line="240" w:lineRule="auto"/>
              <w:jc w:val="center"/>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Apr-Jun</w:t>
            </w:r>
          </w:p>
        </w:tc>
        <w:tc>
          <w:tcPr>
            <w:tcW w:w="778" w:type="dxa"/>
            <w:tcBorders>
              <w:top w:val="nil"/>
              <w:left w:val="nil"/>
              <w:bottom w:val="single" w:sz="4" w:space="0" w:color="000000"/>
              <w:right w:val="single" w:sz="4" w:space="0" w:color="000000"/>
            </w:tcBorders>
            <w:vAlign w:val="bottom"/>
          </w:tcPr>
          <w:p w14:paraId="0D8A07E0"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Jul-Sep</w:t>
            </w:r>
          </w:p>
        </w:tc>
        <w:tc>
          <w:tcPr>
            <w:tcW w:w="720" w:type="dxa"/>
            <w:tcBorders>
              <w:top w:val="nil"/>
              <w:left w:val="nil"/>
              <w:bottom w:val="single" w:sz="4" w:space="0" w:color="000000"/>
              <w:right w:val="single" w:sz="4" w:space="0" w:color="000000"/>
            </w:tcBorders>
            <w:vAlign w:val="bottom"/>
          </w:tcPr>
          <w:p w14:paraId="035CCFC8"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Oct-Dec</w:t>
            </w:r>
          </w:p>
        </w:tc>
      </w:tr>
      <w:tr w:rsidR="00F006E6" w:rsidRPr="00A05F05" w14:paraId="2BA118BA"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66874725"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Protocol development &amp; ethical approval  </w:t>
            </w:r>
          </w:p>
        </w:tc>
        <w:tc>
          <w:tcPr>
            <w:tcW w:w="785" w:type="dxa"/>
            <w:tcBorders>
              <w:top w:val="nil"/>
              <w:left w:val="nil"/>
              <w:bottom w:val="single" w:sz="4" w:space="0" w:color="000000"/>
              <w:right w:val="single" w:sz="4" w:space="0" w:color="000000"/>
            </w:tcBorders>
            <w:shd w:val="clear" w:color="auto" w:fill="A6A6A6"/>
            <w:vAlign w:val="center"/>
          </w:tcPr>
          <w:p w14:paraId="6EC14AA7"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A6A6A6"/>
            <w:vAlign w:val="center"/>
          </w:tcPr>
          <w:p w14:paraId="0859DE4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vAlign w:val="center"/>
          </w:tcPr>
          <w:p w14:paraId="7AB23711"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vAlign w:val="center"/>
          </w:tcPr>
          <w:p w14:paraId="21F77420"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vAlign w:val="center"/>
          </w:tcPr>
          <w:p w14:paraId="2D2EA74C"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center"/>
          </w:tcPr>
          <w:p w14:paraId="71D4E6D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0FA9F82B"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06A2468B"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1A78E976"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0B737433"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5E3E6EA3"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Community engagement</w:t>
            </w:r>
          </w:p>
        </w:tc>
        <w:tc>
          <w:tcPr>
            <w:tcW w:w="785" w:type="dxa"/>
            <w:tcBorders>
              <w:top w:val="nil"/>
              <w:left w:val="nil"/>
              <w:bottom w:val="single" w:sz="4" w:space="0" w:color="000000"/>
              <w:right w:val="single" w:sz="4" w:space="0" w:color="000000"/>
            </w:tcBorders>
            <w:vAlign w:val="center"/>
          </w:tcPr>
          <w:p w14:paraId="1C273F9B"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28BFCF5D"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A6A6A6"/>
            <w:vAlign w:val="center"/>
          </w:tcPr>
          <w:p w14:paraId="6182E32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vAlign w:val="center"/>
          </w:tcPr>
          <w:p w14:paraId="755103C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vAlign w:val="center"/>
          </w:tcPr>
          <w:p w14:paraId="400A63AC"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center"/>
          </w:tcPr>
          <w:p w14:paraId="699EA5DB"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064DC3BD"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705AE2D4"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69BCCF8E"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71E5FCA0"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673D746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Training</w:t>
            </w:r>
          </w:p>
        </w:tc>
        <w:tc>
          <w:tcPr>
            <w:tcW w:w="785" w:type="dxa"/>
            <w:tcBorders>
              <w:top w:val="nil"/>
              <w:left w:val="nil"/>
              <w:bottom w:val="single" w:sz="4" w:space="0" w:color="000000"/>
              <w:right w:val="single" w:sz="4" w:space="0" w:color="000000"/>
            </w:tcBorders>
            <w:vAlign w:val="center"/>
          </w:tcPr>
          <w:p w14:paraId="3BA8B119"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519EDFB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A6A6A6"/>
            <w:vAlign w:val="center"/>
          </w:tcPr>
          <w:p w14:paraId="56F8CB2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vAlign w:val="center"/>
          </w:tcPr>
          <w:p w14:paraId="2195FA3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vAlign w:val="center"/>
          </w:tcPr>
          <w:p w14:paraId="11AE1862"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center"/>
          </w:tcPr>
          <w:p w14:paraId="5EEA24BE"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57906F41"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5B08EF79"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00D7CD27"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010F3F19"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1F196D7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Piloting</w:t>
            </w:r>
          </w:p>
        </w:tc>
        <w:tc>
          <w:tcPr>
            <w:tcW w:w="785" w:type="dxa"/>
            <w:tcBorders>
              <w:top w:val="nil"/>
              <w:left w:val="nil"/>
              <w:bottom w:val="single" w:sz="4" w:space="0" w:color="000000"/>
              <w:right w:val="single" w:sz="4" w:space="0" w:color="000000"/>
            </w:tcBorders>
            <w:vAlign w:val="center"/>
          </w:tcPr>
          <w:p w14:paraId="2D88CCBD"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7423411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A6A6A6"/>
            <w:vAlign w:val="center"/>
          </w:tcPr>
          <w:p w14:paraId="078494FB"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shd w:val="clear" w:color="auto" w:fill="FFFFFF"/>
            <w:vAlign w:val="center"/>
          </w:tcPr>
          <w:p w14:paraId="04540647"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vAlign w:val="center"/>
          </w:tcPr>
          <w:p w14:paraId="268181E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center"/>
          </w:tcPr>
          <w:p w14:paraId="51611F8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160483F9"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4647A4D3"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458B036D"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3C26BFF0"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40F45509"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Data collection (WP1)</w:t>
            </w:r>
          </w:p>
        </w:tc>
        <w:tc>
          <w:tcPr>
            <w:tcW w:w="785" w:type="dxa"/>
            <w:tcBorders>
              <w:top w:val="nil"/>
              <w:left w:val="nil"/>
              <w:bottom w:val="single" w:sz="4" w:space="0" w:color="000000"/>
              <w:right w:val="single" w:sz="4" w:space="0" w:color="000000"/>
            </w:tcBorders>
            <w:vAlign w:val="center"/>
          </w:tcPr>
          <w:p w14:paraId="786F018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vAlign w:val="center"/>
          </w:tcPr>
          <w:p w14:paraId="559A7361"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FFFFFF"/>
            <w:vAlign w:val="center"/>
          </w:tcPr>
          <w:p w14:paraId="21493A44"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shd w:val="clear" w:color="auto" w:fill="808080"/>
            <w:vAlign w:val="center"/>
          </w:tcPr>
          <w:p w14:paraId="114CF702"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763" w:type="dxa"/>
            <w:tcBorders>
              <w:top w:val="nil"/>
              <w:left w:val="nil"/>
              <w:bottom w:val="single" w:sz="4" w:space="0" w:color="000000"/>
              <w:right w:val="single" w:sz="4" w:space="0" w:color="000000"/>
            </w:tcBorders>
            <w:vAlign w:val="center"/>
          </w:tcPr>
          <w:p w14:paraId="50ACB2F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center"/>
          </w:tcPr>
          <w:p w14:paraId="0C5A59CB"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01336CBC"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2CDF0D50"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040E8591"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41DA880A"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359E3B7C"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Data collection  (WP2 &amp; WP3)</w:t>
            </w:r>
          </w:p>
        </w:tc>
        <w:tc>
          <w:tcPr>
            <w:tcW w:w="785" w:type="dxa"/>
            <w:tcBorders>
              <w:top w:val="nil"/>
              <w:left w:val="nil"/>
              <w:bottom w:val="single" w:sz="4" w:space="0" w:color="000000"/>
              <w:right w:val="single" w:sz="4" w:space="0" w:color="000000"/>
            </w:tcBorders>
            <w:vAlign w:val="center"/>
          </w:tcPr>
          <w:p w14:paraId="125CC563"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vAlign w:val="center"/>
          </w:tcPr>
          <w:p w14:paraId="0C0D296E"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FFFFFF"/>
            <w:vAlign w:val="center"/>
          </w:tcPr>
          <w:p w14:paraId="6FFB18DB"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shd w:val="clear" w:color="auto" w:fill="808080"/>
            <w:vAlign w:val="center"/>
          </w:tcPr>
          <w:p w14:paraId="0EF576BC"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763" w:type="dxa"/>
            <w:tcBorders>
              <w:top w:val="nil"/>
              <w:left w:val="nil"/>
              <w:bottom w:val="single" w:sz="4" w:space="0" w:color="000000"/>
              <w:right w:val="single" w:sz="4" w:space="0" w:color="000000"/>
            </w:tcBorders>
            <w:shd w:val="clear" w:color="auto" w:fill="808080"/>
            <w:vAlign w:val="center"/>
          </w:tcPr>
          <w:p w14:paraId="79D8B06F"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808080"/>
            <w:vAlign w:val="center"/>
          </w:tcPr>
          <w:p w14:paraId="08F57DA0"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FFFFFF"/>
            <w:vAlign w:val="bottom"/>
          </w:tcPr>
          <w:p w14:paraId="4CE11ACC"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shd w:val="clear" w:color="auto" w:fill="FFFFFF"/>
            <w:vAlign w:val="bottom"/>
          </w:tcPr>
          <w:p w14:paraId="72CDDC5F"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5E8C27AA"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5380D68C"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77A1B4F5"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Data cleaning and analysis</w:t>
            </w:r>
          </w:p>
        </w:tc>
        <w:tc>
          <w:tcPr>
            <w:tcW w:w="785" w:type="dxa"/>
            <w:tcBorders>
              <w:top w:val="nil"/>
              <w:left w:val="nil"/>
              <w:bottom w:val="single" w:sz="4" w:space="0" w:color="000000"/>
              <w:right w:val="single" w:sz="4" w:space="0" w:color="000000"/>
            </w:tcBorders>
            <w:shd w:val="clear" w:color="auto" w:fill="FFFFFF"/>
            <w:vAlign w:val="center"/>
          </w:tcPr>
          <w:p w14:paraId="11A8063B"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7603B635"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600" w:type="dxa"/>
            <w:tcBorders>
              <w:top w:val="nil"/>
              <w:left w:val="nil"/>
              <w:bottom w:val="single" w:sz="4" w:space="0" w:color="000000"/>
              <w:right w:val="single" w:sz="4" w:space="0" w:color="000000"/>
            </w:tcBorders>
            <w:shd w:val="clear" w:color="auto" w:fill="FFFFFF"/>
            <w:vAlign w:val="center"/>
          </w:tcPr>
          <w:p w14:paraId="077218FA"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744" w:type="dxa"/>
            <w:tcBorders>
              <w:top w:val="nil"/>
              <w:left w:val="nil"/>
              <w:bottom w:val="single" w:sz="4" w:space="0" w:color="000000"/>
              <w:right w:val="single" w:sz="4" w:space="0" w:color="000000"/>
            </w:tcBorders>
            <w:shd w:val="clear" w:color="auto" w:fill="FFFFFF"/>
            <w:vAlign w:val="center"/>
          </w:tcPr>
          <w:p w14:paraId="3F34DCE7"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763" w:type="dxa"/>
            <w:tcBorders>
              <w:top w:val="nil"/>
              <w:left w:val="nil"/>
              <w:bottom w:val="single" w:sz="4" w:space="0" w:color="000000"/>
              <w:right w:val="single" w:sz="4" w:space="0" w:color="000000"/>
            </w:tcBorders>
            <w:shd w:val="clear" w:color="auto" w:fill="FFFFFF"/>
            <w:vAlign w:val="center"/>
          </w:tcPr>
          <w:p w14:paraId="6A0B5897"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851" w:type="dxa"/>
            <w:tcBorders>
              <w:top w:val="nil"/>
              <w:left w:val="nil"/>
              <w:bottom w:val="single" w:sz="4" w:space="0" w:color="000000"/>
              <w:right w:val="single" w:sz="4" w:space="0" w:color="000000"/>
            </w:tcBorders>
            <w:shd w:val="clear" w:color="auto" w:fill="FFFFFF"/>
            <w:vAlign w:val="center"/>
          </w:tcPr>
          <w:p w14:paraId="50528E6B" w14:textId="77777777" w:rsidR="00F006E6" w:rsidRPr="00A05F05" w:rsidRDefault="00102125">
            <w:pPr>
              <w:spacing w:after="0" w:line="240" w:lineRule="auto"/>
              <w:rPr>
                <w:rFonts w:ascii="Times New Roman" w:eastAsia="Times New Roman" w:hAnsi="Times New Roman" w:cs="Times New Roman"/>
                <w:color w:val="FF0000"/>
                <w:sz w:val="18"/>
                <w:szCs w:val="18"/>
              </w:rPr>
            </w:pPr>
            <w:r w:rsidRPr="00A05F05">
              <w:rPr>
                <w:rFonts w:ascii="Times New Roman" w:eastAsia="Times New Roman" w:hAnsi="Times New Roman" w:cs="Times New Roman"/>
                <w:color w:val="FF0000"/>
                <w:sz w:val="18"/>
                <w:szCs w:val="18"/>
              </w:rPr>
              <w:t> </w:t>
            </w:r>
          </w:p>
        </w:tc>
        <w:tc>
          <w:tcPr>
            <w:tcW w:w="851" w:type="dxa"/>
            <w:tcBorders>
              <w:top w:val="nil"/>
              <w:left w:val="nil"/>
              <w:bottom w:val="single" w:sz="4" w:space="0" w:color="000000"/>
              <w:right w:val="single" w:sz="4" w:space="0" w:color="000000"/>
            </w:tcBorders>
            <w:shd w:val="clear" w:color="auto" w:fill="808080"/>
            <w:vAlign w:val="bottom"/>
          </w:tcPr>
          <w:p w14:paraId="0A2E787D"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33D1102E"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76667419"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0B2534C2"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10B38F41"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Feedback of results</w:t>
            </w:r>
          </w:p>
        </w:tc>
        <w:tc>
          <w:tcPr>
            <w:tcW w:w="785" w:type="dxa"/>
            <w:tcBorders>
              <w:top w:val="nil"/>
              <w:left w:val="nil"/>
              <w:bottom w:val="single" w:sz="4" w:space="0" w:color="000000"/>
              <w:right w:val="single" w:sz="4" w:space="0" w:color="000000"/>
            </w:tcBorders>
            <w:shd w:val="clear" w:color="auto" w:fill="FFFFFF"/>
            <w:vAlign w:val="center"/>
          </w:tcPr>
          <w:p w14:paraId="538B74A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2806DB73"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FFFFFF"/>
            <w:vAlign w:val="center"/>
          </w:tcPr>
          <w:p w14:paraId="2A1D87C5"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shd w:val="clear" w:color="auto" w:fill="FFFFFF"/>
            <w:vAlign w:val="center"/>
          </w:tcPr>
          <w:p w14:paraId="49EE64DC"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shd w:val="clear" w:color="auto" w:fill="FFFFFF"/>
            <w:vAlign w:val="center"/>
          </w:tcPr>
          <w:p w14:paraId="59A03306"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FFFFFF"/>
            <w:vAlign w:val="center"/>
          </w:tcPr>
          <w:p w14:paraId="71D2449E"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2A9F60A1"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shd w:val="clear" w:color="auto" w:fill="808080"/>
            <w:vAlign w:val="bottom"/>
          </w:tcPr>
          <w:p w14:paraId="3F4AC473"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vAlign w:val="bottom"/>
          </w:tcPr>
          <w:p w14:paraId="325F3FF4" w14:textId="77777777" w:rsidR="00F006E6" w:rsidRPr="00A05F05" w:rsidRDefault="00102125">
            <w:pPr>
              <w:spacing w:after="0" w:line="240" w:lineRule="auto"/>
              <w:rPr>
                <w:color w:val="000000"/>
                <w:sz w:val="18"/>
                <w:szCs w:val="18"/>
              </w:rPr>
            </w:pPr>
            <w:r w:rsidRPr="00A05F05">
              <w:rPr>
                <w:color w:val="000000"/>
                <w:sz w:val="18"/>
                <w:szCs w:val="18"/>
              </w:rPr>
              <w:t> </w:t>
            </w:r>
          </w:p>
        </w:tc>
      </w:tr>
      <w:tr w:rsidR="00F006E6" w:rsidRPr="00A05F05" w14:paraId="25F68E52" w14:textId="77777777">
        <w:trPr>
          <w:trHeight w:val="288"/>
        </w:trPr>
        <w:tc>
          <w:tcPr>
            <w:tcW w:w="2742" w:type="dxa"/>
            <w:tcBorders>
              <w:top w:val="nil"/>
              <w:left w:val="single" w:sz="4" w:space="0" w:color="000000"/>
              <w:bottom w:val="single" w:sz="4" w:space="0" w:color="000000"/>
              <w:right w:val="single" w:sz="4" w:space="0" w:color="000000"/>
            </w:tcBorders>
            <w:vAlign w:val="center"/>
          </w:tcPr>
          <w:p w14:paraId="2D65A409"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Writing &amp; publication</w:t>
            </w:r>
          </w:p>
        </w:tc>
        <w:tc>
          <w:tcPr>
            <w:tcW w:w="785" w:type="dxa"/>
            <w:tcBorders>
              <w:top w:val="nil"/>
              <w:left w:val="nil"/>
              <w:bottom w:val="single" w:sz="4" w:space="0" w:color="000000"/>
              <w:right w:val="single" w:sz="4" w:space="0" w:color="000000"/>
            </w:tcBorders>
            <w:shd w:val="clear" w:color="auto" w:fill="FFFFFF"/>
            <w:vAlign w:val="center"/>
          </w:tcPr>
          <w:p w14:paraId="2F52B188"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516" w:type="dxa"/>
            <w:tcBorders>
              <w:top w:val="nil"/>
              <w:left w:val="nil"/>
              <w:bottom w:val="single" w:sz="4" w:space="0" w:color="000000"/>
              <w:right w:val="single" w:sz="4" w:space="0" w:color="000000"/>
            </w:tcBorders>
            <w:shd w:val="clear" w:color="auto" w:fill="FFFFFF"/>
            <w:vAlign w:val="center"/>
          </w:tcPr>
          <w:p w14:paraId="12717418"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600" w:type="dxa"/>
            <w:tcBorders>
              <w:top w:val="nil"/>
              <w:left w:val="nil"/>
              <w:bottom w:val="single" w:sz="4" w:space="0" w:color="000000"/>
              <w:right w:val="single" w:sz="4" w:space="0" w:color="000000"/>
            </w:tcBorders>
            <w:shd w:val="clear" w:color="auto" w:fill="FFFFFF"/>
            <w:vAlign w:val="center"/>
          </w:tcPr>
          <w:p w14:paraId="257F6D59"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44" w:type="dxa"/>
            <w:tcBorders>
              <w:top w:val="nil"/>
              <w:left w:val="nil"/>
              <w:bottom w:val="single" w:sz="4" w:space="0" w:color="000000"/>
              <w:right w:val="single" w:sz="4" w:space="0" w:color="000000"/>
            </w:tcBorders>
            <w:shd w:val="clear" w:color="auto" w:fill="FFFFFF"/>
            <w:vAlign w:val="center"/>
          </w:tcPr>
          <w:p w14:paraId="2492C4C1"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763" w:type="dxa"/>
            <w:tcBorders>
              <w:top w:val="nil"/>
              <w:left w:val="nil"/>
              <w:bottom w:val="single" w:sz="4" w:space="0" w:color="000000"/>
              <w:right w:val="single" w:sz="4" w:space="0" w:color="000000"/>
            </w:tcBorders>
            <w:shd w:val="clear" w:color="auto" w:fill="FFFFFF"/>
            <w:vAlign w:val="center"/>
          </w:tcPr>
          <w:p w14:paraId="2D92D64A"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shd w:val="clear" w:color="auto" w:fill="FFFFFF"/>
            <w:vAlign w:val="center"/>
          </w:tcPr>
          <w:p w14:paraId="753394DE" w14:textId="77777777" w:rsidR="00F006E6" w:rsidRPr="00A05F05" w:rsidRDefault="00102125">
            <w:pPr>
              <w:spacing w:after="0" w:line="240" w:lineRule="auto"/>
              <w:rPr>
                <w:rFonts w:ascii="Times New Roman" w:eastAsia="Times New Roman" w:hAnsi="Times New Roman" w:cs="Times New Roman"/>
                <w:color w:val="000000"/>
                <w:sz w:val="18"/>
                <w:szCs w:val="18"/>
              </w:rPr>
            </w:pPr>
            <w:r w:rsidRPr="00A05F05">
              <w:rPr>
                <w:rFonts w:ascii="Times New Roman" w:eastAsia="Times New Roman" w:hAnsi="Times New Roman" w:cs="Times New Roman"/>
                <w:color w:val="000000"/>
                <w:sz w:val="18"/>
                <w:szCs w:val="18"/>
              </w:rPr>
              <w:t> </w:t>
            </w:r>
          </w:p>
        </w:tc>
        <w:tc>
          <w:tcPr>
            <w:tcW w:w="851" w:type="dxa"/>
            <w:tcBorders>
              <w:top w:val="nil"/>
              <w:left w:val="nil"/>
              <w:bottom w:val="single" w:sz="4" w:space="0" w:color="000000"/>
              <w:right w:val="single" w:sz="4" w:space="0" w:color="000000"/>
            </w:tcBorders>
            <w:vAlign w:val="bottom"/>
          </w:tcPr>
          <w:p w14:paraId="56E30D7F"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78" w:type="dxa"/>
            <w:tcBorders>
              <w:top w:val="nil"/>
              <w:left w:val="nil"/>
              <w:bottom w:val="single" w:sz="4" w:space="0" w:color="000000"/>
              <w:right w:val="single" w:sz="4" w:space="0" w:color="000000"/>
            </w:tcBorders>
            <w:vAlign w:val="bottom"/>
          </w:tcPr>
          <w:p w14:paraId="5F899CEC" w14:textId="77777777" w:rsidR="00F006E6" w:rsidRPr="00A05F05" w:rsidRDefault="00102125">
            <w:pPr>
              <w:spacing w:after="0" w:line="240" w:lineRule="auto"/>
              <w:rPr>
                <w:color w:val="000000"/>
                <w:sz w:val="18"/>
                <w:szCs w:val="18"/>
              </w:rPr>
            </w:pPr>
            <w:r w:rsidRPr="00A05F05">
              <w:rPr>
                <w:color w:val="000000"/>
                <w:sz w:val="18"/>
                <w:szCs w:val="18"/>
              </w:rPr>
              <w:t> </w:t>
            </w:r>
          </w:p>
        </w:tc>
        <w:tc>
          <w:tcPr>
            <w:tcW w:w="720" w:type="dxa"/>
            <w:tcBorders>
              <w:top w:val="nil"/>
              <w:left w:val="nil"/>
              <w:bottom w:val="single" w:sz="4" w:space="0" w:color="000000"/>
              <w:right w:val="single" w:sz="4" w:space="0" w:color="000000"/>
            </w:tcBorders>
            <w:shd w:val="clear" w:color="auto" w:fill="808080"/>
            <w:vAlign w:val="bottom"/>
          </w:tcPr>
          <w:p w14:paraId="3D55F721" w14:textId="77777777" w:rsidR="00F006E6" w:rsidRPr="00A05F05" w:rsidRDefault="00102125">
            <w:pPr>
              <w:spacing w:after="0" w:line="240" w:lineRule="auto"/>
              <w:rPr>
                <w:color w:val="000000"/>
                <w:sz w:val="18"/>
                <w:szCs w:val="18"/>
              </w:rPr>
            </w:pPr>
            <w:r w:rsidRPr="00A05F05">
              <w:rPr>
                <w:color w:val="000000"/>
                <w:sz w:val="18"/>
                <w:szCs w:val="18"/>
              </w:rPr>
              <w:t> </w:t>
            </w:r>
          </w:p>
        </w:tc>
      </w:tr>
    </w:tbl>
    <w:p w14:paraId="7EBEB7C0" w14:textId="77777777" w:rsidR="00F006E6" w:rsidRPr="00A05F05" w:rsidRDefault="00F006E6">
      <w:pPr>
        <w:spacing w:after="0" w:line="240" w:lineRule="auto"/>
        <w:rPr>
          <w:rFonts w:ascii="Times New Roman" w:eastAsia="Times New Roman" w:hAnsi="Times New Roman" w:cs="Times New Roman"/>
          <w:b/>
          <w:i/>
          <w:color w:val="000000"/>
          <w:sz w:val="24"/>
          <w:szCs w:val="24"/>
        </w:rPr>
      </w:pPr>
    </w:p>
    <w:p w14:paraId="759C4A64"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ETHICAL CONSIDERATIONS</w:t>
      </w:r>
    </w:p>
    <w:p w14:paraId="07DED219" w14:textId="77777777" w:rsidR="00F006E6" w:rsidRPr="00A05F05"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E101A"/>
          <w:sz w:val="24"/>
          <w:szCs w:val="24"/>
        </w:rPr>
      </w:pPr>
      <w:sdt>
        <w:sdtPr>
          <w:tag w:val="goog_rdk_74"/>
          <w:id w:val="-2065552142"/>
          <w:showingPlcHdr/>
        </w:sdtPr>
        <w:sdtContent>
          <w:r w:rsidR="003D3F4D" w:rsidRPr="00A05F05">
            <w:t xml:space="preserve">     </w:t>
          </w:r>
        </w:sdtContent>
      </w:sdt>
      <w:r w:rsidR="00102125" w:rsidRPr="00A05F05">
        <w:rPr>
          <w:rFonts w:ascii="Times New Roman" w:eastAsia="Times New Roman" w:hAnsi="Times New Roman" w:cs="Times New Roman"/>
          <w:b/>
          <w:i/>
          <w:color w:val="0E101A"/>
          <w:sz w:val="24"/>
          <w:szCs w:val="24"/>
        </w:rPr>
        <w:t>Risk to participating subjects</w:t>
      </w:r>
    </w:p>
    <w:p w14:paraId="0A2EAEA0"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We anticipate minimal risks to the study participants; therefore, a data and safety monitoring plan is not required. Participants may experience distress or discomfort when answering questions. There is a possibility of the stigma associated with home visits of those being visited for the invitation to report at the clinics after screening positive for epilepsy. To reduce the stigma associated with home visits, the participants will be given the choice for times and venues of visits. They do not have to answer any questions that make them feel uncomfortable, may ask to take a break at any time, or may stop the study at any time without any repercussions. It may take the participant at least 30 minutes in total, including the informed consent process and answering the screening questionnaire. </w:t>
      </w:r>
    </w:p>
    <w:p w14:paraId="3BEDE3AD" w14:textId="77777777" w:rsidR="00F006E6" w:rsidRPr="00A05F05" w:rsidRDefault="00F006E6">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p>
    <w:p w14:paraId="30443C7D" w14:textId="77777777" w:rsidR="00F006E6" w:rsidRPr="00A05F05" w:rsidRDefault="00102125">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r w:rsidRPr="00A05F05">
        <w:rPr>
          <w:rFonts w:ascii="Times New Roman" w:eastAsia="Times New Roman" w:hAnsi="Times New Roman" w:cs="Times New Roman"/>
          <w:b/>
          <w:i/>
          <w:color w:val="0E101A"/>
          <w:sz w:val="24"/>
          <w:szCs w:val="24"/>
        </w:rPr>
        <w:t>Benefit to study subjects or community</w:t>
      </w:r>
    </w:p>
    <w:p w14:paraId="44D15CAE"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Knowing the prevalence and diagnostic gaps of epilepsy is important in that it leads to the planning of management interventions by health stakeholders.</w:t>
      </w:r>
      <w:sdt>
        <w:sdtPr>
          <w:tag w:val="goog_rdk_75"/>
          <w:id w:val="-1832828041"/>
        </w:sdtPr>
        <w:sdtContent/>
      </w:sdt>
      <w:r w:rsidRPr="00A05F05">
        <w:rPr>
          <w:rFonts w:ascii="Times New Roman" w:eastAsia="Times New Roman" w:hAnsi="Times New Roman" w:cs="Times New Roman"/>
          <w:color w:val="0E101A"/>
          <w:sz w:val="24"/>
          <w:szCs w:val="24"/>
        </w:rPr>
        <w:t xml:space="preserve"> Training of clinicians and nurses attending to participants who screen positive for epilepsy may result in the improvement of clinical management. Also, individuals who screen positive for epilepsy will be referred to the participating hospitals for further clinical assessment and will be assisted with transport for this visit. Our research staff will be trained on how to handle or refer participants with unmet needs or psychosocial challenges. They will offer this support on telephone or by visiting the participants at home. By participating in the study, individuals will be contributing to the body of knowledge on the management of epilepsy. </w:t>
      </w:r>
    </w:p>
    <w:p w14:paraId="2EDD4DD0" w14:textId="77777777" w:rsidR="00F006E6" w:rsidRPr="00A05F05" w:rsidRDefault="00F006E6">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p>
    <w:p w14:paraId="7AFEECCA" w14:textId="77777777" w:rsidR="00F006E6" w:rsidRPr="00A05F05" w:rsidRDefault="00102125">
      <w:pPr>
        <w:pBdr>
          <w:top w:val="nil"/>
          <w:left w:val="nil"/>
          <w:bottom w:val="nil"/>
          <w:right w:val="nil"/>
          <w:between w:val="nil"/>
        </w:pBdr>
        <w:spacing w:after="0" w:line="240" w:lineRule="auto"/>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Community engagement</w:t>
      </w:r>
    </w:p>
    <w:p w14:paraId="20CF057C"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Community engagement will be done using two strategies. Firstly, through the administrators of the participating hospitals, and through the County and sub-county directors of health. Secondly, through </w:t>
      </w:r>
      <w:sdt>
        <w:sdtPr>
          <w:tag w:val="goog_rdk_76"/>
          <w:id w:val="-996799522"/>
          <w:showingPlcHdr/>
        </w:sdtPr>
        <w:sdtContent>
          <w:r w:rsidR="00BB6EFF" w:rsidRPr="00A05F05">
            <w:t xml:space="preserve">     </w:t>
          </w:r>
        </w:sdtContent>
      </w:sdt>
      <w:r w:rsidRPr="00A05F05">
        <w:rPr>
          <w:rFonts w:ascii="Times New Roman" w:eastAsia="Times New Roman" w:hAnsi="Times New Roman" w:cs="Times New Roman"/>
          <w:color w:val="0E101A"/>
          <w:sz w:val="24"/>
          <w:szCs w:val="24"/>
        </w:rPr>
        <w:t>APHR</w:t>
      </w:r>
      <w:r w:rsidR="006C795A" w:rsidRPr="00A05F05">
        <w:rPr>
          <w:rFonts w:ascii="Times New Roman" w:eastAsia="Times New Roman" w:hAnsi="Times New Roman" w:cs="Times New Roman"/>
          <w:color w:val="0E101A"/>
          <w:sz w:val="24"/>
          <w:szCs w:val="24"/>
        </w:rPr>
        <w:t>C</w:t>
      </w:r>
      <w:r w:rsidRPr="00A05F05">
        <w:rPr>
          <w:rFonts w:ascii="Times New Roman" w:eastAsia="Times New Roman" w:hAnsi="Times New Roman" w:cs="Times New Roman"/>
          <w:color w:val="0E101A"/>
          <w:sz w:val="24"/>
          <w:szCs w:val="24"/>
        </w:rPr>
        <w:t xml:space="preserve"> Community Advisory Committee (CAC) and APHRC, Community Liaison Group will be approached to help with community engagement. The CAC groups will be useful avenues for targeted community engagement to ensure the planned engagements do not increase stigmatization against PWE or FM of PWE. For participating hospitals, the following </w:t>
      </w:r>
      <w:r w:rsidRPr="00A05F05">
        <w:rPr>
          <w:rFonts w:ascii="Times New Roman" w:eastAsia="Times New Roman" w:hAnsi="Times New Roman" w:cs="Times New Roman"/>
          <w:color w:val="0E101A"/>
          <w:sz w:val="24"/>
          <w:szCs w:val="24"/>
        </w:rPr>
        <w:lastRenderedPageBreak/>
        <w:t>groups/offices will be targeted for community engagement: (</w:t>
      </w:r>
      <w:proofErr w:type="spellStart"/>
      <w:r w:rsidRPr="00A05F05">
        <w:rPr>
          <w:rFonts w:ascii="Times New Roman" w:eastAsia="Times New Roman" w:hAnsi="Times New Roman" w:cs="Times New Roman"/>
          <w:color w:val="0E101A"/>
          <w:sz w:val="24"/>
          <w:szCs w:val="24"/>
        </w:rPr>
        <w:t>i</w:t>
      </w:r>
      <w:proofErr w:type="spellEnd"/>
      <w:r w:rsidRPr="00A05F05">
        <w:rPr>
          <w:rFonts w:ascii="Times New Roman" w:eastAsia="Times New Roman" w:hAnsi="Times New Roman" w:cs="Times New Roman"/>
          <w:color w:val="0E101A"/>
          <w:sz w:val="24"/>
          <w:szCs w:val="24"/>
        </w:rPr>
        <w:t>) The Sub-County Health Management Team (SCHMT); (ii) The Hospital Management Team; (iii) The Count health research office; (iv) Medical and Nursing staff.</w:t>
      </w:r>
    </w:p>
    <w:p w14:paraId="41122284" w14:textId="77777777" w:rsidR="00F006E6" w:rsidRPr="00A05F05" w:rsidRDefault="00F006E6">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p>
    <w:p w14:paraId="6FC2EBD4" w14:textId="77777777" w:rsidR="00F006E6" w:rsidRPr="00A05F05" w:rsidRDefault="00102125">
      <w:pPr>
        <w:pBdr>
          <w:top w:val="nil"/>
          <w:left w:val="nil"/>
          <w:bottom w:val="nil"/>
          <w:right w:val="nil"/>
          <w:between w:val="nil"/>
        </w:pBdr>
        <w:spacing w:after="0" w:line="240" w:lineRule="auto"/>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Informed consent</w:t>
      </w:r>
    </w:p>
    <w:p w14:paraId="23DE27F7"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Consent forms will be translated to</w:t>
      </w:r>
      <w:sdt>
        <w:sdtPr>
          <w:tag w:val="goog_rdk_77"/>
          <w:id w:val="-587931041"/>
          <w:showingPlcHdr/>
        </w:sdtPr>
        <w:sdtContent>
          <w:r w:rsidR="003D3F4D" w:rsidRPr="00A05F05">
            <w:t xml:space="preserve">     </w:t>
          </w:r>
        </w:sdtContent>
      </w:sdt>
      <w:r w:rsidR="002F5980" w:rsidRPr="00A05F05">
        <w:rPr>
          <w:rFonts w:ascii="Times New Roman" w:eastAsia="Times New Roman" w:hAnsi="Times New Roman" w:cs="Times New Roman"/>
          <w:color w:val="0E101A"/>
          <w:sz w:val="24"/>
          <w:szCs w:val="24"/>
        </w:rPr>
        <w:t>Kis</w:t>
      </w:r>
      <w:r w:rsidRPr="00A05F05">
        <w:rPr>
          <w:rFonts w:ascii="Times New Roman" w:eastAsia="Times New Roman" w:hAnsi="Times New Roman" w:cs="Times New Roman"/>
          <w:color w:val="0E101A"/>
          <w:sz w:val="24"/>
          <w:szCs w:val="24"/>
        </w:rPr>
        <w:t xml:space="preserve">wahili illustrating the purpose of the study, risks, and benefits. The fieldworkers will take the study participants through the informed consenting process before and screening begins. Adults will give individual consent unless the participant is unable to, in which case a close caretaker will be approached. </w:t>
      </w:r>
      <w:sdt>
        <w:sdtPr>
          <w:tag w:val="goog_rdk_78"/>
          <w:id w:val="414217102"/>
        </w:sdtPr>
        <w:sdtContent/>
      </w:sdt>
      <w:sdt>
        <w:sdtPr>
          <w:tag w:val="goog_rdk_79"/>
          <w:id w:val="1870727114"/>
          <w:showingPlcHdr/>
        </w:sdtPr>
        <w:sdtContent>
          <w:r w:rsidR="00382D70" w:rsidRPr="00A05F05">
            <w:t xml:space="preserve">     </w:t>
          </w:r>
        </w:sdtContent>
      </w:sdt>
      <w:r w:rsidRPr="00A05F05">
        <w:rPr>
          <w:rFonts w:ascii="Times New Roman" w:eastAsia="Times New Roman" w:hAnsi="Times New Roman" w:cs="Times New Roman"/>
          <w:color w:val="0E101A"/>
          <w:sz w:val="24"/>
          <w:szCs w:val="24"/>
        </w:rPr>
        <w:t>. </w:t>
      </w:r>
    </w:p>
    <w:p w14:paraId="1CB003A0" w14:textId="77777777" w:rsidR="00F006E6" w:rsidRPr="00A05F05" w:rsidRDefault="00102125">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w:t>
      </w:r>
    </w:p>
    <w:p w14:paraId="2787E340" w14:textId="77777777" w:rsidR="00F006E6" w:rsidRPr="00A05F05" w:rsidRDefault="00102125">
      <w:pPr>
        <w:pBdr>
          <w:top w:val="nil"/>
          <w:left w:val="nil"/>
          <w:bottom w:val="nil"/>
          <w:right w:val="nil"/>
          <w:between w:val="nil"/>
        </w:pBdr>
        <w:spacing w:after="0" w:line="240" w:lineRule="auto"/>
        <w:rPr>
          <w:rFonts w:ascii="Times New Roman" w:eastAsia="Times New Roman" w:hAnsi="Times New Roman" w:cs="Times New Roman"/>
          <w:b/>
          <w:i/>
          <w:color w:val="0E101A"/>
          <w:sz w:val="24"/>
          <w:szCs w:val="24"/>
        </w:rPr>
      </w:pPr>
      <w:r w:rsidRPr="00A05F05">
        <w:rPr>
          <w:rFonts w:ascii="Times New Roman" w:eastAsia="Times New Roman" w:hAnsi="Times New Roman" w:cs="Times New Roman"/>
          <w:b/>
          <w:i/>
          <w:color w:val="0E101A"/>
          <w:sz w:val="24"/>
          <w:szCs w:val="24"/>
        </w:rPr>
        <w:t>Confidentiality</w:t>
      </w:r>
    </w:p>
    <w:p w14:paraId="2325C4BA" w14:textId="77777777" w:rsidR="00F006E6" w:rsidRPr="00A05F05" w:rsidRDefault="00102125">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Participants will be assured about the confidentiality of the personal details obtained from them since epilepsy is associated with stigma in most parts of Kenya [51]. Community members will be informed and educated about the study through community sensitization meetings with the CAC and chief’s barazas. Interviews will be carried out in private rooms. The study participants will be provided with contact details of investigators for any inquiries and clarifications.</w:t>
      </w:r>
    </w:p>
    <w:p w14:paraId="7AF8C911" w14:textId="77777777" w:rsidR="00F006E6" w:rsidRPr="00A05F05" w:rsidRDefault="00F006E6">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p>
    <w:p w14:paraId="3546858A"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EXPECTED APPLICATION OF THE RESULTS</w:t>
      </w:r>
    </w:p>
    <w:p w14:paraId="6D7DDC6B"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00000"/>
          <w:sz w:val="24"/>
          <w:szCs w:val="24"/>
        </w:rPr>
        <w:t xml:space="preserve">It is expected that the study will provide evidence on the prevalence and diagnostic gaps of epilepsy in the study community, which may feed to policies aimed at the development of comprehensive management strategies. This study will provide the baseline prevalence of epilepsy that will inform the design of an interventional study for epilepsy in the community in year 2. Furthermore, the evidence </w:t>
      </w:r>
      <w:sdt>
        <w:sdtPr>
          <w:tag w:val="goog_rdk_80"/>
          <w:id w:val="-1829891359"/>
        </w:sdtPr>
        <w:sdtContent>
          <w:r w:rsidRPr="00A05F05">
            <w:rPr>
              <w:rFonts w:ascii="Times New Roman" w:eastAsia="Times New Roman" w:hAnsi="Times New Roman" w:cs="Times New Roman"/>
              <w:color w:val="000000"/>
              <w:sz w:val="24"/>
              <w:szCs w:val="24"/>
            </w:rPr>
            <w:t>obtained in the</w:t>
          </w:r>
        </w:sdtContent>
      </w:sdt>
      <w:sdt>
        <w:sdtPr>
          <w:tag w:val="goog_rdk_81"/>
          <w:id w:val="2060892720"/>
          <w:showingPlcHdr/>
        </w:sdtPr>
        <w:sdtContent>
          <w:r w:rsidR="00F671B1" w:rsidRPr="00A05F05">
            <w:t xml:space="preserve">     </w:t>
          </w:r>
        </w:sdtContent>
      </w:sdt>
      <w:r w:rsidRPr="00A05F05">
        <w:rPr>
          <w:rFonts w:ascii="Times New Roman" w:eastAsia="Times New Roman" w:hAnsi="Times New Roman" w:cs="Times New Roman"/>
          <w:color w:val="000000"/>
          <w:sz w:val="24"/>
          <w:szCs w:val="24"/>
        </w:rPr>
        <w:t xml:space="preserve"> assessment of the diagnostic gap for epilepsy in the study community will be crucial for the design of a digital intervention that will be tested in year 2. </w:t>
      </w:r>
      <w:r w:rsidRPr="00A05F05">
        <w:rPr>
          <w:rFonts w:ascii="Times New Roman" w:eastAsia="Times New Roman" w:hAnsi="Times New Roman" w:cs="Times New Roman"/>
          <w:color w:val="0E101A"/>
          <w:sz w:val="24"/>
          <w:szCs w:val="24"/>
        </w:rPr>
        <w:t xml:space="preserve"> </w:t>
      </w:r>
    </w:p>
    <w:p w14:paraId="107DD42F"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work packages and the results of the research will be disseminated through multiple forms of media. The initial knowledge-exchange workshops will be advertised through, and subsequently covered by, the press, local radio/television networks and relevant support organisations/charities. We will establish and support dedicated twitter handles, Facebook pages and WhatsApp Groups to share information on the workshops and to keep people updated on progress throughout the entire project. We will work with the Documentary Institute of East Africa (http://www.diea.info/) to create a specific you-tube channel that will feature highlights from the meetings, as well as providing a platform to host videos relating to epilepsy which CHWs, PHWs and physicians can utilise to help reduce epilepsy-related stigma (https://vimeo.com/252205067). All you-tube material will be available in English and in </w:t>
      </w:r>
      <w:r w:rsidR="002F5980" w:rsidRPr="00A05F05">
        <w:rPr>
          <w:rFonts w:ascii="Times New Roman" w:eastAsia="Times New Roman" w:hAnsi="Times New Roman" w:cs="Times New Roman"/>
          <w:color w:val="0E101A"/>
          <w:sz w:val="24"/>
          <w:szCs w:val="24"/>
        </w:rPr>
        <w:t>Kis</w:t>
      </w:r>
      <w:r w:rsidRPr="00A05F05">
        <w:rPr>
          <w:rFonts w:ascii="Times New Roman" w:eastAsia="Times New Roman" w:hAnsi="Times New Roman" w:cs="Times New Roman"/>
          <w:color w:val="0E101A"/>
          <w:sz w:val="24"/>
          <w:szCs w:val="24"/>
        </w:rPr>
        <w:t xml:space="preserve">wahili languages (subtitled where needed). </w:t>
      </w:r>
    </w:p>
    <w:p w14:paraId="4641C459"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In addition, we will help local communities create </w:t>
      </w:r>
      <w:r w:rsidR="006F359B" w:rsidRPr="00A05F05">
        <w:rPr>
          <w:rFonts w:ascii="Times New Roman" w:eastAsia="Times New Roman" w:hAnsi="Times New Roman" w:cs="Times New Roman"/>
          <w:sz w:val="24"/>
          <w:szCs w:val="24"/>
        </w:rPr>
        <w:t>participatory videos</w:t>
      </w:r>
      <w:r w:rsidRPr="00A05F05">
        <w:rPr>
          <w:rFonts w:ascii="Times New Roman" w:eastAsia="Times New Roman" w:hAnsi="Times New Roman" w:cs="Times New Roman"/>
          <w:color w:val="0E101A"/>
          <w:sz w:val="24"/>
          <w:szCs w:val="24"/>
        </w:rPr>
        <w:t xml:space="preserve"> in collaboration with </w:t>
      </w:r>
      <w:proofErr w:type="spellStart"/>
      <w:r w:rsidRPr="00A05F05">
        <w:rPr>
          <w:rFonts w:ascii="Times New Roman" w:eastAsia="Times New Roman" w:hAnsi="Times New Roman" w:cs="Times New Roman"/>
          <w:color w:val="0E101A"/>
          <w:sz w:val="24"/>
          <w:szCs w:val="24"/>
        </w:rPr>
        <w:t>InsightShare</w:t>
      </w:r>
      <w:proofErr w:type="spellEnd"/>
      <w:r w:rsidRPr="00A05F05">
        <w:rPr>
          <w:rFonts w:ascii="Times New Roman" w:eastAsia="Times New Roman" w:hAnsi="Times New Roman" w:cs="Times New Roman"/>
          <w:color w:val="0E101A"/>
          <w:sz w:val="24"/>
          <w:szCs w:val="24"/>
        </w:rPr>
        <w:t>, to be screened in local communities. Through our committed partners - local (KAWE) and international (for example WHO, ILAE, IBE) - we will arrange meetings with Ministries of Health to allow local healthcare providers to shape health provision according to the diagnostic gaps identified in the care of people with epilepsy. On each annual International Epilepsy Day, which occurs on the second Monday of February and each Epilepsy Awareness Day (26th March) we will harmonise activity at all sites to promote awareness of epilepsy highlighting the universal problems faced by PWE, their families and carers. The work will be presented at local and international conferences by the local co-investigators, and be submitted for publication in high impact, open access international journals. We will disseminate our work through newsletters, particularly those associated with ILAE (</w:t>
      </w:r>
      <w:r w:rsidR="00576C58" w:rsidRPr="00A05F05">
        <w:rPr>
          <w:rFonts w:ascii="Times New Roman" w:eastAsia="Times New Roman" w:hAnsi="Times New Roman" w:cs="Times New Roman"/>
          <w:color w:val="0E101A"/>
          <w:sz w:val="24"/>
          <w:szCs w:val="24"/>
        </w:rPr>
        <w:t>e.g.</w:t>
      </w:r>
      <w:r w:rsidRPr="00A05F05">
        <w:rPr>
          <w:rFonts w:ascii="Times New Roman" w:eastAsia="Times New Roman" w:hAnsi="Times New Roman" w:cs="Times New Roman"/>
          <w:color w:val="0E101A"/>
          <w:sz w:val="24"/>
          <w:szCs w:val="24"/>
        </w:rPr>
        <w:t xml:space="preserve"> via Epigraph) and IBE (International </w:t>
      </w:r>
      <w:r w:rsidRPr="00A05F05">
        <w:rPr>
          <w:rFonts w:ascii="Times New Roman" w:eastAsia="Times New Roman" w:hAnsi="Times New Roman" w:cs="Times New Roman"/>
          <w:color w:val="0E101A"/>
          <w:sz w:val="24"/>
          <w:szCs w:val="24"/>
        </w:rPr>
        <w:lastRenderedPageBreak/>
        <w:t>Epilepsy News). We plan to contribute to the ILAE Wikipedia initiative (ILAE-Wikipedia) and the ILAE African commission web page.</w:t>
      </w:r>
    </w:p>
    <w:p w14:paraId="641669CA"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underpinning aim of the entire project </w:t>
      </w:r>
      <w:sdt>
        <w:sdtPr>
          <w:tag w:val="goog_rdk_82"/>
          <w:id w:val="491459675"/>
        </w:sdtPr>
        <w:sdtContent>
          <w:r w:rsidRPr="00A05F05">
            <w:rPr>
              <w:rFonts w:ascii="Times New Roman" w:eastAsia="Times New Roman" w:hAnsi="Times New Roman" w:cs="Times New Roman"/>
              <w:color w:val="0E101A"/>
              <w:sz w:val="24"/>
              <w:szCs w:val="24"/>
            </w:rPr>
            <w:t>is to make</w:t>
          </w:r>
        </w:sdtContent>
      </w:sdt>
      <w:sdt>
        <w:sdtPr>
          <w:tag w:val="goog_rdk_83"/>
          <w:id w:val="882066979"/>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 xml:space="preserve"> an enduring positive shift in the care of PWE in urban slums and Kenya as a whole. As well as assembling a team capable of delivering on all aspects, the high-level political access that is uniquely facilitated by the collaborations established within this proposal (for example, IBE, WHO and local ILAE Chapters) make this a tangible reality. The overall expected impact will be;</w:t>
      </w:r>
    </w:p>
    <w:p w14:paraId="4AE553F5"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Shrink treatment gaps for PWE in urban slums</w:t>
      </w:r>
    </w:p>
    <w:p w14:paraId="5AD2B538"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PHWs in urban slums to accurately diagnose epilepsy through EPInA platform</w:t>
      </w:r>
    </w:p>
    <w:p w14:paraId="607F0FAA"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Enduring reduction in stigmatization of epilepsy in urban poor communities</w:t>
      </w:r>
    </w:p>
    <w:p w14:paraId="0588E34C"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Improve interaction with traditional healers to harness their role in epilepsy management</w:t>
      </w:r>
    </w:p>
    <w:p w14:paraId="6F849BB8"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Change perceptions of healthcare providers about PWE</w:t>
      </w:r>
    </w:p>
    <w:p w14:paraId="4D56DC20"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Researchers to initiate and lead new projects on epilepsy</w:t>
      </w:r>
    </w:p>
    <w:p w14:paraId="1847A240" w14:textId="77777777" w:rsidR="00F006E6" w:rsidRPr="00A05F05" w:rsidRDefault="00102125">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Create links between host country ILAE chapters and ILAE British Chapter; IBE and broader ILAE community</w:t>
      </w:r>
    </w:p>
    <w:p w14:paraId="0F2836F0"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p>
    <w:p w14:paraId="14D045D2"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REFERENCES</w:t>
      </w:r>
    </w:p>
    <w:p w14:paraId="15133859"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w:t>
      </w:r>
      <w:r w:rsidRPr="00A05F05">
        <w:rPr>
          <w:rFonts w:ascii="Times New Roman" w:eastAsia="Times New Roman" w:hAnsi="Times New Roman" w:cs="Times New Roman"/>
          <w:color w:val="000000"/>
        </w:rPr>
        <w:tab/>
        <w:t xml:space="preserve">Ngugi AK, Bottomley C, Kleinschmidt I, Sander JW, Newton CR: </w:t>
      </w:r>
      <w:r w:rsidRPr="00A05F05">
        <w:rPr>
          <w:rFonts w:ascii="Times New Roman" w:eastAsia="Times New Roman" w:hAnsi="Times New Roman" w:cs="Times New Roman"/>
          <w:b/>
          <w:color w:val="000000"/>
        </w:rPr>
        <w:t>Estimation of the burden of active and life‐time epilepsy: a meta‐analytic approach</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2010, </w:t>
      </w:r>
      <w:r w:rsidRPr="00A05F05">
        <w:rPr>
          <w:rFonts w:ascii="Times New Roman" w:eastAsia="Times New Roman" w:hAnsi="Times New Roman" w:cs="Times New Roman"/>
          <w:b/>
          <w:color w:val="000000"/>
        </w:rPr>
        <w:t>51</w:t>
      </w:r>
      <w:r w:rsidRPr="00A05F05">
        <w:rPr>
          <w:rFonts w:ascii="Times New Roman" w:eastAsia="Times New Roman" w:hAnsi="Times New Roman" w:cs="Times New Roman"/>
          <w:color w:val="000000"/>
        </w:rPr>
        <w:t>(5):883-890.</w:t>
      </w:r>
    </w:p>
    <w:p w14:paraId="1D656482"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w:t>
      </w:r>
      <w:r w:rsidRPr="00A05F05">
        <w:rPr>
          <w:rFonts w:ascii="Times New Roman" w:eastAsia="Times New Roman" w:hAnsi="Times New Roman" w:cs="Times New Roman"/>
          <w:color w:val="000000"/>
        </w:rPr>
        <w:tab/>
        <w:t>Preux P-M, Druet-</w:t>
      </w:r>
      <w:proofErr w:type="spellStart"/>
      <w:r w:rsidRPr="00A05F05">
        <w:rPr>
          <w:rFonts w:ascii="Times New Roman" w:eastAsia="Times New Roman" w:hAnsi="Times New Roman" w:cs="Times New Roman"/>
          <w:color w:val="000000"/>
        </w:rPr>
        <w:t>Cabanac</w:t>
      </w:r>
      <w:proofErr w:type="spellEnd"/>
      <w:r w:rsidRPr="00A05F05">
        <w:rPr>
          <w:rFonts w:ascii="Times New Roman" w:eastAsia="Times New Roman" w:hAnsi="Times New Roman" w:cs="Times New Roman"/>
          <w:color w:val="000000"/>
        </w:rPr>
        <w:t xml:space="preserve"> M: </w:t>
      </w:r>
      <w:r w:rsidRPr="00A05F05">
        <w:rPr>
          <w:rFonts w:ascii="Times New Roman" w:eastAsia="Times New Roman" w:hAnsi="Times New Roman" w:cs="Times New Roman"/>
          <w:b/>
          <w:color w:val="000000"/>
        </w:rPr>
        <w:t>Epidemiology and aetiology of epilepsy in sub-Saharan Africa</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The Lancet Neurology </w:t>
      </w:r>
      <w:r w:rsidRPr="00A05F05">
        <w:rPr>
          <w:rFonts w:ascii="Times New Roman" w:eastAsia="Times New Roman" w:hAnsi="Times New Roman" w:cs="Times New Roman"/>
          <w:color w:val="000000"/>
        </w:rPr>
        <w:t xml:space="preserve">2005, </w:t>
      </w:r>
      <w:r w:rsidRPr="00A05F05">
        <w:rPr>
          <w:rFonts w:ascii="Times New Roman" w:eastAsia="Times New Roman" w:hAnsi="Times New Roman" w:cs="Times New Roman"/>
          <w:b/>
          <w:color w:val="000000"/>
        </w:rPr>
        <w:t>4</w:t>
      </w:r>
      <w:r w:rsidRPr="00A05F05">
        <w:rPr>
          <w:rFonts w:ascii="Times New Roman" w:eastAsia="Times New Roman" w:hAnsi="Times New Roman" w:cs="Times New Roman"/>
          <w:color w:val="000000"/>
        </w:rPr>
        <w:t>(1):21-31.</w:t>
      </w:r>
    </w:p>
    <w:p w14:paraId="55CD8F37"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3.</w:t>
      </w:r>
      <w:r w:rsidRPr="00A05F05">
        <w:rPr>
          <w:rFonts w:ascii="Times New Roman" w:eastAsia="Times New Roman" w:hAnsi="Times New Roman" w:cs="Times New Roman"/>
          <w:color w:val="000000"/>
        </w:rPr>
        <w:tab/>
        <w:t>Ngugi AK, Bottomley C, Kleinschmidt I, Wagner RG, Kakooza-Mwesige A, Ae-</w:t>
      </w:r>
      <w:proofErr w:type="spellStart"/>
      <w:r w:rsidRPr="00A05F05">
        <w:rPr>
          <w:rFonts w:ascii="Times New Roman" w:eastAsia="Times New Roman" w:hAnsi="Times New Roman" w:cs="Times New Roman"/>
          <w:color w:val="000000"/>
        </w:rPr>
        <w:t>Ngibise</w:t>
      </w:r>
      <w:proofErr w:type="spellEnd"/>
      <w:r w:rsidRPr="00A05F05">
        <w:rPr>
          <w:rFonts w:ascii="Times New Roman" w:eastAsia="Times New Roman" w:hAnsi="Times New Roman" w:cs="Times New Roman"/>
          <w:color w:val="000000"/>
        </w:rPr>
        <w:t xml:space="preserve"> K, Owusu-Agyei S, </w:t>
      </w:r>
      <w:proofErr w:type="spellStart"/>
      <w:r w:rsidRPr="00A05F05">
        <w:rPr>
          <w:rFonts w:ascii="Times New Roman" w:eastAsia="Times New Roman" w:hAnsi="Times New Roman" w:cs="Times New Roman"/>
          <w:color w:val="000000"/>
        </w:rPr>
        <w:t>Masanja</w:t>
      </w:r>
      <w:proofErr w:type="spellEnd"/>
      <w:r w:rsidRPr="00A05F05">
        <w:rPr>
          <w:rFonts w:ascii="Times New Roman" w:eastAsia="Times New Roman" w:hAnsi="Times New Roman" w:cs="Times New Roman"/>
          <w:color w:val="000000"/>
        </w:rPr>
        <w:t xml:space="preserve"> H, </w:t>
      </w:r>
      <w:proofErr w:type="spellStart"/>
      <w:r w:rsidRPr="00A05F05">
        <w:rPr>
          <w:rFonts w:ascii="Times New Roman" w:eastAsia="Times New Roman" w:hAnsi="Times New Roman" w:cs="Times New Roman"/>
          <w:color w:val="000000"/>
        </w:rPr>
        <w:t>Kamuyu</w:t>
      </w:r>
      <w:proofErr w:type="spellEnd"/>
      <w:r w:rsidRPr="00A05F05">
        <w:rPr>
          <w:rFonts w:ascii="Times New Roman" w:eastAsia="Times New Roman" w:hAnsi="Times New Roman" w:cs="Times New Roman"/>
          <w:color w:val="000000"/>
        </w:rPr>
        <w:t xml:space="preserve"> G, Odhiambo R: </w:t>
      </w:r>
      <w:r w:rsidRPr="00A05F05">
        <w:rPr>
          <w:rFonts w:ascii="Times New Roman" w:eastAsia="Times New Roman" w:hAnsi="Times New Roman" w:cs="Times New Roman"/>
          <w:b/>
          <w:color w:val="000000"/>
        </w:rPr>
        <w:t>Prevalence of active convulsive epilepsy in sub-Saharan Africa and associated risk factors: cross-sectional and case-control studies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The Lancet Neurology </w:t>
      </w:r>
      <w:r w:rsidRPr="00A05F05">
        <w:rPr>
          <w:rFonts w:ascii="Times New Roman" w:eastAsia="Times New Roman" w:hAnsi="Times New Roman" w:cs="Times New Roman"/>
          <w:color w:val="000000"/>
        </w:rPr>
        <w:t xml:space="preserve">2013, </w:t>
      </w:r>
      <w:r w:rsidRPr="00A05F05">
        <w:rPr>
          <w:rFonts w:ascii="Times New Roman" w:eastAsia="Times New Roman" w:hAnsi="Times New Roman" w:cs="Times New Roman"/>
          <w:b/>
          <w:color w:val="000000"/>
        </w:rPr>
        <w:t>12</w:t>
      </w:r>
      <w:r w:rsidRPr="00A05F05">
        <w:rPr>
          <w:rFonts w:ascii="Times New Roman" w:eastAsia="Times New Roman" w:hAnsi="Times New Roman" w:cs="Times New Roman"/>
          <w:color w:val="000000"/>
        </w:rPr>
        <w:t>(3):253-263.</w:t>
      </w:r>
    </w:p>
    <w:p w14:paraId="49FC0F77"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4.</w:t>
      </w:r>
      <w:r w:rsidRPr="00A05F05">
        <w:rPr>
          <w:rFonts w:ascii="Times New Roman" w:eastAsia="Times New Roman" w:hAnsi="Times New Roman" w:cs="Times New Roman"/>
          <w:color w:val="000000"/>
        </w:rPr>
        <w:tab/>
        <w:t xml:space="preserve">Carter JA, Neville BG, White S, Ross AJ, Otieno G, </w:t>
      </w:r>
      <w:proofErr w:type="spellStart"/>
      <w:r w:rsidRPr="00A05F05">
        <w:rPr>
          <w:rFonts w:ascii="Times New Roman" w:eastAsia="Times New Roman" w:hAnsi="Times New Roman" w:cs="Times New Roman"/>
          <w:color w:val="000000"/>
        </w:rPr>
        <w:t>Mturi</w:t>
      </w:r>
      <w:proofErr w:type="spellEnd"/>
      <w:r w:rsidRPr="00A05F05">
        <w:rPr>
          <w:rFonts w:ascii="Times New Roman" w:eastAsia="Times New Roman" w:hAnsi="Times New Roman" w:cs="Times New Roman"/>
          <w:color w:val="000000"/>
        </w:rPr>
        <w:t xml:space="preserve"> N, Musumba C, Newton CR: </w:t>
      </w:r>
      <w:r w:rsidRPr="00A05F05">
        <w:rPr>
          <w:rFonts w:ascii="Times New Roman" w:eastAsia="Times New Roman" w:hAnsi="Times New Roman" w:cs="Times New Roman"/>
          <w:b/>
          <w:color w:val="000000"/>
        </w:rPr>
        <w:t>Increased prevalence of epilepsy associated with severe falciparum malaria in children</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45</w:t>
      </w:r>
      <w:r w:rsidRPr="00A05F05">
        <w:rPr>
          <w:rFonts w:ascii="Times New Roman" w:eastAsia="Times New Roman" w:hAnsi="Times New Roman" w:cs="Times New Roman"/>
          <w:color w:val="000000"/>
        </w:rPr>
        <w:t>(8):978-981.</w:t>
      </w:r>
    </w:p>
    <w:p w14:paraId="65EA23F1"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5.</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Quet</w:t>
      </w:r>
      <w:proofErr w:type="spellEnd"/>
      <w:r w:rsidRPr="00A05F05">
        <w:rPr>
          <w:rFonts w:ascii="Times New Roman" w:eastAsia="Times New Roman" w:hAnsi="Times New Roman" w:cs="Times New Roman"/>
          <w:color w:val="000000"/>
        </w:rPr>
        <w:t xml:space="preserve"> F, </w:t>
      </w:r>
      <w:proofErr w:type="spellStart"/>
      <w:r w:rsidRPr="00A05F05">
        <w:rPr>
          <w:rFonts w:ascii="Times New Roman" w:eastAsia="Times New Roman" w:hAnsi="Times New Roman" w:cs="Times New Roman"/>
          <w:color w:val="000000"/>
        </w:rPr>
        <w:t>Guerchet</w:t>
      </w:r>
      <w:proofErr w:type="spellEnd"/>
      <w:r w:rsidRPr="00A05F05">
        <w:rPr>
          <w:rFonts w:ascii="Times New Roman" w:eastAsia="Times New Roman" w:hAnsi="Times New Roman" w:cs="Times New Roman"/>
          <w:color w:val="000000"/>
        </w:rPr>
        <w:t xml:space="preserve"> M, Pion SD, </w:t>
      </w:r>
      <w:proofErr w:type="spellStart"/>
      <w:r w:rsidRPr="00A05F05">
        <w:rPr>
          <w:rFonts w:ascii="Times New Roman" w:eastAsia="Times New Roman" w:hAnsi="Times New Roman" w:cs="Times New Roman"/>
          <w:color w:val="000000"/>
        </w:rPr>
        <w:t>Ngoungou</w:t>
      </w:r>
      <w:proofErr w:type="spellEnd"/>
      <w:r w:rsidRPr="00A05F05">
        <w:rPr>
          <w:rFonts w:ascii="Times New Roman" w:eastAsia="Times New Roman" w:hAnsi="Times New Roman" w:cs="Times New Roman"/>
          <w:color w:val="000000"/>
        </w:rPr>
        <w:t xml:space="preserve"> EB, Nicoletti A, Preux PM: </w:t>
      </w:r>
      <w:r w:rsidRPr="00A05F05">
        <w:rPr>
          <w:rFonts w:ascii="Times New Roman" w:eastAsia="Times New Roman" w:hAnsi="Times New Roman" w:cs="Times New Roman"/>
          <w:b/>
          <w:color w:val="000000"/>
        </w:rPr>
        <w:t>Meta‐analysis of the association between cysticercosis and epilepsy in Africa</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2010, </w:t>
      </w:r>
      <w:r w:rsidRPr="00A05F05">
        <w:rPr>
          <w:rFonts w:ascii="Times New Roman" w:eastAsia="Times New Roman" w:hAnsi="Times New Roman" w:cs="Times New Roman"/>
          <w:b/>
          <w:color w:val="000000"/>
        </w:rPr>
        <w:t>51</w:t>
      </w:r>
      <w:r w:rsidRPr="00A05F05">
        <w:rPr>
          <w:rFonts w:ascii="Times New Roman" w:eastAsia="Times New Roman" w:hAnsi="Times New Roman" w:cs="Times New Roman"/>
          <w:color w:val="000000"/>
        </w:rPr>
        <w:t>(5):830-837.</w:t>
      </w:r>
    </w:p>
    <w:p w14:paraId="6271BAFA"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6.</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Ndimubanzi</w:t>
      </w:r>
      <w:proofErr w:type="spellEnd"/>
      <w:r w:rsidRPr="00A05F05">
        <w:rPr>
          <w:rFonts w:ascii="Times New Roman" w:eastAsia="Times New Roman" w:hAnsi="Times New Roman" w:cs="Times New Roman"/>
          <w:color w:val="000000"/>
        </w:rPr>
        <w:t xml:space="preserve"> PC, Carabin H, Budke CM, Nguyen H, Qian Y-J, Rainwater E, Dickey M, Reynolds S, Stoner JA: </w:t>
      </w:r>
      <w:r w:rsidRPr="00A05F05">
        <w:rPr>
          <w:rFonts w:ascii="Times New Roman" w:eastAsia="Times New Roman" w:hAnsi="Times New Roman" w:cs="Times New Roman"/>
          <w:b/>
          <w:color w:val="000000"/>
        </w:rPr>
        <w:t xml:space="preserve">A systematic review of the frequency of </w:t>
      </w:r>
      <w:proofErr w:type="spellStart"/>
      <w:r w:rsidRPr="00A05F05">
        <w:rPr>
          <w:rFonts w:ascii="Times New Roman" w:eastAsia="Times New Roman" w:hAnsi="Times New Roman" w:cs="Times New Roman"/>
          <w:b/>
          <w:color w:val="000000"/>
        </w:rPr>
        <w:t>neurocyticercosis</w:t>
      </w:r>
      <w:proofErr w:type="spellEnd"/>
      <w:r w:rsidRPr="00A05F05">
        <w:rPr>
          <w:rFonts w:ascii="Times New Roman" w:eastAsia="Times New Roman" w:hAnsi="Times New Roman" w:cs="Times New Roman"/>
          <w:b/>
          <w:color w:val="000000"/>
        </w:rPr>
        <w:t xml:space="preserve"> with a focus on people with epilepsy</w:t>
      </w:r>
      <w:r w:rsidRPr="00A05F05">
        <w:rPr>
          <w:rFonts w:ascii="Times New Roman" w:eastAsia="Times New Roman" w:hAnsi="Times New Roman" w:cs="Times New Roman"/>
          <w:color w:val="000000"/>
        </w:rPr>
        <w:t xml:space="preserve">. </w:t>
      </w:r>
      <w:proofErr w:type="spellStart"/>
      <w:r w:rsidRPr="00A05F05">
        <w:rPr>
          <w:rFonts w:ascii="Times New Roman" w:eastAsia="Times New Roman" w:hAnsi="Times New Roman" w:cs="Times New Roman"/>
          <w:i/>
          <w:color w:val="000000"/>
        </w:rPr>
        <w:t>PLoS</w:t>
      </w:r>
      <w:proofErr w:type="spellEnd"/>
      <w:r w:rsidRPr="00A05F05">
        <w:rPr>
          <w:rFonts w:ascii="Times New Roman" w:eastAsia="Times New Roman" w:hAnsi="Times New Roman" w:cs="Times New Roman"/>
          <w:i/>
          <w:color w:val="000000"/>
        </w:rPr>
        <w:t xml:space="preserve"> neglected tropical diseases </w:t>
      </w:r>
      <w:r w:rsidRPr="00A05F05">
        <w:rPr>
          <w:rFonts w:ascii="Times New Roman" w:eastAsia="Times New Roman" w:hAnsi="Times New Roman" w:cs="Times New Roman"/>
          <w:color w:val="000000"/>
        </w:rPr>
        <w:t xml:space="preserve">2010, </w:t>
      </w:r>
      <w:r w:rsidRPr="00A05F05">
        <w:rPr>
          <w:rFonts w:ascii="Times New Roman" w:eastAsia="Times New Roman" w:hAnsi="Times New Roman" w:cs="Times New Roman"/>
          <w:b/>
          <w:color w:val="000000"/>
        </w:rPr>
        <w:t>4</w:t>
      </w:r>
      <w:r w:rsidRPr="00A05F05">
        <w:rPr>
          <w:rFonts w:ascii="Times New Roman" w:eastAsia="Times New Roman" w:hAnsi="Times New Roman" w:cs="Times New Roman"/>
          <w:color w:val="000000"/>
        </w:rPr>
        <w:t>(11).</w:t>
      </w:r>
    </w:p>
    <w:p w14:paraId="401EEE46"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7.</w:t>
      </w:r>
      <w:r w:rsidRPr="00A05F05">
        <w:rPr>
          <w:rFonts w:ascii="Times New Roman" w:eastAsia="Times New Roman" w:hAnsi="Times New Roman" w:cs="Times New Roman"/>
          <w:color w:val="000000"/>
        </w:rPr>
        <w:tab/>
        <w:t>Druet-</w:t>
      </w:r>
      <w:proofErr w:type="spellStart"/>
      <w:r w:rsidRPr="00A05F05">
        <w:rPr>
          <w:rFonts w:ascii="Times New Roman" w:eastAsia="Times New Roman" w:hAnsi="Times New Roman" w:cs="Times New Roman"/>
          <w:color w:val="000000"/>
        </w:rPr>
        <w:t>Cabanac</w:t>
      </w:r>
      <w:proofErr w:type="spellEnd"/>
      <w:r w:rsidRPr="00A05F05">
        <w:rPr>
          <w:rFonts w:ascii="Times New Roman" w:eastAsia="Times New Roman" w:hAnsi="Times New Roman" w:cs="Times New Roman"/>
          <w:color w:val="000000"/>
        </w:rPr>
        <w:t xml:space="preserve"> M, </w:t>
      </w:r>
      <w:proofErr w:type="spellStart"/>
      <w:r w:rsidRPr="00A05F05">
        <w:rPr>
          <w:rFonts w:ascii="Times New Roman" w:eastAsia="Times New Roman" w:hAnsi="Times New Roman" w:cs="Times New Roman"/>
          <w:color w:val="000000"/>
        </w:rPr>
        <w:t>Boussinesq</w:t>
      </w:r>
      <w:proofErr w:type="spellEnd"/>
      <w:r w:rsidRPr="00A05F05">
        <w:rPr>
          <w:rFonts w:ascii="Times New Roman" w:eastAsia="Times New Roman" w:hAnsi="Times New Roman" w:cs="Times New Roman"/>
          <w:color w:val="000000"/>
        </w:rPr>
        <w:t xml:space="preserve"> M, Dongmo L, </w:t>
      </w:r>
      <w:proofErr w:type="spellStart"/>
      <w:r w:rsidRPr="00A05F05">
        <w:rPr>
          <w:rFonts w:ascii="Times New Roman" w:eastAsia="Times New Roman" w:hAnsi="Times New Roman" w:cs="Times New Roman"/>
          <w:color w:val="000000"/>
        </w:rPr>
        <w:t>Farnarier</w:t>
      </w:r>
      <w:proofErr w:type="spellEnd"/>
      <w:r w:rsidRPr="00A05F05">
        <w:rPr>
          <w:rFonts w:ascii="Times New Roman" w:eastAsia="Times New Roman" w:hAnsi="Times New Roman" w:cs="Times New Roman"/>
          <w:color w:val="000000"/>
        </w:rPr>
        <w:t xml:space="preserve"> G, Bouteille B, Preux P: </w:t>
      </w:r>
      <w:r w:rsidRPr="00A05F05">
        <w:rPr>
          <w:rFonts w:ascii="Times New Roman" w:eastAsia="Times New Roman" w:hAnsi="Times New Roman" w:cs="Times New Roman"/>
          <w:b/>
          <w:color w:val="000000"/>
        </w:rPr>
        <w:t>Review of epidemiological studies searching for a relationship between onchocerciasis and epilepsy</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Neuroepidemiology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23</w:t>
      </w:r>
      <w:r w:rsidRPr="00A05F05">
        <w:rPr>
          <w:rFonts w:ascii="Times New Roman" w:eastAsia="Times New Roman" w:hAnsi="Times New Roman" w:cs="Times New Roman"/>
          <w:color w:val="000000"/>
        </w:rPr>
        <w:t>(3):144-149.</w:t>
      </w:r>
    </w:p>
    <w:p w14:paraId="7DA7CB04"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8.</w:t>
      </w:r>
      <w:r w:rsidRPr="00A05F05">
        <w:rPr>
          <w:rFonts w:ascii="Times New Roman" w:eastAsia="Times New Roman" w:hAnsi="Times New Roman" w:cs="Times New Roman"/>
          <w:color w:val="000000"/>
        </w:rPr>
        <w:tab/>
        <w:t xml:space="preserve">Palmer BS: </w:t>
      </w:r>
      <w:r w:rsidRPr="00A05F05">
        <w:rPr>
          <w:rFonts w:ascii="Times New Roman" w:eastAsia="Times New Roman" w:hAnsi="Times New Roman" w:cs="Times New Roman"/>
          <w:b/>
          <w:color w:val="000000"/>
        </w:rPr>
        <w:t>Meta-analysis of three case controlled studies and an ecological study into the link between cryptogenic epilepsy and chronic toxoplasmosis infection</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Seizure </w:t>
      </w:r>
      <w:r w:rsidRPr="00A05F05">
        <w:rPr>
          <w:rFonts w:ascii="Times New Roman" w:eastAsia="Times New Roman" w:hAnsi="Times New Roman" w:cs="Times New Roman"/>
          <w:color w:val="000000"/>
        </w:rPr>
        <w:t xml:space="preserve">2007, </w:t>
      </w:r>
      <w:r w:rsidRPr="00A05F05">
        <w:rPr>
          <w:rFonts w:ascii="Times New Roman" w:eastAsia="Times New Roman" w:hAnsi="Times New Roman" w:cs="Times New Roman"/>
          <w:b/>
          <w:color w:val="000000"/>
        </w:rPr>
        <w:t>16</w:t>
      </w:r>
      <w:r w:rsidRPr="00A05F05">
        <w:rPr>
          <w:rFonts w:ascii="Times New Roman" w:eastAsia="Times New Roman" w:hAnsi="Times New Roman" w:cs="Times New Roman"/>
          <w:color w:val="000000"/>
        </w:rPr>
        <w:t>(8):657-663.</w:t>
      </w:r>
    </w:p>
    <w:p w14:paraId="2924659F"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9.</w:t>
      </w:r>
      <w:r w:rsidRPr="00A05F05">
        <w:rPr>
          <w:rFonts w:ascii="Times New Roman" w:eastAsia="Times New Roman" w:hAnsi="Times New Roman" w:cs="Times New Roman"/>
          <w:color w:val="000000"/>
        </w:rPr>
        <w:tab/>
        <w:t xml:space="preserve">Guerrini R: </w:t>
      </w:r>
      <w:r w:rsidRPr="00A05F05">
        <w:rPr>
          <w:rFonts w:ascii="Times New Roman" w:eastAsia="Times New Roman" w:hAnsi="Times New Roman" w:cs="Times New Roman"/>
          <w:b/>
          <w:color w:val="000000"/>
        </w:rPr>
        <w:t>Epilepsy in children</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The Lancet </w:t>
      </w:r>
      <w:r w:rsidRPr="00A05F05">
        <w:rPr>
          <w:rFonts w:ascii="Times New Roman" w:eastAsia="Times New Roman" w:hAnsi="Times New Roman" w:cs="Times New Roman"/>
          <w:color w:val="000000"/>
        </w:rPr>
        <w:t xml:space="preserve">2006, </w:t>
      </w:r>
      <w:r w:rsidRPr="00A05F05">
        <w:rPr>
          <w:rFonts w:ascii="Times New Roman" w:eastAsia="Times New Roman" w:hAnsi="Times New Roman" w:cs="Times New Roman"/>
          <w:b/>
          <w:color w:val="000000"/>
        </w:rPr>
        <w:t>367</w:t>
      </w:r>
      <w:r w:rsidRPr="00A05F05">
        <w:rPr>
          <w:rFonts w:ascii="Times New Roman" w:eastAsia="Times New Roman" w:hAnsi="Times New Roman" w:cs="Times New Roman"/>
          <w:color w:val="000000"/>
        </w:rPr>
        <w:t>(9509):499-524.</w:t>
      </w:r>
    </w:p>
    <w:p w14:paraId="745B4054"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10.</w:t>
      </w:r>
      <w:r w:rsidRPr="00A05F05">
        <w:rPr>
          <w:rFonts w:ascii="Times New Roman" w:eastAsia="Times New Roman" w:hAnsi="Times New Roman" w:cs="Times New Roman"/>
          <w:color w:val="000000"/>
        </w:rPr>
        <w:tab/>
        <w:t xml:space="preserve">Edwards T, Scott AG, Munyoki G, Odera </w:t>
      </w:r>
      <w:proofErr w:type="spellStart"/>
      <w:r w:rsidRPr="00A05F05">
        <w:rPr>
          <w:rFonts w:ascii="Times New Roman" w:eastAsia="Times New Roman" w:hAnsi="Times New Roman" w:cs="Times New Roman"/>
          <w:color w:val="000000"/>
        </w:rPr>
        <w:t>VMa</w:t>
      </w:r>
      <w:proofErr w:type="spellEnd"/>
      <w:r w:rsidRPr="00A05F05">
        <w:rPr>
          <w:rFonts w:ascii="Times New Roman" w:eastAsia="Times New Roman" w:hAnsi="Times New Roman" w:cs="Times New Roman"/>
          <w:color w:val="000000"/>
        </w:rPr>
        <w:t xml:space="preserve">, Chengo E, </w:t>
      </w:r>
      <w:proofErr w:type="spellStart"/>
      <w:r w:rsidRPr="00A05F05">
        <w:rPr>
          <w:rFonts w:ascii="Times New Roman" w:eastAsia="Times New Roman" w:hAnsi="Times New Roman" w:cs="Times New Roman"/>
          <w:color w:val="000000"/>
        </w:rPr>
        <w:t>Bauni</w:t>
      </w:r>
      <w:proofErr w:type="spellEnd"/>
      <w:r w:rsidRPr="00A05F05">
        <w:rPr>
          <w:rFonts w:ascii="Times New Roman" w:eastAsia="Times New Roman" w:hAnsi="Times New Roman" w:cs="Times New Roman"/>
          <w:color w:val="000000"/>
        </w:rPr>
        <w:t xml:space="preserve"> E, </w:t>
      </w:r>
      <w:proofErr w:type="spellStart"/>
      <w:r w:rsidRPr="00A05F05">
        <w:rPr>
          <w:rFonts w:ascii="Times New Roman" w:eastAsia="Times New Roman" w:hAnsi="Times New Roman" w:cs="Times New Roman"/>
          <w:color w:val="000000"/>
        </w:rPr>
        <w:t>Kwasa</w:t>
      </w:r>
      <w:proofErr w:type="spellEnd"/>
      <w:r w:rsidRPr="00A05F05">
        <w:rPr>
          <w:rFonts w:ascii="Times New Roman" w:eastAsia="Times New Roman" w:hAnsi="Times New Roman" w:cs="Times New Roman"/>
          <w:color w:val="000000"/>
        </w:rPr>
        <w:t xml:space="preserve"> T, Sander LW, Neville BG, Newton CR: </w:t>
      </w:r>
      <w:r w:rsidRPr="00A05F05">
        <w:rPr>
          <w:rFonts w:ascii="Times New Roman" w:eastAsia="Times New Roman" w:hAnsi="Times New Roman" w:cs="Times New Roman"/>
          <w:b/>
          <w:color w:val="000000"/>
        </w:rPr>
        <w:t>Active convulsive epilepsy in a rural district of Kenya: a study of prevalence and possible risk factors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The Lancet Neurology </w:t>
      </w:r>
      <w:r w:rsidRPr="00A05F05">
        <w:rPr>
          <w:rFonts w:ascii="Times New Roman" w:eastAsia="Times New Roman" w:hAnsi="Times New Roman" w:cs="Times New Roman"/>
          <w:color w:val="000000"/>
        </w:rPr>
        <w:t xml:space="preserve">2008, </w:t>
      </w:r>
      <w:r w:rsidRPr="00A05F05">
        <w:rPr>
          <w:rFonts w:ascii="Times New Roman" w:eastAsia="Times New Roman" w:hAnsi="Times New Roman" w:cs="Times New Roman"/>
          <w:b/>
          <w:color w:val="000000"/>
        </w:rPr>
        <w:t>7</w:t>
      </w:r>
      <w:r w:rsidRPr="00A05F05">
        <w:rPr>
          <w:rFonts w:ascii="Times New Roman" w:eastAsia="Times New Roman" w:hAnsi="Times New Roman" w:cs="Times New Roman"/>
          <w:color w:val="000000"/>
        </w:rPr>
        <w:t>(1):50-56.</w:t>
      </w:r>
    </w:p>
    <w:p w14:paraId="6BBFBFDD"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11.</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Satishchandra</w:t>
      </w:r>
      <w:proofErr w:type="spellEnd"/>
      <w:r w:rsidRPr="00A05F05">
        <w:rPr>
          <w:rFonts w:ascii="Times New Roman" w:eastAsia="Times New Roman" w:hAnsi="Times New Roman" w:cs="Times New Roman"/>
          <w:color w:val="000000"/>
        </w:rPr>
        <w:t xml:space="preserve"> P, Sinha S: </w:t>
      </w:r>
      <w:r w:rsidRPr="00A05F05">
        <w:rPr>
          <w:rFonts w:ascii="Times New Roman" w:eastAsia="Times New Roman" w:hAnsi="Times New Roman" w:cs="Times New Roman"/>
          <w:b/>
          <w:color w:val="000000"/>
        </w:rPr>
        <w:t>Seizures in HIV‐seropositive individuals: NIMHANS experience and review</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2008, </w:t>
      </w:r>
      <w:r w:rsidRPr="00A05F05">
        <w:rPr>
          <w:rFonts w:ascii="Times New Roman" w:eastAsia="Times New Roman" w:hAnsi="Times New Roman" w:cs="Times New Roman"/>
          <w:b/>
          <w:color w:val="000000"/>
        </w:rPr>
        <w:t>49</w:t>
      </w:r>
      <w:r w:rsidRPr="00A05F05">
        <w:rPr>
          <w:rFonts w:ascii="Times New Roman" w:eastAsia="Times New Roman" w:hAnsi="Times New Roman" w:cs="Times New Roman"/>
          <w:color w:val="000000"/>
        </w:rPr>
        <w:t>:33-41.</w:t>
      </w:r>
    </w:p>
    <w:p w14:paraId="36306A1C"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12.</w:t>
      </w:r>
      <w:r w:rsidRPr="00A05F05">
        <w:rPr>
          <w:rFonts w:ascii="Times New Roman" w:eastAsia="Times New Roman" w:hAnsi="Times New Roman" w:cs="Times New Roman"/>
          <w:color w:val="000000"/>
        </w:rPr>
        <w:tab/>
        <w:t xml:space="preserve">Winawer MR, </w:t>
      </w:r>
      <w:proofErr w:type="spellStart"/>
      <w:r w:rsidRPr="00A05F05">
        <w:rPr>
          <w:rFonts w:ascii="Times New Roman" w:eastAsia="Times New Roman" w:hAnsi="Times New Roman" w:cs="Times New Roman"/>
          <w:color w:val="000000"/>
        </w:rPr>
        <w:t>Shinnar</w:t>
      </w:r>
      <w:proofErr w:type="spellEnd"/>
      <w:r w:rsidRPr="00A05F05">
        <w:rPr>
          <w:rFonts w:ascii="Times New Roman" w:eastAsia="Times New Roman" w:hAnsi="Times New Roman" w:cs="Times New Roman"/>
          <w:color w:val="000000"/>
        </w:rPr>
        <w:t xml:space="preserve"> S: </w:t>
      </w:r>
      <w:r w:rsidRPr="00A05F05">
        <w:rPr>
          <w:rFonts w:ascii="Times New Roman" w:eastAsia="Times New Roman" w:hAnsi="Times New Roman" w:cs="Times New Roman"/>
          <w:b/>
          <w:color w:val="000000"/>
        </w:rPr>
        <w:t>Genetic epidemiology of epilepsy or what do we tell families?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2005, </w:t>
      </w:r>
      <w:r w:rsidRPr="00A05F05">
        <w:rPr>
          <w:rFonts w:ascii="Times New Roman" w:eastAsia="Times New Roman" w:hAnsi="Times New Roman" w:cs="Times New Roman"/>
          <w:b/>
          <w:color w:val="000000"/>
        </w:rPr>
        <w:t>46</w:t>
      </w:r>
      <w:r w:rsidRPr="00A05F05">
        <w:rPr>
          <w:rFonts w:ascii="Times New Roman" w:eastAsia="Times New Roman" w:hAnsi="Times New Roman" w:cs="Times New Roman"/>
          <w:color w:val="000000"/>
        </w:rPr>
        <w:t>:24-30.</w:t>
      </w:r>
    </w:p>
    <w:p w14:paraId="7A639281"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lastRenderedPageBreak/>
        <w:t>13.</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Ezeala-Adikaibe</w:t>
      </w:r>
      <w:proofErr w:type="spellEnd"/>
      <w:r w:rsidRPr="00A05F05">
        <w:rPr>
          <w:rFonts w:ascii="Times New Roman" w:eastAsia="Times New Roman" w:hAnsi="Times New Roman" w:cs="Times New Roman"/>
          <w:color w:val="000000"/>
        </w:rPr>
        <w:t xml:space="preserve"> BA, </w:t>
      </w:r>
      <w:proofErr w:type="spellStart"/>
      <w:r w:rsidRPr="00A05F05">
        <w:rPr>
          <w:rFonts w:ascii="Times New Roman" w:eastAsia="Times New Roman" w:hAnsi="Times New Roman" w:cs="Times New Roman"/>
          <w:color w:val="000000"/>
        </w:rPr>
        <w:t>Orjioke</w:t>
      </w:r>
      <w:proofErr w:type="spellEnd"/>
      <w:r w:rsidRPr="00A05F05">
        <w:rPr>
          <w:rFonts w:ascii="Times New Roman" w:eastAsia="Times New Roman" w:hAnsi="Times New Roman" w:cs="Times New Roman"/>
          <w:color w:val="000000"/>
        </w:rPr>
        <w:t xml:space="preserve"> C, </w:t>
      </w:r>
      <w:proofErr w:type="spellStart"/>
      <w:r w:rsidRPr="00A05F05">
        <w:rPr>
          <w:rFonts w:ascii="Times New Roman" w:eastAsia="Times New Roman" w:hAnsi="Times New Roman" w:cs="Times New Roman"/>
          <w:color w:val="000000"/>
        </w:rPr>
        <w:t>Ekenze</w:t>
      </w:r>
      <w:proofErr w:type="spellEnd"/>
      <w:r w:rsidRPr="00A05F05">
        <w:rPr>
          <w:rFonts w:ascii="Times New Roman" w:eastAsia="Times New Roman" w:hAnsi="Times New Roman" w:cs="Times New Roman"/>
          <w:color w:val="000000"/>
        </w:rPr>
        <w:t xml:space="preserve"> O, </w:t>
      </w:r>
      <w:proofErr w:type="spellStart"/>
      <w:r w:rsidRPr="00A05F05">
        <w:rPr>
          <w:rFonts w:ascii="Times New Roman" w:eastAsia="Times New Roman" w:hAnsi="Times New Roman" w:cs="Times New Roman"/>
          <w:color w:val="000000"/>
        </w:rPr>
        <w:t>Ijoma</w:t>
      </w:r>
      <w:proofErr w:type="spellEnd"/>
      <w:r w:rsidRPr="00A05F05">
        <w:rPr>
          <w:rFonts w:ascii="Times New Roman" w:eastAsia="Times New Roman" w:hAnsi="Times New Roman" w:cs="Times New Roman"/>
          <w:color w:val="000000"/>
        </w:rPr>
        <w:t xml:space="preserve"> U, </w:t>
      </w:r>
      <w:proofErr w:type="spellStart"/>
      <w:r w:rsidRPr="00A05F05">
        <w:rPr>
          <w:rFonts w:ascii="Times New Roman" w:eastAsia="Times New Roman" w:hAnsi="Times New Roman" w:cs="Times New Roman"/>
          <w:color w:val="000000"/>
        </w:rPr>
        <w:t>Onodugo</w:t>
      </w:r>
      <w:proofErr w:type="spellEnd"/>
      <w:r w:rsidRPr="00A05F05">
        <w:rPr>
          <w:rFonts w:ascii="Times New Roman" w:eastAsia="Times New Roman" w:hAnsi="Times New Roman" w:cs="Times New Roman"/>
          <w:color w:val="000000"/>
        </w:rPr>
        <w:t xml:space="preserve"> O, Molokwu O, Chime P, </w:t>
      </w:r>
      <w:proofErr w:type="spellStart"/>
      <w:r w:rsidRPr="00A05F05">
        <w:rPr>
          <w:rFonts w:ascii="Times New Roman" w:eastAsia="Times New Roman" w:hAnsi="Times New Roman" w:cs="Times New Roman"/>
          <w:color w:val="000000"/>
        </w:rPr>
        <w:t>Mbadiwe</w:t>
      </w:r>
      <w:proofErr w:type="spellEnd"/>
      <w:r w:rsidRPr="00A05F05">
        <w:rPr>
          <w:rFonts w:ascii="Times New Roman" w:eastAsia="Times New Roman" w:hAnsi="Times New Roman" w:cs="Times New Roman"/>
          <w:color w:val="000000"/>
        </w:rPr>
        <w:t xml:space="preserve"> N, Aneke E, </w:t>
      </w:r>
      <w:proofErr w:type="spellStart"/>
      <w:r w:rsidRPr="00A05F05">
        <w:rPr>
          <w:rFonts w:ascii="Times New Roman" w:eastAsia="Times New Roman" w:hAnsi="Times New Roman" w:cs="Times New Roman"/>
          <w:color w:val="000000"/>
        </w:rPr>
        <w:t>Onyekonwu</w:t>
      </w:r>
      <w:proofErr w:type="spellEnd"/>
      <w:r w:rsidRPr="00A05F05">
        <w:rPr>
          <w:rFonts w:ascii="Times New Roman" w:eastAsia="Times New Roman" w:hAnsi="Times New Roman" w:cs="Times New Roman"/>
          <w:color w:val="000000"/>
        </w:rPr>
        <w:t xml:space="preserve"> C: </w:t>
      </w:r>
      <w:r w:rsidRPr="00A05F05">
        <w:rPr>
          <w:rFonts w:ascii="Times New Roman" w:eastAsia="Times New Roman" w:hAnsi="Times New Roman" w:cs="Times New Roman"/>
          <w:b/>
          <w:color w:val="000000"/>
        </w:rPr>
        <w:t>Prevalence of active convulsive epilepsy in an urban slum in Enugu South East Nigeria</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Seizure </w:t>
      </w:r>
      <w:r w:rsidRPr="00A05F05">
        <w:rPr>
          <w:rFonts w:ascii="Times New Roman" w:eastAsia="Times New Roman" w:hAnsi="Times New Roman" w:cs="Times New Roman"/>
          <w:color w:val="000000"/>
        </w:rPr>
        <w:t xml:space="preserve">2016, </w:t>
      </w:r>
      <w:r w:rsidRPr="00A05F05">
        <w:rPr>
          <w:rFonts w:ascii="Times New Roman" w:eastAsia="Times New Roman" w:hAnsi="Times New Roman" w:cs="Times New Roman"/>
          <w:b/>
          <w:color w:val="000000"/>
        </w:rPr>
        <w:t>35</w:t>
      </w:r>
      <w:r w:rsidRPr="00A05F05">
        <w:rPr>
          <w:rFonts w:ascii="Times New Roman" w:eastAsia="Times New Roman" w:hAnsi="Times New Roman" w:cs="Times New Roman"/>
          <w:color w:val="000000"/>
        </w:rPr>
        <w:t>:100-105.</w:t>
      </w:r>
    </w:p>
    <w:p w14:paraId="58F85300"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14.</w:t>
      </w:r>
      <w:r w:rsidRPr="00A05F05">
        <w:rPr>
          <w:rFonts w:ascii="Times New Roman" w:eastAsia="Times New Roman" w:hAnsi="Times New Roman" w:cs="Times New Roman"/>
          <w:color w:val="000000"/>
        </w:rPr>
        <w:tab/>
        <w:t xml:space="preserve">Ndoye N, Sow A, Diop A, Sessouma B, Sene-Diouf F, Boissy L, Wone I, Toure K, Ndiaye M, Ndiaye P: </w:t>
      </w:r>
      <w:r w:rsidRPr="00A05F05">
        <w:rPr>
          <w:rFonts w:ascii="Times New Roman" w:eastAsia="Times New Roman" w:hAnsi="Times New Roman" w:cs="Times New Roman"/>
          <w:b/>
          <w:color w:val="000000"/>
        </w:rPr>
        <w:t>Prevalence of epilepsy its treatment gap and knowledge, attitude and practice of its population in sub-urban Senegal an ILAE/IBE/WHO study</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Seizure </w:t>
      </w:r>
      <w:r w:rsidRPr="00A05F05">
        <w:rPr>
          <w:rFonts w:ascii="Times New Roman" w:eastAsia="Times New Roman" w:hAnsi="Times New Roman" w:cs="Times New Roman"/>
          <w:color w:val="000000"/>
        </w:rPr>
        <w:t xml:space="preserve">2005, </w:t>
      </w:r>
      <w:r w:rsidRPr="00A05F05">
        <w:rPr>
          <w:rFonts w:ascii="Times New Roman" w:eastAsia="Times New Roman" w:hAnsi="Times New Roman" w:cs="Times New Roman"/>
          <w:b/>
          <w:color w:val="000000"/>
        </w:rPr>
        <w:t>14</w:t>
      </w:r>
      <w:r w:rsidRPr="00A05F05">
        <w:rPr>
          <w:rFonts w:ascii="Times New Roman" w:eastAsia="Times New Roman" w:hAnsi="Times New Roman" w:cs="Times New Roman"/>
          <w:color w:val="000000"/>
        </w:rPr>
        <w:t>(2):106-111.</w:t>
      </w:r>
    </w:p>
    <w:p w14:paraId="499515D2"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15.</w:t>
      </w:r>
      <w:r w:rsidRPr="00A05F05">
        <w:rPr>
          <w:rFonts w:ascii="Times New Roman" w:eastAsia="Times New Roman" w:hAnsi="Times New Roman" w:cs="Times New Roman"/>
          <w:color w:val="000000"/>
        </w:rPr>
        <w:tab/>
        <w:t xml:space="preserve">Chin J: </w:t>
      </w:r>
      <w:r w:rsidRPr="00A05F05">
        <w:rPr>
          <w:rFonts w:ascii="Times New Roman" w:eastAsia="Times New Roman" w:hAnsi="Times New Roman" w:cs="Times New Roman"/>
          <w:b/>
          <w:color w:val="000000"/>
        </w:rPr>
        <w:t>Epilepsy treatment in sub-Saharan Africa: closing the gap</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African health sciences </w:t>
      </w:r>
      <w:r w:rsidRPr="00A05F05">
        <w:rPr>
          <w:rFonts w:ascii="Times New Roman" w:eastAsia="Times New Roman" w:hAnsi="Times New Roman" w:cs="Times New Roman"/>
          <w:color w:val="000000"/>
        </w:rPr>
        <w:t xml:space="preserve">2012, </w:t>
      </w:r>
      <w:r w:rsidRPr="00A05F05">
        <w:rPr>
          <w:rFonts w:ascii="Times New Roman" w:eastAsia="Times New Roman" w:hAnsi="Times New Roman" w:cs="Times New Roman"/>
          <w:b/>
          <w:color w:val="000000"/>
        </w:rPr>
        <w:t>12</w:t>
      </w:r>
      <w:r w:rsidRPr="00A05F05">
        <w:rPr>
          <w:rFonts w:ascii="Times New Roman" w:eastAsia="Times New Roman" w:hAnsi="Times New Roman" w:cs="Times New Roman"/>
          <w:color w:val="000000"/>
        </w:rPr>
        <w:t>(2):186-192.</w:t>
      </w:r>
    </w:p>
    <w:p w14:paraId="7772E590"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16.</w:t>
      </w:r>
      <w:r w:rsidRPr="00A05F05">
        <w:rPr>
          <w:rFonts w:ascii="Times New Roman" w:eastAsia="Times New Roman" w:hAnsi="Times New Roman" w:cs="Times New Roman"/>
          <w:color w:val="000000"/>
        </w:rPr>
        <w:tab/>
        <w:t xml:space="preserve">Fotso JC, </w:t>
      </w:r>
      <w:proofErr w:type="spellStart"/>
      <w:r w:rsidRPr="00A05F05">
        <w:rPr>
          <w:rFonts w:ascii="Times New Roman" w:eastAsia="Times New Roman" w:hAnsi="Times New Roman" w:cs="Times New Roman"/>
          <w:color w:val="000000"/>
        </w:rPr>
        <w:t>Mukiira</w:t>
      </w:r>
      <w:proofErr w:type="spellEnd"/>
      <w:r w:rsidRPr="00A05F05">
        <w:rPr>
          <w:rFonts w:ascii="Times New Roman" w:eastAsia="Times New Roman" w:hAnsi="Times New Roman" w:cs="Times New Roman"/>
          <w:color w:val="000000"/>
        </w:rPr>
        <w:t xml:space="preserve"> C: </w:t>
      </w:r>
      <w:r w:rsidRPr="00A05F05">
        <w:rPr>
          <w:rFonts w:ascii="Times New Roman" w:eastAsia="Times New Roman" w:hAnsi="Times New Roman" w:cs="Times New Roman"/>
          <w:b/>
          <w:color w:val="000000"/>
        </w:rPr>
        <w:t>Perceived quality of and access to care among poor urban women in Kenya and their utilization of delivery care: harnessing the potential of private clinics?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Health policy and planning </w:t>
      </w:r>
      <w:r w:rsidRPr="00A05F05">
        <w:rPr>
          <w:rFonts w:ascii="Times New Roman" w:eastAsia="Times New Roman" w:hAnsi="Times New Roman" w:cs="Times New Roman"/>
          <w:color w:val="000000"/>
        </w:rPr>
        <w:t xml:space="preserve">2012, </w:t>
      </w:r>
      <w:r w:rsidRPr="00A05F05">
        <w:rPr>
          <w:rFonts w:ascii="Times New Roman" w:eastAsia="Times New Roman" w:hAnsi="Times New Roman" w:cs="Times New Roman"/>
          <w:b/>
          <w:color w:val="000000"/>
        </w:rPr>
        <w:t>27</w:t>
      </w:r>
      <w:r w:rsidRPr="00A05F05">
        <w:rPr>
          <w:rFonts w:ascii="Times New Roman" w:eastAsia="Times New Roman" w:hAnsi="Times New Roman" w:cs="Times New Roman"/>
          <w:color w:val="000000"/>
        </w:rPr>
        <w:t>(6):505-515.</w:t>
      </w:r>
    </w:p>
    <w:p w14:paraId="0DDDC212"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17.</w:t>
      </w:r>
      <w:r w:rsidRPr="00A05F05">
        <w:rPr>
          <w:rFonts w:ascii="Times New Roman" w:eastAsia="Times New Roman" w:hAnsi="Times New Roman" w:cs="Times New Roman"/>
          <w:color w:val="000000"/>
        </w:rPr>
        <w:tab/>
        <w:t xml:space="preserve">Arborio S, </w:t>
      </w:r>
      <w:proofErr w:type="spellStart"/>
      <w:r w:rsidRPr="00A05F05">
        <w:rPr>
          <w:rFonts w:ascii="Times New Roman" w:eastAsia="Times New Roman" w:hAnsi="Times New Roman" w:cs="Times New Roman"/>
          <w:color w:val="000000"/>
        </w:rPr>
        <w:t>Jaffré</w:t>
      </w:r>
      <w:proofErr w:type="spellEnd"/>
      <w:r w:rsidRPr="00A05F05">
        <w:rPr>
          <w:rFonts w:ascii="Times New Roman" w:eastAsia="Times New Roman" w:hAnsi="Times New Roman" w:cs="Times New Roman"/>
          <w:color w:val="000000"/>
        </w:rPr>
        <w:t xml:space="preserve"> Y, </w:t>
      </w:r>
      <w:proofErr w:type="spellStart"/>
      <w:r w:rsidRPr="00A05F05">
        <w:rPr>
          <w:rFonts w:ascii="Times New Roman" w:eastAsia="Times New Roman" w:hAnsi="Times New Roman" w:cs="Times New Roman"/>
          <w:color w:val="000000"/>
        </w:rPr>
        <w:t>Farnarier</w:t>
      </w:r>
      <w:proofErr w:type="spellEnd"/>
      <w:r w:rsidRPr="00A05F05">
        <w:rPr>
          <w:rFonts w:ascii="Times New Roman" w:eastAsia="Times New Roman" w:hAnsi="Times New Roman" w:cs="Times New Roman"/>
          <w:color w:val="000000"/>
        </w:rPr>
        <w:t xml:space="preserve"> G, </w:t>
      </w:r>
      <w:proofErr w:type="spellStart"/>
      <w:r w:rsidRPr="00A05F05">
        <w:rPr>
          <w:rFonts w:ascii="Times New Roman" w:eastAsia="Times New Roman" w:hAnsi="Times New Roman" w:cs="Times New Roman"/>
          <w:color w:val="000000"/>
        </w:rPr>
        <w:t>Doumbo</w:t>
      </w:r>
      <w:proofErr w:type="spellEnd"/>
      <w:r w:rsidRPr="00A05F05">
        <w:rPr>
          <w:rFonts w:ascii="Times New Roman" w:eastAsia="Times New Roman" w:hAnsi="Times New Roman" w:cs="Times New Roman"/>
          <w:color w:val="000000"/>
        </w:rPr>
        <w:t xml:space="preserve"> O, </w:t>
      </w:r>
      <w:proofErr w:type="spellStart"/>
      <w:r w:rsidRPr="00A05F05">
        <w:rPr>
          <w:rFonts w:ascii="Times New Roman" w:eastAsia="Times New Roman" w:hAnsi="Times New Roman" w:cs="Times New Roman"/>
          <w:color w:val="000000"/>
        </w:rPr>
        <w:t>Dozon</w:t>
      </w:r>
      <w:proofErr w:type="spellEnd"/>
      <w:r w:rsidRPr="00A05F05">
        <w:rPr>
          <w:rFonts w:ascii="Times New Roman" w:eastAsia="Times New Roman" w:hAnsi="Times New Roman" w:cs="Times New Roman"/>
          <w:color w:val="000000"/>
        </w:rPr>
        <w:t xml:space="preserve"> J: </w:t>
      </w:r>
      <w:proofErr w:type="spellStart"/>
      <w:r w:rsidRPr="00A05F05">
        <w:rPr>
          <w:rFonts w:ascii="Times New Roman" w:eastAsia="Times New Roman" w:hAnsi="Times New Roman" w:cs="Times New Roman"/>
          <w:b/>
          <w:color w:val="000000"/>
        </w:rPr>
        <w:t>Kirikirimasien</w:t>
      </w:r>
      <w:proofErr w:type="spellEnd"/>
      <w:r w:rsidRPr="00A05F05">
        <w:rPr>
          <w:rFonts w:ascii="Times New Roman" w:eastAsia="Times New Roman" w:hAnsi="Times New Roman" w:cs="Times New Roman"/>
          <w:b/>
          <w:color w:val="000000"/>
        </w:rPr>
        <w:t xml:space="preserve"> (epilepsy) in Mali: etiologic and </w:t>
      </w:r>
      <w:proofErr w:type="spellStart"/>
      <w:r w:rsidRPr="00A05F05">
        <w:rPr>
          <w:rFonts w:ascii="Times New Roman" w:eastAsia="Times New Roman" w:hAnsi="Times New Roman" w:cs="Times New Roman"/>
          <w:b/>
          <w:color w:val="000000"/>
        </w:rPr>
        <w:t>nosologic</w:t>
      </w:r>
      <w:proofErr w:type="spellEnd"/>
      <w:r w:rsidRPr="00A05F05">
        <w:rPr>
          <w:rFonts w:ascii="Times New Roman" w:eastAsia="Times New Roman" w:hAnsi="Times New Roman" w:cs="Times New Roman"/>
          <w:b/>
          <w:color w:val="000000"/>
        </w:rPr>
        <w:t xml:space="preserve"> dimensions</w:t>
      </w:r>
      <w:r w:rsidRPr="00A05F05">
        <w:rPr>
          <w:rFonts w:ascii="Times New Roman" w:eastAsia="Times New Roman" w:hAnsi="Times New Roman" w:cs="Times New Roman"/>
          <w:color w:val="000000"/>
        </w:rPr>
        <w:t xml:space="preserve">. </w:t>
      </w:r>
      <w:proofErr w:type="spellStart"/>
      <w:r w:rsidRPr="00A05F05">
        <w:rPr>
          <w:rFonts w:ascii="Times New Roman" w:eastAsia="Times New Roman" w:hAnsi="Times New Roman" w:cs="Times New Roman"/>
          <w:i/>
          <w:color w:val="000000"/>
        </w:rPr>
        <w:t>Medecine</w:t>
      </w:r>
      <w:proofErr w:type="spellEnd"/>
      <w:r w:rsidRPr="00A05F05">
        <w:rPr>
          <w:rFonts w:ascii="Times New Roman" w:eastAsia="Times New Roman" w:hAnsi="Times New Roman" w:cs="Times New Roman"/>
          <w:i/>
          <w:color w:val="000000"/>
        </w:rPr>
        <w:t xml:space="preserve"> </w:t>
      </w:r>
      <w:proofErr w:type="spellStart"/>
      <w:r w:rsidRPr="00A05F05">
        <w:rPr>
          <w:rFonts w:ascii="Times New Roman" w:eastAsia="Times New Roman" w:hAnsi="Times New Roman" w:cs="Times New Roman"/>
          <w:i/>
          <w:color w:val="000000"/>
        </w:rPr>
        <w:t>tropicale</w:t>
      </w:r>
      <w:proofErr w:type="spellEnd"/>
      <w:r w:rsidRPr="00A05F05">
        <w:rPr>
          <w:rFonts w:ascii="Times New Roman" w:eastAsia="Times New Roman" w:hAnsi="Times New Roman" w:cs="Times New Roman"/>
          <w:i/>
          <w:color w:val="000000"/>
        </w:rPr>
        <w:t xml:space="preserve">: revue du Corps de </w:t>
      </w:r>
      <w:proofErr w:type="spellStart"/>
      <w:r w:rsidRPr="00A05F05">
        <w:rPr>
          <w:rFonts w:ascii="Times New Roman" w:eastAsia="Times New Roman" w:hAnsi="Times New Roman" w:cs="Times New Roman"/>
          <w:i/>
          <w:color w:val="000000"/>
        </w:rPr>
        <w:t>sante</w:t>
      </w:r>
      <w:proofErr w:type="spellEnd"/>
      <w:r w:rsidRPr="00A05F05">
        <w:rPr>
          <w:rFonts w:ascii="Times New Roman" w:eastAsia="Times New Roman" w:hAnsi="Times New Roman" w:cs="Times New Roman"/>
          <w:i/>
          <w:color w:val="000000"/>
        </w:rPr>
        <w:t xml:space="preserve"> colonial </w:t>
      </w:r>
      <w:r w:rsidRPr="00A05F05">
        <w:rPr>
          <w:rFonts w:ascii="Times New Roman" w:eastAsia="Times New Roman" w:hAnsi="Times New Roman" w:cs="Times New Roman"/>
          <w:color w:val="000000"/>
        </w:rPr>
        <w:t xml:space="preserve">1999, </w:t>
      </w:r>
      <w:r w:rsidRPr="00A05F05">
        <w:rPr>
          <w:rFonts w:ascii="Times New Roman" w:eastAsia="Times New Roman" w:hAnsi="Times New Roman" w:cs="Times New Roman"/>
          <w:b/>
          <w:color w:val="000000"/>
        </w:rPr>
        <w:t>59</w:t>
      </w:r>
      <w:r w:rsidRPr="00A05F05">
        <w:rPr>
          <w:rFonts w:ascii="Times New Roman" w:eastAsia="Times New Roman" w:hAnsi="Times New Roman" w:cs="Times New Roman"/>
          <w:color w:val="000000"/>
        </w:rPr>
        <w:t>(2):176-180.</w:t>
      </w:r>
    </w:p>
    <w:p w14:paraId="0F6AF0A7"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18.</w:t>
      </w:r>
      <w:r w:rsidRPr="00A05F05">
        <w:rPr>
          <w:rFonts w:ascii="Times New Roman" w:eastAsia="Times New Roman" w:hAnsi="Times New Roman" w:cs="Times New Roman"/>
          <w:color w:val="000000"/>
        </w:rPr>
        <w:tab/>
        <w:t xml:space="preserve">Reis R: </w:t>
      </w:r>
      <w:r w:rsidRPr="00A05F05">
        <w:rPr>
          <w:rFonts w:ascii="Times New Roman" w:eastAsia="Times New Roman" w:hAnsi="Times New Roman" w:cs="Times New Roman"/>
          <w:b/>
          <w:color w:val="000000"/>
        </w:rPr>
        <w:t>XII B evil in the body, disorder of the brain: interpretations of epilepsy and the treatment gag in Swaziland</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Tropical and geographical medicine </w:t>
      </w:r>
      <w:r w:rsidRPr="00A05F05">
        <w:rPr>
          <w:rFonts w:ascii="Times New Roman" w:eastAsia="Times New Roman" w:hAnsi="Times New Roman" w:cs="Times New Roman"/>
          <w:color w:val="000000"/>
        </w:rPr>
        <w:t xml:space="preserve">1994, </w:t>
      </w:r>
      <w:r w:rsidRPr="00A05F05">
        <w:rPr>
          <w:rFonts w:ascii="Times New Roman" w:eastAsia="Times New Roman" w:hAnsi="Times New Roman" w:cs="Times New Roman"/>
          <w:b/>
          <w:color w:val="000000"/>
        </w:rPr>
        <w:t>46</w:t>
      </w:r>
      <w:r w:rsidRPr="00A05F05">
        <w:rPr>
          <w:rFonts w:ascii="Times New Roman" w:eastAsia="Times New Roman" w:hAnsi="Times New Roman" w:cs="Times New Roman"/>
          <w:color w:val="000000"/>
        </w:rPr>
        <w:t>(3):S40-S43.</w:t>
      </w:r>
    </w:p>
    <w:p w14:paraId="149EEE6B"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19.</w:t>
      </w:r>
      <w:r w:rsidRPr="00A05F05">
        <w:rPr>
          <w:rFonts w:ascii="Times New Roman" w:eastAsia="Times New Roman" w:hAnsi="Times New Roman" w:cs="Times New Roman"/>
          <w:color w:val="000000"/>
        </w:rPr>
        <w:tab/>
        <w:t xml:space="preserve">Newton CR, Garcia HH: </w:t>
      </w:r>
      <w:r w:rsidRPr="00A05F05">
        <w:rPr>
          <w:rFonts w:ascii="Times New Roman" w:eastAsia="Times New Roman" w:hAnsi="Times New Roman" w:cs="Times New Roman"/>
          <w:b/>
          <w:color w:val="000000"/>
        </w:rPr>
        <w:t>Epilepsy in poor regions of the world</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The Lancet </w:t>
      </w:r>
      <w:r w:rsidRPr="00A05F05">
        <w:rPr>
          <w:rFonts w:ascii="Times New Roman" w:eastAsia="Times New Roman" w:hAnsi="Times New Roman" w:cs="Times New Roman"/>
          <w:color w:val="000000"/>
        </w:rPr>
        <w:t xml:space="preserve">2012, </w:t>
      </w:r>
      <w:r w:rsidRPr="00A05F05">
        <w:rPr>
          <w:rFonts w:ascii="Times New Roman" w:eastAsia="Times New Roman" w:hAnsi="Times New Roman" w:cs="Times New Roman"/>
          <w:b/>
          <w:color w:val="000000"/>
        </w:rPr>
        <w:t>380</w:t>
      </w:r>
      <w:r w:rsidRPr="00A05F05">
        <w:rPr>
          <w:rFonts w:ascii="Times New Roman" w:eastAsia="Times New Roman" w:hAnsi="Times New Roman" w:cs="Times New Roman"/>
          <w:color w:val="000000"/>
        </w:rPr>
        <w:t>(9848):1193-1201.</w:t>
      </w:r>
    </w:p>
    <w:p w14:paraId="302D37BE"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20.</w:t>
      </w:r>
      <w:r w:rsidRPr="00A05F05">
        <w:rPr>
          <w:rFonts w:ascii="Times New Roman" w:eastAsia="Times New Roman" w:hAnsi="Times New Roman" w:cs="Times New Roman"/>
          <w:color w:val="000000"/>
        </w:rPr>
        <w:tab/>
        <w:t xml:space="preserve">Kwan P, Brodie MJ: </w:t>
      </w:r>
      <w:r w:rsidRPr="00A05F05">
        <w:rPr>
          <w:rFonts w:ascii="Times New Roman" w:eastAsia="Times New Roman" w:hAnsi="Times New Roman" w:cs="Times New Roman"/>
          <w:b/>
          <w:color w:val="000000"/>
        </w:rPr>
        <w:t>Phenobarbital for the treatment of epilepsy in the 21st century: a critical review</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45</w:t>
      </w:r>
      <w:r w:rsidRPr="00A05F05">
        <w:rPr>
          <w:rFonts w:ascii="Times New Roman" w:eastAsia="Times New Roman" w:hAnsi="Times New Roman" w:cs="Times New Roman"/>
          <w:color w:val="000000"/>
        </w:rPr>
        <w:t>(9):1141-1149.</w:t>
      </w:r>
    </w:p>
    <w:p w14:paraId="51C048B1"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21.</w:t>
      </w:r>
      <w:r w:rsidRPr="00A05F05">
        <w:rPr>
          <w:rFonts w:ascii="Times New Roman" w:eastAsia="Times New Roman" w:hAnsi="Times New Roman" w:cs="Times New Roman"/>
          <w:color w:val="000000"/>
        </w:rPr>
        <w:tab/>
        <w:t xml:space="preserve">Sillanpää M: </w:t>
      </w:r>
      <w:r w:rsidRPr="00A05F05">
        <w:rPr>
          <w:rFonts w:ascii="Times New Roman" w:eastAsia="Times New Roman" w:hAnsi="Times New Roman" w:cs="Times New Roman"/>
          <w:b/>
          <w:color w:val="000000"/>
        </w:rPr>
        <w:t>Social functioning and seizure status of young adults with onset of epilepsy in childhood: An epidemiological 20-year follow-up study</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Acta </w:t>
      </w:r>
      <w:proofErr w:type="spellStart"/>
      <w:r w:rsidRPr="00A05F05">
        <w:rPr>
          <w:rFonts w:ascii="Times New Roman" w:eastAsia="Times New Roman" w:hAnsi="Times New Roman" w:cs="Times New Roman"/>
          <w:i/>
          <w:color w:val="000000"/>
        </w:rPr>
        <w:t>Neurologica</w:t>
      </w:r>
      <w:proofErr w:type="spellEnd"/>
      <w:r w:rsidRPr="00A05F05">
        <w:rPr>
          <w:rFonts w:ascii="Times New Roman" w:eastAsia="Times New Roman" w:hAnsi="Times New Roman" w:cs="Times New Roman"/>
          <w:i/>
          <w:color w:val="000000"/>
        </w:rPr>
        <w:t xml:space="preserve"> Scandinavica </w:t>
      </w:r>
      <w:r w:rsidRPr="00A05F05">
        <w:rPr>
          <w:rFonts w:ascii="Times New Roman" w:eastAsia="Times New Roman" w:hAnsi="Times New Roman" w:cs="Times New Roman"/>
          <w:color w:val="000000"/>
        </w:rPr>
        <w:t>1983.</w:t>
      </w:r>
    </w:p>
    <w:p w14:paraId="58B191E1"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22.</w:t>
      </w:r>
      <w:r w:rsidRPr="00A05F05">
        <w:rPr>
          <w:rFonts w:ascii="Times New Roman" w:eastAsia="Times New Roman" w:hAnsi="Times New Roman" w:cs="Times New Roman"/>
          <w:color w:val="000000"/>
        </w:rPr>
        <w:tab/>
        <w:t xml:space="preserve">Sander JW: </w:t>
      </w:r>
      <w:r w:rsidRPr="00A05F05">
        <w:rPr>
          <w:rFonts w:ascii="Times New Roman" w:eastAsia="Times New Roman" w:hAnsi="Times New Roman" w:cs="Times New Roman"/>
          <w:b/>
          <w:color w:val="000000"/>
        </w:rPr>
        <w:t>The epidemiology of epilepsy revisited</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Current opinion in neurology </w:t>
      </w:r>
      <w:r w:rsidRPr="00A05F05">
        <w:rPr>
          <w:rFonts w:ascii="Times New Roman" w:eastAsia="Times New Roman" w:hAnsi="Times New Roman" w:cs="Times New Roman"/>
          <w:color w:val="000000"/>
        </w:rPr>
        <w:t xml:space="preserve">2003, </w:t>
      </w:r>
      <w:r w:rsidRPr="00A05F05">
        <w:rPr>
          <w:rFonts w:ascii="Times New Roman" w:eastAsia="Times New Roman" w:hAnsi="Times New Roman" w:cs="Times New Roman"/>
          <w:b/>
          <w:color w:val="000000"/>
        </w:rPr>
        <w:t>16</w:t>
      </w:r>
      <w:r w:rsidRPr="00A05F05">
        <w:rPr>
          <w:rFonts w:ascii="Times New Roman" w:eastAsia="Times New Roman" w:hAnsi="Times New Roman" w:cs="Times New Roman"/>
          <w:color w:val="000000"/>
        </w:rPr>
        <w:t>(2):165-170.</w:t>
      </w:r>
    </w:p>
    <w:p w14:paraId="2F364DF0"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23.</w:t>
      </w:r>
      <w:r w:rsidRPr="00A05F05">
        <w:rPr>
          <w:rFonts w:ascii="Times New Roman" w:eastAsia="Times New Roman" w:hAnsi="Times New Roman" w:cs="Times New Roman"/>
          <w:color w:val="000000"/>
        </w:rPr>
        <w:tab/>
        <w:t xml:space="preserve">Edoo B, Haddock D: </w:t>
      </w:r>
      <w:r w:rsidRPr="00A05F05">
        <w:rPr>
          <w:rFonts w:ascii="Times New Roman" w:eastAsia="Times New Roman" w:hAnsi="Times New Roman" w:cs="Times New Roman"/>
          <w:b/>
          <w:color w:val="000000"/>
        </w:rPr>
        <w:t>Social disabilities of epileptics in Accra</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Epilepsia </w:t>
      </w:r>
      <w:r w:rsidRPr="00A05F05">
        <w:rPr>
          <w:rFonts w:ascii="Times New Roman" w:eastAsia="Times New Roman" w:hAnsi="Times New Roman" w:cs="Times New Roman"/>
          <w:color w:val="000000"/>
        </w:rPr>
        <w:t xml:space="preserve">1970, </w:t>
      </w:r>
      <w:r w:rsidRPr="00A05F05">
        <w:rPr>
          <w:rFonts w:ascii="Times New Roman" w:eastAsia="Times New Roman" w:hAnsi="Times New Roman" w:cs="Times New Roman"/>
          <w:b/>
          <w:color w:val="000000"/>
        </w:rPr>
        <w:t>11</w:t>
      </w:r>
      <w:r w:rsidRPr="00A05F05">
        <w:rPr>
          <w:rFonts w:ascii="Times New Roman" w:eastAsia="Times New Roman" w:hAnsi="Times New Roman" w:cs="Times New Roman"/>
          <w:color w:val="000000"/>
        </w:rPr>
        <w:t>(2):217-222.</w:t>
      </w:r>
    </w:p>
    <w:p w14:paraId="5158CAED"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24.</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Nubukpo</w:t>
      </w:r>
      <w:proofErr w:type="spellEnd"/>
      <w:r w:rsidRPr="00A05F05">
        <w:rPr>
          <w:rFonts w:ascii="Times New Roman" w:eastAsia="Times New Roman" w:hAnsi="Times New Roman" w:cs="Times New Roman"/>
          <w:color w:val="000000"/>
        </w:rPr>
        <w:t xml:space="preserve"> P, Clement J, </w:t>
      </w:r>
      <w:proofErr w:type="spellStart"/>
      <w:r w:rsidRPr="00A05F05">
        <w:rPr>
          <w:rFonts w:ascii="Times New Roman" w:eastAsia="Times New Roman" w:hAnsi="Times New Roman" w:cs="Times New Roman"/>
          <w:color w:val="000000"/>
        </w:rPr>
        <w:t>Houinato</w:t>
      </w:r>
      <w:proofErr w:type="spellEnd"/>
      <w:r w:rsidRPr="00A05F05">
        <w:rPr>
          <w:rFonts w:ascii="Times New Roman" w:eastAsia="Times New Roman" w:hAnsi="Times New Roman" w:cs="Times New Roman"/>
          <w:color w:val="000000"/>
        </w:rPr>
        <w:t xml:space="preserve"> D, Radji A, Grunitzky E, </w:t>
      </w:r>
      <w:proofErr w:type="spellStart"/>
      <w:r w:rsidRPr="00A05F05">
        <w:rPr>
          <w:rFonts w:ascii="Times New Roman" w:eastAsia="Times New Roman" w:hAnsi="Times New Roman" w:cs="Times New Roman"/>
          <w:color w:val="000000"/>
        </w:rPr>
        <w:t>Avode</w:t>
      </w:r>
      <w:proofErr w:type="spellEnd"/>
      <w:r w:rsidRPr="00A05F05">
        <w:rPr>
          <w:rFonts w:ascii="Times New Roman" w:eastAsia="Times New Roman" w:hAnsi="Times New Roman" w:cs="Times New Roman"/>
          <w:color w:val="000000"/>
        </w:rPr>
        <w:t xml:space="preserve"> G, Preux P: </w:t>
      </w:r>
      <w:r w:rsidRPr="00A05F05">
        <w:rPr>
          <w:rFonts w:ascii="Times New Roman" w:eastAsia="Times New Roman" w:hAnsi="Times New Roman" w:cs="Times New Roman"/>
          <w:b/>
          <w:color w:val="000000"/>
        </w:rPr>
        <w:t>Psychosocial issues in people with epilepsy in Togo and Benin (West Africa) II: quality of life measured using the QOLIE-31 scale</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Epilepsy &amp; </w:t>
      </w:r>
      <w:proofErr w:type="spellStart"/>
      <w:r w:rsidRPr="00A05F05">
        <w:rPr>
          <w:rFonts w:ascii="Times New Roman" w:eastAsia="Times New Roman" w:hAnsi="Times New Roman" w:cs="Times New Roman"/>
          <w:i/>
          <w:color w:val="000000"/>
        </w:rPr>
        <w:t>Behavior</w:t>
      </w:r>
      <w:proofErr w:type="spellEnd"/>
      <w:r w:rsidRPr="00A05F05">
        <w:rPr>
          <w:rFonts w:ascii="Times New Roman" w:eastAsia="Times New Roman" w:hAnsi="Times New Roman" w:cs="Times New Roman"/>
          <w:i/>
          <w:color w:val="000000"/>
        </w:rPr>
        <w:t xml:space="preserve">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5</w:t>
      </w:r>
      <w:r w:rsidRPr="00A05F05">
        <w:rPr>
          <w:rFonts w:ascii="Times New Roman" w:eastAsia="Times New Roman" w:hAnsi="Times New Roman" w:cs="Times New Roman"/>
          <w:color w:val="000000"/>
        </w:rPr>
        <w:t>(5):728-734.</w:t>
      </w:r>
    </w:p>
    <w:p w14:paraId="566DBEA9"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25.</w:t>
      </w:r>
      <w:r w:rsidRPr="00A05F05">
        <w:rPr>
          <w:rFonts w:ascii="Times New Roman" w:eastAsia="Times New Roman" w:hAnsi="Times New Roman" w:cs="Times New Roman"/>
          <w:color w:val="000000"/>
        </w:rPr>
        <w:tab/>
        <w:t xml:space="preserve">Baskind R, Birbeck GL: </w:t>
      </w:r>
      <w:r w:rsidRPr="00A05F05">
        <w:rPr>
          <w:rFonts w:ascii="Times New Roman" w:eastAsia="Times New Roman" w:hAnsi="Times New Roman" w:cs="Times New Roman"/>
          <w:b/>
          <w:color w:val="000000"/>
        </w:rPr>
        <w:t>Epilepsy-associated stigma in sub-Saharan Africa: the social landscape of a disease</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Epilepsy &amp; </w:t>
      </w:r>
      <w:proofErr w:type="spellStart"/>
      <w:r w:rsidRPr="00A05F05">
        <w:rPr>
          <w:rFonts w:ascii="Times New Roman" w:eastAsia="Times New Roman" w:hAnsi="Times New Roman" w:cs="Times New Roman"/>
          <w:i/>
          <w:color w:val="000000"/>
        </w:rPr>
        <w:t>Behavior</w:t>
      </w:r>
      <w:proofErr w:type="spellEnd"/>
      <w:r w:rsidRPr="00A05F05">
        <w:rPr>
          <w:rFonts w:ascii="Times New Roman" w:eastAsia="Times New Roman" w:hAnsi="Times New Roman" w:cs="Times New Roman"/>
          <w:i/>
          <w:color w:val="000000"/>
        </w:rPr>
        <w:t xml:space="preserve"> </w:t>
      </w:r>
      <w:r w:rsidRPr="00A05F05">
        <w:rPr>
          <w:rFonts w:ascii="Times New Roman" w:eastAsia="Times New Roman" w:hAnsi="Times New Roman" w:cs="Times New Roman"/>
          <w:color w:val="000000"/>
        </w:rPr>
        <w:t xml:space="preserve">2005, </w:t>
      </w:r>
      <w:r w:rsidRPr="00A05F05">
        <w:rPr>
          <w:rFonts w:ascii="Times New Roman" w:eastAsia="Times New Roman" w:hAnsi="Times New Roman" w:cs="Times New Roman"/>
          <w:b/>
          <w:color w:val="000000"/>
        </w:rPr>
        <w:t>7</w:t>
      </w:r>
      <w:r w:rsidRPr="00A05F05">
        <w:rPr>
          <w:rFonts w:ascii="Times New Roman" w:eastAsia="Times New Roman" w:hAnsi="Times New Roman" w:cs="Times New Roman"/>
          <w:color w:val="000000"/>
        </w:rPr>
        <w:t>(1):68-73.</w:t>
      </w:r>
    </w:p>
    <w:p w14:paraId="4B384E0F"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26.</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Nubukpo</w:t>
      </w:r>
      <w:proofErr w:type="spellEnd"/>
      <w:r w:rsidRPr="00A05F05">
        <w:rPr>
          <w:rFonts w:ascii="Times New Roman" w:eastAsia="Times New Roman" w:hAnsi="Times New Roman" w:cs="Times New Roman"/>
          <w:color w:val="000000"/>
        </w:rPr>
        <w:t xml:space="preserve"> P, Preux P, </w:t>
      </w:r>
      <w:proofErr w:type="spellStart"/>
      <w:r w:rsidRPr="00A05F05">
        <w:rPr>
          <w:rFonts w:ascii="Times New Roman" w:eastAsia="Times New Roman" w:hAnsi="Times New Roman" w:cs="Times New Roman"/>
          <w:color w:val="000000"/>
        </w:rPr>
        <w:t>Houinato</w:t>
      </w:r>
      <w:proofErr w:type="spellEnd"/>
      <w:r w:rsidRPr="00A05F05">
        <w:rPr>
          <w:rFonts w:ascii="Times New Roman" w:eastAsia="Times New Roman" w:hAnsi="Times New Roman" w:cs="Times New Roman"/>
          <w:color w:val="000000"/>
        </w:rPr>
        <w:t xml:space="preserve"> D, Radji A, Grunitzky E, </w:t>
      </w:r>
      <w:proofErr w:type="spellStart"/>
      <w:r w:rsidRPr="00A05F05">
        <w:rPr>
          <w:rFonts w:ascii="Times New Roman" w:eastAsia="Times New Roman" w:hAnsi="Times New Roman" w:cs="Times New Roman"/>
          <w:color w:val="000000"/>
        </w:rPr>
        <w:t>Avode</w:t>
      </w:r>
      <w:proofErr w:type="spellEnd"/>
      <w:r w:rsidRPr="00A05F05">
        <w:rPr>
          <w:rFonts w:ascii="Times New Roman" w:eastAsia="Times New Roman" w:hAnsi="Times New Roman" w:cs="Times New Roman"/>
          <w:color w:val="000000"/>
        </w:rPr>
        <w:t xml:space="preserve"> G, Clément J: </w:t>
      </w:r>
      <w:r w:rsidRPr="00A05F05">
        <w:rPr>
          <w:rFonts w:ascii="Times New Roman" w:eastAsia="Times New Roman" w:hAnsi="Times New Roman" w:cs="Times New Roman"/>
          <w:b/>
          <w:color w:val="000000"/>
        </w:rPr>
        <w:t>Psychosocial issues in people with epilepsy in Togo and Benin (West Africa) I. Anxiety and depression measured using Goldberg’s scale</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Epilepsy &amp; </w:t>
      </w:r>
      <w:proofErr w:type="spellStart"/>
      <w:r w:rsidRPr="00A05F05">
        <w:rPr>
          <w:rFonts w:ascii="Times New Roman" w:eastAsia="Times New Roman" w:hAnsi="Times New Roman" w:cs="Times New Roman"/>
          <w:i/>
          <w:color w:val="000000"/>
        </w:rPr>
        <w:t>Behavior</w:t>
      </w:r>
      <w:proofErr w:type="spellEnd"/>
      <w:r w:rsidRPr="00A05F05">
        <w:rPr>
          <w:rFonts w:ascii="Times New Roman" w:eastAsia="Times New Roman" w:hAnsi="Times New Roman" w:cs="Times New Roman"/>
          <w:i/>
          <w:color w:val="000000"/>
        </w:rPr>
        <w:t xml:space="preserve">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5</w:t>
      </w:r>
      <w:r w:rsidRPr="00A05F05">
        <w:rPr>
          <w:rFonts w:ascii="Times New Roman" w:eastAsia="Times New Roman" w:hAnsi="Times New Roman" w:cs="Times New Roman"/>
          <w:color w:val="000000"/>
        </w:rPr>
        <w:t>(5):722-727.</w:t>
      </w:r>
    </w:p>
    <w:p w14:paraId="4A17682B"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27.</w:t>
      </w:r>
      <w:r w:rsidRPr="00A05F05">
        <w:rPr>
          <w:rFonts w:ascii="Times New Roman" w:eastAsia="Times New Roman" w:hAnsi="Times New Roman" w:cs="Times New Roman"/>
          <w:color w:val="000000"/>
        </w:rPr>
        <w:tab/>
        <w:t xml:space="preserve">Organization WH: </w:t>
      </w:r>
      <w:r w:rsidRPr="00A05F05">
        <w:rPr>
          <w:rFonts w:ascii="Times New Roman" w:eastAsia="Times New Roman" w:hAnsi="Times New Roman" w:cs="Times New Roman"/>
          <w:b/>
          <w:color w:val="000000"/>
        </w:rPr>
        <w:t>The World Health Report 2001: Mental health: new understanding, new hope</w:t>
      </w:r>
      <w:r w:rsidRPr="00A05F05">
        <w:rPr>
          <w:rFonts w:ascii="Times New Roman" w:eastAsia="Times New Roman" w:hAnsi="Times New Roman" w:cs="Times New Roman"/>
          <w:color w:val="000000"/>
        </w:rPr>
        <w:t>: World Health Organization; 2001.</w:t>
      </w:r>
    </w:p>
    <w:p w14:paraId="7F0427D6"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28.</w:t>
      </w:r>
      <w:r w:rsidRPr="00A05F05">
        <w:rPr>
          <w:rFonts w:ascii="Times New Roman" w:eastAsia="Times New Roman" w:hAnsi="Times New Roman" w:cs="Times New Roman"/>
          <w:color w:val="000000"/>
        </w:rPr>
        <w:tab/>
        <w:t xml:space="preserve">Manderson L: </w:t>
      </w:r>
      <w:r w:rsidRPr="00A05F05">
        <w:rPr>
          <w:rFonts w:ascii="Times New Roman" w:eastAsia="Times New Roman" w:hAnsi="Times New Roman" w:cs="Times New Roman"/>
          <w:b/>
          <w:color w:val="000000"/>
        </w:rPr>
        <w:t>Applying medical anthropology in the control of infectious disease</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Tropical Medicine &amp; International Health </w:t>
      </w:r>
      <w:r w:rsidRPr="00A05F05">
        <w:rPr>
          <w:rFonts w:ascii="Times New Roman" w:eastAsia="Times New Roman" w:hAnsi="Times New Roman" w:cs="Times New Roman"/>
          <w:color w:val="000000"/>
        </w:rPr>
        <w:t xml:space="preserve">1998, </w:t>
      </w:r>
      <w:r w:rsidRPr="00A05F05">
        <w:rPr>
          <w:rFonts w:ascii="Times New Roman" w:eastAsia="Times New Roman" w:hAnsi="Times New Roman" w:cs="Times New Roman"/>
          <w:b/>
          <w:color w:val="000000"/>
        </w:rPr>
        <w:t>3</w:t>
      </w:r>
      <w:r w:rsidRPr="00A05F05">
        <w:rPr>
          <w:rFonts w:ascii="Times New Roman" w:eastAsia="Times New Roman" w:hAnsi="Times New Roman" w:cs="Times New Roman"/>
          <w:color w:val="000000"/>
        </w:rPr>
        <w:t>(12):1020-1027.</w:t>
      </w:r>
    </w:p>
    <w:p w14:paraId="5D79445C"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29.</w:t>
      </w:r>
      <w:r w:rsidRPr="00A05F05">
        <w:rPr>
          <w:rFonts w:ascii="Times New Roman" w:eastAsia="Times New Roman" w:hAnsi="Times New Roman" w:cs="Times New Roman"/>
          <w:color w:val="000000"/>
        </w:rPr>
        <w:tab/>
        <w:t xml:space="preserve">Matovu H: </w:t>
      </w:r>
      <w:r w:rsidRPr="00A05F05">
        <w:rPr>
          <w:rFonts w:ascii="Times New Roman" w:eastAsia="Times New Roman" w:hAnsi="Times New Roman" w:cs="Times New Roman"/>
          <w:b/>
          <w:color w:val="000000"/>
        </w:rPr>
        <w:t>Changing community attitudes towards epilepsy in Uganda</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Social Science &amp; Medicine (1967) </w:t>
      </w:r>
      <w:r w:rsidRPr="00A05F05">
        <w:rPr>
          <w:rFonts w:ascii="Times New Roman" w:eastAsia="Times New Roman" w:hAnsi="Times New Roman" w:cs="Times New Roman"/>
          <w:color w:val="000000"/>
        </w:rPr>
        <w:t xml:space="preserve">1974, </w:t>
      </w:r>
      <w:r w:rsidRPr="00A05F05">
        <w:rPr>
          <w:rFonts w:ascii="Times New Roman" w:eastAsia="Times New Roman" w:hAnsi="Times New Roman" w:cs="Times New Roman"/>
          <w:b/>
          <w:color w:val="000000"/>
        </w:rPr>
        <w:t>8</w:t>
      </w:r>
      <w:r w:rsidRPr="00A05F05">
        <w:rPr>
          <w:rFonts w:ascii="Times New Roman" w:eastAsia="Times New Roman" w:hAnsi="Times New Roman" w:cs="Times New Roman"/>
          <w:color w:val="000000"/>
        </w:rPr>
        <w:t>(1):47-50.</w:t>
      </w:r>
    </w:p>
    <w:p w14:paraId="104074F0"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30.</w:t>
      </w:r>
      <w:r w:rsidRPr="00A05F05">
        <w:rPr>
          <w:rFonts w:ascii="Times New Roman" w:eastAsia="Times New Roman" w:hAnsi="Times New Roman" w:cs="Times New Roman"/>
          <w:color w:val="000000"/>
        </w:rPr>
        <w:tab/>
        <w:t xml:space="preserve">Millogo A, Ratsimbazafy V, </w:t>
      </w:r>
      <w:proofErr w:type="spellStart"/>
      <w:r w:rsidRPr="00A05F05">
        <w:rPr>
          <w:rFonts w:ascii="Times New Roman" w:eastAsia="Times New Roman" w:hAnsi="Times New Roman" w:cs="Times New Roman"/>
          <w:color w:val="000000"/>
        </w:rPr>
        <w:t>Nubukpo</w:t>
      </w:r>
      <w:proofErr w:type="spellEnd"/>
      <w:r w:rsidRPr="00A05F05">
        <w:rPr>
          <w:rFonts w:ascii="Times New Roman" w:eastAsia="Times New Roman" w:hAnsi="Times New Roman" w:cs="Times New Roman"/>
          <w:color w:val="000000"/>
        </w:rPr>
        <w:t xml:space="preserve"> P, Barro S, Zongo I, Preux P: </w:t>
      </w:r>
      <w:r w:rsidRPr="00A05F05">
        <w:rPr>
          <w:rFonts w:ascii="Times New Roman" w:eastAsia="Times New Roman" w:hAnsi="Times New Roman" w:cs="Times New Roman"/>
          <w:b/>
          <w:color w:val="000000"/>
        </w:rPr>
        <w:t>Epilepsy and traditional medicine in Bobo‐Dioulasso (Burkina Faso)</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Acta </w:t>
      </w:r>
      <w:proofErr w:type="spellStart"/>
      <w:r w:rsidRPr="00A05F05">
        <w:rPr>
          <w:rFonts w:ascii="Times New Roman" w:eastAsia="Times New Roman" w:hAnsi="Times New Roman" w:cs="Times New Roman"/>
          <w:i/>
          <w:color w:val="000000"/>
        </w:rPr>
        <w:t>Neurologica</w:t>
      </w:r>
      <w:proofErr w:type="spellEnd"/>
      <w:r w:rsidRPr="00A05F05">
        <w:rPr>
          <w:rFonts w:ascii="Times New Roman" w:eastAsia="Times New Roman" w:hAnsi="Times New Roman" w:cs="Times New Roman"/>
          <w:i/>
          <w:color w:val="000000"/>
        </w:rPr>
        <w:t xml:space="preserve"> Scandinavica </w:t>
      </w:r>
      <w:r w:rsidRPr="00A05F05">
        <w:rPr>
          <w:rFonts w:ascii="Times New Roman" w:eastAsia="Times New Roman" w:hAnsi="Times New Roman" w:cs="Times New Roman"/>
          <w:color w:val="000000"/>
        </w:rPr>
        <w:t xml:space="preserve">2004, </w:t>
      </w:r>
      <w:r w:rsidRPr="00A05F05">
        <w:rPr>
          <w:rFonts w:ascii="Times New Roman" w:eastAsia="Times New Roman" w:hAnsi="Times New Roman" w:cs="Times New Roman"/>
          <w:b/>
          <w:color w:val="000000"/>
        </w:rPr>
        <w:t>109</w:t>
      </w:r>
      <w:r w:rsidRPr="00A05F05">
        <w:rPr>
          <w:rFonts w:ascii="Times New Roman" w:eastAsia="Times New Roman" w:hAnsi="Times New Roman" w:cs="Times New Roman"/>
          <w:color w:val="000000"/>
        </w:rPr>
        <w:t>(4):250-254.</w:t>
      </w:r>
    </w:p>
    <w:p w14:paraId="13D2C3CD" w14:textId="77777777" w:rsidR="00F006E6" w:rsidRPr="00A05F05" w:rsidRDefault="00102125">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31.</w:t>
      </w:r>
      <w:r w:rsidRPr="00A05F05">
        <w:rPr>
          <w:rFonts w:ascii="Times New Roman" w:eastAsia="Times New Roman" w:hAnsi="Times New Roman" w:cs="Times New Roman"/>
          <w:color w:val="000000"/>
        </w:rPr>
        <w:tab/>
      </w:r>
      <w:proofErr w:type="spellStart"/>
      <w:r w:rsidRPr="00A05F05">
        <w:rPr>
          <w:rFonts w:ascii="Times New Roman" w:eastAsia="Times New Roman" w:hAnsi="Times New Roman" w:cs="Times New Roman"/>
          <w:color w:val="000000"/>
        </w:rPr>
        <w:t>Beguy</w:t>
      </w:r>
      <w:proofErr w:type="spellEnd"/>
      <w:r w:rsidRPr="00A05F05">
        <w:rPr>
          <w:rFonts w:ascii="Times New Roman" w:eastAsia="Times New Roman" w:hAnsi="Times New Roman" w:cs="Times New Roman"/>
          <w:color w:val="000000"/>
        </w:rPr>
        <w:t xml:space="preserve"> D, </w:t>
      </w:r>
      <w:proofErr w:type="spellStart"/>
      <w:r w:rsidRPr="00A05F05">
        <w:rPr>
          <w:rFonts w:ascii="Times New Roman" w:eastAsia="Times New Roman" w:hAnsi="Times New Roman" w:cs="Times New Roman"/>
          <w:color w:val="000000"/>
        </w:rPr>
        <w:t>Elung'ata</w:t>
      </w:r>
      <w:proofErr w:type="spellEnd"/>
      <w:r w:rsidRPr="00A05F05">
        <w:rPr>
          <w:rFonts w:ascii="Times New Roman" w:eastAsia="Times New Roman" w:hAnsi="Times New Roman" w:cs="Times New Roman"/>
          <w:color w:val="000000"/>
        </w:rPr>
        <w:t xml:space="preserve"> P, </w:t>
      </w:r>
      <w:proofErr w:type="spellStart"/>
      <w:r w:rsidRPr="00A05F05">
        <w:rPr>
          <w:rFonts w:ascii="Times New Roman" w:eastAsia="Times New Roman" w:hAnsi="Times New Roman" w:cs="Times New Roman"/>
          <w:color w:val="000000"/>
        </w:rPr>
        <w:t>Mberu</w:t>
      </w:r>
      <w:proofErr w:type="spellEnd"/>
      <w:r w:rsidRPr="00A05F05">
        <w:rPr>
          <w:rFonts w:ascii="Times New Roman" w:eastAsia="Times New Roman" w:hAnsi="Times New Roman" w:cs="Times New Roman"/>
          <w:color w:val="000000"/>
        </w:rPr>
        <w:t xml:space="preserve"> B, Oduor C, </w:t>
      </w:r>
      <w:proofErr w:type="spellStart"/>
      <w:r w:rsidRPr="00A05F05">
        <w:rPr>
          <w:rFonts w:ascii="Times New Roman" w:eastAsia="Times New Roman" w:hAnsi="Times New Roman" w:cs="Times New Roman"/>
          <w:color w:val="000000"/>
        </w:rPr>
        <w:t>Wamukoya</w:t>
      </w:r>
      <w:proofErr w:type="spellEnd"/>
      <w:r w:rsidRPr="00A05F05">
        <w:rPr>
          <w:rFonts w:ascii="Times New Roman" w:eastAsia="Times New Roman" w:hAnsi="Times New Roman" w:cs="Times New Roman"/>
          <w:color w:val="000000"/>
        </w:rPr>
        <w:t xml:space="preserve"> M, </w:t>
      </w:r>
      <w:proofErr w:type="spellStart"/>
      <w:r w:rsidRPr="00A05F05">
        <w:rPr>
          <w:rFonts w:ascii="Times New Roman" w:eastAsia="Times New Roman" w:hAnsi="Times New Roman" w:cs="Times New Roman"/>
          <w:color w:val="000000"/>
        </w:rPr>
        <w:t>Nganyi</w:t>
      </w:r>
      <w:proofErr w:type="spellEnd"/>
      <w:r w:rsidRPr="00A05F05">
        <w:rPr>
          <w:rFonts w:ascii="Times New Roman" w:eastAsia="Times New Roman" w:hAnsi="Times New Roman" w:cs="Times New Roman"/>
          <w:color w:val="000000"/>
        </w:rPr>
        <w:t xml:space="preserve"> B, Ezeh A: </w:t>
      </w:r>
      <w:r w:rsidRPr="00A05F05">
        <w:rPr>
          <w:rFonts w:ascii="Times New Roman" w:eastAsia="Times New Roman" w:hAnsi="Times New Roman" w:cs="Times New Roman"/>
          <w:b/>
          <w:color w:val="000000"/>
        </w:rPr>
        <w:t>Health &amp; Demographic Surveillance System Profile: The Nairobi Urban Health and Demographic Surveillance System (NUHDSS)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Int J </w:t>
      </w:r>
      <w:proofErr w:type="spellStart"/>
      <w:r w:rsidRPr="00A05F05">
        <w:rPr>
          <w:rFonts w:ascii="Times New Roman" w:eastAsia="Times New Roman" w:hAnsi="Times New Roman" w:cs="Times New Roman"/>
          <w:i/>
          <w:color w:val="000000"/>
        </w:rPr>
        <w:t>Epidemiol</w:t>
      </w:r>
      <w:proofErr w:type="spellEnd"/>
      <w:r w:rsidRPr="00A05F05">
        <w:rPr>
          <w:rFonts w:ascii="Times New Roman" w:eastAsia="Times New Roman" w:hAnsi="Times New Roman" w:cs="Times New Roman"/>
          <w:i/>
          <w:color w:val="000000"/>
        </w:rPr>
        <w:t xml:space="preserve"> </w:t>
      </w:r>
      <w:r w:rsidRPr="00A05F05">
        <w:rPr>
          <w:rFonts w:ascii="Times New Roman" w:eastAsia="Times New Roman" w:hAnsi="Times New Roman" w:cs="Times New Roman"/>
          <w:color w:val="000000"/>
        </w:rPr>
        <w:t xml:space="preserve">2015, </w:t>
      </w:r>
      <w:r w:rsidRPr="00A05F05">
        <w:rPr>
          <w:rFonts w:ascii="Times New Roman" w:eastAsia="Times New Roman" w:hAnsi="Times New Roman" w:cs="Times New Roman"/>
          <w:b/>
          <w:color w:val="000000"/>
        </w:rPr>
        <w:t>44</w:t>
      </w:r>
      <w:r w:rsidRPr="00A05F05">
        <w:rPr>
          <w:rFonts w:ascii="Times New Roman" w:eastAsia="Times New Roman" w:hAnsi="Times New Roman" w:cs="Times New Roman"/>
          <w:color w:val="000000"/>
        </w:rPr>
        <w:t>(2):462-471.</w:t>
      </w:r>
    </w:p>
    <w:p w14:paraId="17AE542F" w14:textId="77777777" w:rsidR="00F006E6" w:rsidRPr="00A05F05" w:rsidRDefault="00102125">
      <w:pPr>
        <w:pBdr>
          <w:top w:val="nil"/>
          <w:left w:val="nil"/>
          <w:bottom w:val="nil"/>
          <w:right w:val="nil"/>
          <w:between w:val="nil"/>
        </w:pBdr>
        <w:spacing w:line="240" w:lineRule="auto"/>
        <w:ind w:left="720" w:hanging="720"/>
        <w:rPr>
          <w:rFonts w:ascii="Times New Roman" w:eastAsia="Times New Roman" w:hAnsi="Times New Roman" w:cs="Times New Roman"/>
          <w:color w:val="000000"/>
        </w:rPr>
      </w:pPr>
      <w:r w:rsidRPr="00A05F05">
        <w:rPr>
          <w:rFonts w:ascii="Times New Roman" w:eastAsia="Times New Roman" w:hAnsi="Times New Roman" w:cs="Times New Roman"/>
          <w:color w:val="000000"/>
        </w:rPr>
        <w:t>32.</w:t>
      </w:r>
      <w:r w:rsidRPr="00A05F05">
        <w:rPr>
          <w:rFonts w:ascii="Times New Roman" w:eastAsia="Times New Roman" w:hAnsi="Times New Roman" w:cs="Times New Roman"/>
          <w:color w:val="000000"/>
        </w:rPr>
        <w:tab/>
        <w:t xml:space="preserve">Placencia M, Sander J, </w:t>
      </w:r>
      <w:proofErr w:type="spellStart"/>
      <w:r w:rsidRPr="00A05F05">
        <w:rPr>
          <w:rFonts w:ascii="Times New Roman" w:eastAsia="Times New Roman" w:hAnsi="Times New Roman" w:cs="Times New Roman"/>
          <w:color w:val="000000"/>
        </w:rPr>
        <w:t>Shorvon</w:t>
      </w:r>
      <w:proofErr w:type="spellEnd"/>
      <w:r w:rsidRPr="00A05F05">
        <w:rPr>
          <w:rFonts w:ascii="Times New Roman" w:eastAsia="Times New Roman" w:hAnsi="Times New Roman" w:cs="Times New Roman"/>
          <w:color w:val="000000"/>
        </w:rPr>
        <w:t xml:space="preserve"> S, Ellison R, Cascante S: </w:t>
      </w:r>
      <w:r w:rsidRPr="00A05F05">
        <w:rPr>
          <w:rFonts w:ascii="Times New Roman" w:eastAsia="Times New Roman" w:hAnsi="Times New Roman" w:cs="Times New Roman"/>
          <w:b/>
          <w:color w:val="000000"/>
        </w:rPr>
        <w:t>Validation of a screening questionnaire for the detection of epileptic seizures in epidemiological studies</w:t>
      </w:r>
      <w:r w:rsidRPr="00A05F05">
        <w:rPr>
          <w:rFonts w:ascii="Times New Roman" w:eastAsia="Times New Roman" w:hAnsi="Times New Roman" w:cs="Times New Roman"/>
          <w:color w:val="000000"/>
        </w:rPr>
        <w:t xml:space="preserve">. </w:t>
      </w:r>
      <w:r w:rsidRPr="00A05F05">
        <w:rPr>
          <w:rFonts w:ascii="Times New Roman" w:eastAsia="Times New Roman" w:hAnsi="Times New Roman" w:cs="Times New Roman"/>
          <w:i/>
          <w:color w:val="000000"/>
        </w:rPr>
        <w:t xml:space="preserve">Brain </w:t>
      </w:r>
      <w:r w:rsidRPr="00A05F05">
        <w:rPr>
          <w:rFonts w:ascii="Times New Roman" w:eastAsia="Times New Roman" w:hAnsi="Times New Roman" w:cs="Times New Roman"/>
          <w:color w:val="000000"/>
        </w:rPr>
        <w:t xml:space="preserve">1992, </w:t>
      </w:r>
      <w:r w:rsidRPr="00A05F05">
        <w:rPr>
          <w:rFonts w:ascii="Times New Roman" w:eastAsia="Times New Roman" w:hAnsi="Times New Roman" w:cs="Times New Roman"/>
          <w:b/>
          <w:color w:val="000000"/>
        </w:rPr>
        <w:t>115</w:t>
      </w:r>
      <w:r w:rsidRPr="00A05F05">
        <w:rPr>
          <w:rFonts w:ascii="Times New Roman" w:eastAsia="Times New Roman" w:hAnsi="Times New Roman" w:cs="Times New Roman"/>
          <w:color w:val="000000"/>
        </w:rPr>
        <w:t>(3):783-794.</w:t>
      </w:r>
    </w:p>
    <w:p w14:paraId="15E05835" w14:textId="77777777" w:rsidR="00F006E6" w:rsidRPr="00A05F05" w:rsidRDefault="00F006E6">
      <w:pPr>
        <w:tabs>
          <w:tab w:val="left" w:pos="1512"/>
        </w:tabs>
        <w:rPr>
          <w:rFonts w:ascii="Times New Roman" w:eastAsia="Times New Roman" w:hAnsi="Times New Roman" w:cs="Times New Roman"/>
          <w:sz w:val="24"/>
          <w:szCs w:val="24"/>
        </w:rPr>
      </w:pPr>
    </w:p>
    <w:p w14:paraId="5AA4A785"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lastRenderedPageBreak/>
        <w:t>BUDGET</w:t>
      </w:r>
    </w:p>
    <w:p w14:paraId="79BB70FB" w14:textId="77777777" w:rsidR="00F006E6" w:rsidRPr="00A05F05" w:rsidRDefault="00F006E6"/>
    <w:tbl>
      <w:tblPr>
        <w:tblStyle w:val="a1"/>
        <w:tblW w:w="9350" w:type="dxa"/>
        <w:tblLayout w:type="fixed"/>
        <w:tblLook w:val="0400" w:firstRow="0" w:lastRow="0" w:firstColumn="0" w:lastColumn="0" w:noHBand="0" w:noVBand="1"/>
      </w:tblPr>
      <w:tblGrid>
        <w:gridCol w:w="3757"/>
        <w:gridCol w:w="2175"/>
        <w:gridCol w:w="1666"/>
        <w:gridCol w:w="1752"/>
      </w:tblGrid>
      <w:tr w:rsidR="00F006E6" w:rsidRPr="00A05F05" w14:paraId="755DC3F4" w14:textId="77777777">
        <w:trPr>
          <w:trHeight w:val="315"/>
        </w:trPr>
        <w:tc>
          <w:tcPr>
            <w:tcW w:w="37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EA3AF5" w14:textId="77777777" w:rsidR="00F006E6" w:rsidRPr="00A05F05" w:rsidRDefault="00102125">
            <w:pPr>
              <w:spacing w:after="0" w:line="240" w:lineRule="auto"/>
              <w:jc w:val="both"/>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Item </w:t>
            </w:r>
          </w:p>
        </w:tc>
        <w:tc>
          <w:tcPr>
            <w:tcW w:w="2175" w:type="dxa"/>
            <w:tcBorders>
              <w:top w:val="single" w:sz="4" w:space="0" w:color="000000"/>
              <w:left w:val="nil"/>
              <w:bottom w:val="single" w:sz="4" w:space="0" w:color="000000"/>
              <w:right w:val="single" w:sz="4" w:space="0" w:color="000000"/>
            </w:tcBorders>
            <w:shd w:val="clear" w:color="auto" w:fill="FFFFFF"/>
            <w:vAlign w:val="center"/>
          </w:tcPr>
          <w:p w14:paraId="02E48088" w14:textId="77777777" w:rsidR="00F006E6" w:rsidRPr="00A05F05" w:rsidRDefault="00102125">
            <w:pPr>
              <w:spacing w:after="0" w:line="240" w:lineRule="auto"/>
              <w:jc w:val="right"/>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Year 1 </w:t>
            </w:r>
          </w:p>
        </w:tc>
        <w:tc>
          <w:tcPr>
            <w:tcW w:w="1666" w:type="dxa"/>
            <w:tcBorders>
              <w:top w:val="single" w:sz="4" w:space="0" w:color="000000"/>
              <w:left w:val="nil"/>
              <w:bottom w:val="single" w:sz="4" w:space="0" w:color="000000"/>
              <w:right w:val="single" w:sz="4" w:space="0" w:color="000000"/>
            </w:tcBorders>
            <w:shd w:val="clear" w:color="auto" w:fill="FFFFFF"/>
            <w:vAlign w:val="center"/>
          </w:tcPr>
          <w:p w14:paraId="13238560" w14:textId="77777777" w:rsidR="00F006E6" w:rsidRPr="00A05F05" w:rsidRDefault="00102125">
            <w:pPr>
              <w:spacing w:after="0" w:line="240" w:lineRule="auto"/>
              <w:jc w:val="right"/>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Year 2 </w:t>
            </w:r>
          </w:p>
        </w:tc>
        <w:tc>
          <w:tcPr>
            <w:tcW w:w="1752" w:type="dxa"/>
            <w:tcBorders>
              <w:top w:val="single" w:sz="4" w:space="0" w:color="000000"/>
              <w:left w:val="nil"/>
              <w:bottom w:val="single" w:sz="4" w:space="0" w:color="000000"/>
              <w:right w:val="single" w:sz="4" w:space="0" w:color="000000"/>
            </w:tcBorders>
            <w:shd w:val="clear" w:color="auto" w:fill="FFFFFF"/>
            <w:vAlign w:val="center"/>
          </w:tcPr>
          <w:p w14:paraId="54C06E8C" w14:textId="77777777" w:rsidR="00F006E6" w:rsidRPr="00A05F05" w:rsidRDefault="00102125">
            <w:pPr>
              <w:spacing w:after="0" w:line="240" w:lineRule="auto"/>
              <w:jc w:val="right"/>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 xml:space="preserve">Total </w:t>
            </w:r>
          </w:p>
        </w:tc>
      </w:tr>
      <w:tr w:rsidR="00F006E6" w:rsidRPr="00A05F05" w14:paraId="2AC28B24"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29335257"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Personnel </w:t>
            </w:r>
          </w:p>
        </w:tc>
        <w:tc>
          <w:tcPr>
            <w:tcW w:w="2175" w:type="dxa"/>
            <w:tcBorders>
              <w:top w:val="nil"/>
              <w:left w:val="nil"/>
              <w:bottom w:val="single" w:sz="4" w:space="0" w:color="000000"/>
              <w:right w:val="single" w:sz="4" w:space="0" w:color="000000"/>
            </w:tcBorders>
            <w:shd w:val="clear" w:color="auto" w:fill="F2F2F2"/>
            <w:vAlign w:val="center"/>
          </w:tcPr>
          <w:p w14:paraId="30EAA042"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111,386</w:t>
            </w:r>
          </w:p>
        </w:tc>
        <w:tc>
          <w:tcPr>
            <w:tcW w:w="1666" w:type="dxa"/>
            <w:tcBorders>
              <w:top w:val="nil"/>
              <w:left w:val="nil"/>
              <w:bottom w:val="single" w:sz="4" w:space="0" w:color="000000"/>
              <w:right w:val="single" w:sz="4" w:space="0" w:color="000000"/>
            </w:tcBorders>
            <w:shd w:val="clear" w:color="auto" w:fill="F2F2F2"/>
            <w:vAlign w:val="center"/>
          </w:tcPr>
          <w:p w14:paraId="3412D6D9"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110,274</w:t>
            </w:r>
          </w:p>
        </w:tc>
        <w:tc>
          <w:tcPr>
            <w:tcW w:w="1752" w:type="dxa"/>
            <w:tcBorders>
              <w:top w:val="nil"/>
              <w:left w:val="nil"/>
              <w:bottom w:val="single" w:sz="4" w:space="0" w:color="000000"/>
              <w:right w:val="single" w:sz="4" w:space="0" w:color="000000"/>
            </w:tcBorders>
            <w:shd w:val="clear" w:color="auto" w:fill="F2F2F2"/>
            <w:vAlign w:val="center"/>
          </w:tcPr>
          <w:p w14:paraId="51C918A0"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221,660</w:t>
            </w:r>
          </w:p>
        </w:tc>
      </w:tr>
      <w:tr w:rsidR="00F006E6" w:rsidRPr="00A05F05" w14:paraId="0EBE0CB5"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0460B5D4"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Direct research costs </w:t>
            </w:r>
          </w:p>
        </w:tc>
        <w:tc>
          <w:tcPr>
            <w:tcW w:w="2175" w:type="dxa"/>
            <w:tcBorders>
              <w:top w:val="nil"/>
              <w:left w:val="nil"/>
              <w:bottom w:val="single" w:sz="4" w:space="0" w:color="000000"/>
              <w:right w:val="single" w:sz="4" w:space="0" w:color="000000"/>
            </w:tcBorders>
            <w:vAlign w:val="center"/>
          </w:tcPr>
          <w:p w14:paraId="0D2C4003"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62,596</w:t>
            </w:r>
          </w:p>
        </w:tc>
        <w:tc>
          <w:tcPr>
            <w:tcW w:w="1666" w:type="dxa"/>
            <w:tcBorders>
              <w:top w:val="nil"/>
              <w:left w:val="nil"/>
              <w:bottom w:val="single" w:sz="4" w:space="0" w:color="000000"/>
              <w:right w:val="single" w:sz="4" w:space="0" w:color="000000"/>
            </w:tcBorders>
            <w:vAlign w:val="center"/>
          </w:tcPr>
          <w:p w14:paraId="75A07D31"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119,128</w:t>
            </w:r>
          </w:p>
        </w:tc>
        <w:tc>
          <w:tcPr>
            <w:tcW w:w="1752" w:type="dxa"/>
            <w:tcBorders>
              <w:top w:val="nil"/>
              <w:left w:val="nil"/>
              <w:bottom w:val="single" w:sz="4" w:space="0" w:color="000000"/>
              <w:right w:val="single" w:sz="4" w:space="0" w:color="000000"/>
            </w:tcBorders>
            <w:shd w:val="clear" w:color="auto" w:fill="F2F2F2"/>
            <w:vAlign w:val="center"/>
          </w:tcPr>
          <w:p w14:paraId="28EFB34B"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181,724</w:t>
            </w:r>
          </w:p>
        </w:tc>
      </w:tr>
      <w:tr w:rsidR="00F006E6" w:rsidRPr="00A05F05" w14:paraId="0DBD5528"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2BFA21AB"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Equipment and supplies </w:t>
            </w:r>
          </w:p>
        </w:tc>
        <w:tc>
          <w:tcPr>
            <w:tcW w:w="2175" w:type="dxa"/>
            <w:tcBorders>
              <w:top w:val="nil"/>
              <w:left w:val="nil"/>
              <w:bottom w:val="single" w:sz="4" w:space="0" w:color="000000"/>
              <w:right w:val="single" w:sz="4" w:space="0" w:color="000000"/>
            </w:tcBorders>
            <w:shd w:val="clear" w:color="auto" w:fill="F2F2F2"/>
            <w:vAlign w:val="center"/>
          </w:tcPr>
          <w:p w14:paraId="35EA7384"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8,820</w:t>
            </w:r>
          </w:p>
        </w:tc>
        <w:tc>
          <w:tcPr>
            <w:tcW w:w="1666" w:type="dxa"/>
            <w:tcBorders>
              <w:top w:val="nil"/>
              <w:left w:val="nil"/>
              <w:bottom w:val="single" w:sz="4" w:space="0" w:color="000000"/>
              <w:right w:val="single" w:sz="4" w:space="0" w:color="000000"/>
            </w:tcBorders>
            <w:shd w:val="clear" w:color="auto" w:fill="F2F2F2"/>
            <w:vAlign w:val="center"/>
          </w:tcPr>
          <w:p w14:paraId="7E5E52FC"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w:t>
            </w:r>
          </w:p>
        </w:tc>
        <w:tc>
          <w:tcPr>
            <w:tcW w:w="1752" w:type="dxa"/>
            <w:tcBorders>
              <w:top w:val="nil"/>
              <w:left w:val="nil"/>
              <w:bottom w:val="single" w:sz="4" w:space="0" w:color="000000"/>
              <w:right w:val="single" w:sz="4" w:space="0" w:color="000000"/>
            </w:tcBorders>
            <w:shd w:val="clear" w:color="auto" w:fill="F2F2F2"/>
            <w:vAlign w:val="center"/>
          </w:tcPr>
          <w:p w14:paraId="03A28B0E"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8,820</w:t>
            </w:r>
          </w:p>
        </w:tc>
      </w:tr>
      <w:tr w:rsidR="00F006E6" w:rsidRPr="00A05F05" w14:paraId="381A1D58"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3378946F"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Dissemination </w:t>
            </w:r>
          </w:p>
        </w:tc>
        <w:tc>
          <w:tcPr>
            <w:tcW w:w="2175" w:type="dxa"/>
            <w:tcBorders>
              <w:top w:val="nil"/>
              <w:left w:val="nil"/>
              <w:bottom w:val="single" w:sz="4" w:space="0" w:color="000000"/>
              <w:right w:val="single" w:sz="4" w:space="0" w:color="000000"/>
            </w:tcBorders>
            <w:vAlign w:val="center"/>
          </w:tcPr>
          <w:p w14:paraId="33E322F1"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8,148</w:t>
            </w:r>
          </w:p>
        </w:tc>
        <w:tc>
          <w:tcPr>
            <w:tcW w:w="1666" w:type="dxa"/>
            <w:tcBorders>
              <w:top w:val="nil"/>
              <w:left w:val="nil"/>
              <w:bottom w:val="single" w:sz="4" w:space="0" w:color="000000"/>
              <w:right w:val="single" w:sz="4" w:space="0" w:color="000000"/>
            </w:tcBorders>
            <w:vAlign w:val="center"/>
          </w:tcPr>
          <w:p w14:paraId="2BC04F5E"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5,513</w:t>
            </w:r>
          </w:p>
        </w:tc>
        <w:tc>
          <w:tcPr>
            <w:tcW w:w="1752" w:type="dxa"/>
            <w:tcBorders>
              <w:top w:val="nil"/>
              <w:left w:val="nil"/>
              <w:bottom w:val="single" w:sz="4" w:space="0" w:color="000000"/>
              <w:right w:val="single" w:sz="4" w:space="0" w:color="000000"/>
            </w:tcBorders>
            <w:shd w:val="clear" w:color="auto" w:fill="F2F2F2"/>
            <w:vAlign w:val="center"/>
          </w:tcPr>
          <w:p w14:paraId="0BB19E7F"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13,661</w:t>
            </w:r>
          </w:p>
        </w:tc>
      </w:tr>
      <w:tr w:rsidR="00F006E6" w:rsidRPr="00A05F05" w14:paraId="152D79B0"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5CE47D14"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Travels </w:t>
            </w:r>
          </w:p>
        </w:tc>
        <w:tc>
          <w:tcPr>
            <w:tcW w:w="2175" w:type="dxa"/>
            <w:tcBorders>
              <w:top w:val="nil"/>
              <w:left w:val="nil"/>
              <w:bottom w:val="single" w:sz="4" w:space="0" w:color="000000"/>
              <w:right w:val="single" w:sz="4" w:space="0" w:color="000000"/>
            </w:tcBorders>
            <w:shd w:val="clear" w:color="auto" w:fill="F2F2F2"/>
            <w:vAlign w:val="center"/>
          </w:tcPr>
          <w:p w14:paraId="449F4660"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13,734</w:t>
            </w:r>
          </w:p>
        </w:tc>
        <w:tc>
          <w:tcPr>
            <w:tcW w:w="1666" w:type="dxa"/>
            <w:tcBorders>
              <w:top w:val="nil"/>
              <w:left w:val="nil"/>
              <w:bottom w:val="single" w:sz="4" w:space="0" w:color="000000"/>
              <w:right w:val="single" w:sz="4" w:space="0" w:color="000000"/>
            </w:tcBorders>
            <w:shd w:val="clear" w:color="auto" w:fill="F2F2F2"/>
            <w:vAlign w:val="center"/>
          </w:tcPr>
          <w:p w14:paraId="2D5BB01C"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14,421</w:t>
            </w:r>
          </w:p>
        </w:tc>
        <w:tc>
          <w:tcPr>
            <w:tcW w:w="1752" w:type="dxa"/>
            <w:tcBorders>
              <w:top w:val="nil"/>
              <w:left w:val="nil"/>
              <w:bottom w:val="single" w:sz="4" w:space="0" w:color="000000"/>
              <w:right w:val="single" w:sz="4" w:space="0" w:color="000000"/>
            </w:tcBorders>
            <w:shd w:val="clear" w:color="auto" w:fill="F2F2F2"/>
            <w:vAlign w:val="center"/>
          </w:tcPr>
          <w:p w14:paraId="317FF6D8"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28,155</w:t>
            </w:r>
          </w:p>
        </w:tc>
      </w:tr>
      <w:tr w:rsidR="00F006E6" w:rsidRPr="00A05F05" w14:paraId="230C49E2"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0CA217C7" w14:textId="77777777" w:rsidR="00F006E6" w:rsidRPr="00A05F05" w:rsidRDefault="00102125">
            <w:pPr>
              <w:spacing w:after="0" w:line="240" w:lineRule="auto"/>
              <w:rPr>
                <w:rFonts w:ascii="Times New Roman" w:eastAsia="Times New Roman" w:hAnsi="Times New Roman" w:cs="Times New Roman"/>
                <w:i/>
                <w:color w:val="0E101A"/>
                <w:sz w:val="24"/>
                <w:szCs w:val="24"/>
              </w:rPr>
            </w:pPr>
            <w:r w:rsidRPr="00A05F05">
              <w:rPr>
                <w:rFonts w:ascii="Times New Roman" w:eastAsia="Times New Roman" w:hAnsi="Times New Roman" w:cs="Times New Roman"/>
                <w:i/>
                <w:color w:val="0E101A"/>
                <w:sz w:val="24"/>
                <w:szCs w:val="24"/>
              </w:rPr>
              <w:t xml:space="preserve">Overheads </w:t>
            </w:r>
          </w:p>
        </w:tc>
        <w:tc>
          <w:tcPr>
            <w:tcW w:w="2175" w:type="dxa"/>
            <w:tcBorders>
              <w:top w:val="nil"/>
              <w:left w:val="nil"/>
              <w:bottom w:val="single" w:sz="4" w:space="0" w:color="000000"/>
              <w:right w:val="single" w:sz="4" w:space="0" w:color="000000"/>
            </w:tcBorders>
            <w:vAlign w:val="center"/>
          </w:tcPr>
          <w:p w14:paraId="4176E1AB"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32,954</w:t>
            </w:r>
          </w:p>
        </w:tc>
        <w:tc>
          <w:tcPr>
            <w:tcW w:w="1666" w:type="dxa"/>
            <w:tcBorders>
              <w:top w:val="nil"/>
              <w:left w:val="nil"/>
              <w:bottom w:val="single" w:sz="4" w:space="0" w:color="000000"/>
              <w:right w:val="single" w:sz="4" w:space="0" w:color="000000"/>
            </w:tcBorders>
            <w:vAlign w:val="center"/>
          </w:tcPr>
          <w:p w14:paraId="08BC35B1"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40,143</w:t>
            </w:r>
          </w:p>
        </w:tc>
        <w:tc>
          <w:tcPr>
            <w:tcW w:w="1752" w:type="dxa"/>
            <w:tcBorders>
              <w:top w:val="nil"/>
              <w:left w:val="nil"/>
              <w:bottom w:val="single" w:sz="4" w:space="0" w:color="000000"/>
              <w:right w:val="single" w:sz="4" w:space="0" w:color="000000"/>
            </w:tcBorders>
            <w:shd w:val="clear" w:color="auto" w:fill="F2F2F2"/>
            <w:vAlign w:val="center"/>
          </w:tcPr>
          <w:p w14:paraId="37646F3D"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73,097</w:t>
            </w:r>
          </w:p>
        </w:tc>
      </w:tr>
      <w:tr w:rsidR="00F006E6" w:rsidRPr="00A05F05" w14:paraId="0B4EFDC4" w14:textId="77777777">
        <w:trPr>
          <w:trHeight w:val="315"/>
        </w:trPr>
        <w:tc>
          <w:tcPr>
            <w:tcW w:w="3757" w:type="dxa"/>
            <w:tcBorders>
              <w:top w:val="nil"/>
              <w:left w:val="single" w:sz="4" w:space="0" w:color="000000"/>
              <w:bottom w:val="single" w:sz="4" w:space="0" w:color="000000"/>
              <w:right w:val="single" w:sz="4" w:space="0" w:color="000000"/>
            </w:tcBorders>
            <w:shd w:val="clear" w:color="auto" w:fill="FFFFFF"/>
            <w:vAlign w:val="center"/>
          </w:tcPr>
          <w:p w14:paraId="297B2AF6" w14:textId="77777777" w:rsidR="00F006E6" w:rsidRPr="00A05F05" w:rsidRDefault="00102125">
            <w:pPr>
              <w:spacing w:after="0" w:line="240" w:lineRule="auto"/>
              <w:rPr>
                <w:rFonts w:ascii="Times New Roman" w:eastAsia="Times New Roman" w:hAnsi="Times New Roman" w:cs="Times New Roman"/>
                <w:b/>
                <w:color w:val="0E101A"/>
                <w:sz w:val="24"/>
                <w:szCs w:val="24"/>
              </w:rPr>
            </w:pPr>
            <w:r w:rsidRPr="00A05F05">
              <w:rPr>
                <w:rFonts w:ascii="Times New Roman" w:eastAsia="Times New Roman" w:hAnsi="Times New Roman" w:cs="Times New Roman"/>
                <w:b/>
                <w:color w:val="0E101A"/>
                <w:sz w:val="24"/>
                <w:szCs w:val="24"/>
              </w:rPr>
              <w:t>Total project cost</w:t>
            </w:r>
          </w:p>
        </w:tc>
        <w:tc>
          <w:tcPr>
            <w:tcW w:w="2175" w:type="dxa"/>
            <w:tcBorders>
              <w:top w:val="nil"/>
              <w:left w:val="nil"/>
              <w:bottom w:val="single" w:sz="4" w:space="0" w:color="000000"/>
              <w:right w:val="single" w:sz="4" w:space="0" w:color="000000"/>
            </w:tcBorders>
            <w:shd w:val="clear" w:color="auto" w:fill="F2F2F2"/>
            <w:vAlign w:val="center"/>
          </w:tcPr>
          <w:p w14:paraId="752BDA42" w14:textId="77777777" w:rsidR="00F006E6" w:rsidRPr="00A05F05" w:rsidRDefault="00102125">
            <w:pPr>
              <w:spacing w:after="0" w:line="240" w:lineRule="auto"/>
              <w:jc w:val="right"/>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237,638</w:t>
            </w:r>
          </w:p>
        </w:tc>
        <w:tc>
          <w:tcPr>
            <w:tcW w:w="1666" w:type="dxa"/>
            <w:tcBorders>
              <w:top w:val="nil"/>
              <w:left w:val="nil"/>
              <w:bottom w:val="single" w:sz="4" w:space="0" w:color="000000"/>
              <w:right w:val="single" w:sz="4" w:space="0" w:color="000000"/>
            </w:tcBorders>
            <w:shd w:val="clear" w:color="auto" w:fill="F2F2F2"/>
            <w:vAlign w:val="center"/>
          </w:tcPr>
          <w:p w14:paraId="2E610D57" w14:textId="77777777" w:rsidR="00F006E6" w:rsidRPr="00A05F05" w:rsidRDefault="00102125">
            <w:pPr>
              <w:spacing w:after="0" w:line="240" w:lineRule="auto"/>
              <w:jc w:val="right"/>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289,479</w:t>
            </w:r>
          </w:p>
        </w:tc>
        <w:tc>
          <w:tcPr>
            <w:tcW w:w="1752" w:type="dxa"/>
            <w:tcBorders>
              <w:top w:val="nil"/>
              <w:left w:val="nil"/>
              <w:bottom w:val="single" w:sz="4" w:space="0" w:color="000000"/>
              <w:right w:val="single" w:sz="4" w:space="0" w:color="000000"/>
            </w:tcBorders>
            <w:shd w:val="clear" w:color="auto" w:fill="F2F2F2"/>
            <w:vAlign w:val="center"/>
          </w:tcPr>
          <w:p w14:paraId="5C4983B7" w14:textId="77777777" w:rsidR="00F006E6" w:rsidRPr="00A05F05" w:rsidRDefault="00102125">
            <w:pPr>
              <w:spacing w:after="0" w:line="240" w:lineRule="auto"/>
              <w:jc w:val="right"/>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527,117</w:t>
            </w:r>
          </w:p>
        </w:tc>
      </w:tr>
    </w:tbl>
    <w:p w14:paraId="706A0C76" w14:textId="77777777" w:rsidR="00F006E6" w:rsidRPr="00A05F05" w:rsidRDefault="00F006E6">
      <w:pPr>
        <w:pBdr>
          <w:top w:val="nil"/>
          <w:left w:val="nil"/>
          <w:bottom w:val="nil"/>
          <w:right w:val="nil"/>
          <w:between w:val="nil"/>
        </w:pBdr>
        <w:spacing w:before="120" w:after="120" w:line="300" w:lineRule="auto"/>
        <w:jc w:val="both"/>
        <w:rPr>
          <w:rFonts w:ascii="Times New Roman" w:eastAsia="Times New Roman" w:hAnsi="Times New Roman" w:cs="Times New Roman"/>
          <w:b/>
          <w:color w:val="0E101A"/>
          <w:sz w:val="24"/>
          <w:szCs w:val="24"/>
        </w:rPr>
      </w:pPr>
    </w:p>
    <w:p w14:paraId="2F6CF6EA"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BUDGET JUSTIFICATION</w:t>
      </w:r>
    </w:p>
    <w:p w14:paraId="02494627"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overall project budget for 4 years is USD 900,629. The component of the project in this protocol will be implemented in the first two years and will amount to 527,117 USD. Specific items on the budget include </w:t>
      </w:r>
      <w:r w:rsidRPr="00A05F05">
        <w:rPr>
          <w:rFonts w:ascii="Times New Roman" w:eastAsia="Times New Roman" w:hAnsi="Times New Roman" w:cs="Times New Roman"/>
          <w:color w:val="0E101A"/>
          <w:sz w:val="24"/>
          <w:szCs w:val="24"/>
          <w:u w:val="single"/>
        </w:rPr>
        <w:t>personnel costs</w:t>
      </w:r>
      <w:r w:rsidRPr="00A05F05">
        <w:rPr>
          <w:rFonts w:ascii="Times New Roman" w:eastAsia="Times New Roman" w:hAnsi="Times New Roman" w:cs="Times New Roman"/>
          <w:color w:val="0E101A"/>
          <w:sz w:val="24"/>
          <w:szCs w:val="24"/>
        </w:rPr>
        <w:t xml:space="preserve">, valued at USD 221,660. This budget line will pay for the salaries and </w:t>
      </w:r>
      <w:sdt>
        <w:sdtPr>
          <w:tag w:val="goog_rdk_84"/>
          <w:id w:val="-1207867540"/>
        </w:sdtPr>
        <w:sdtContent>
          <w:r w:rsidRPr="00A05F05">
            <w:rPr>
              <w:rFonts w:ascii="Times New Roman" w:eastAsia="Times New Roman" w:hAnsi="Times New Roman" w:cs="Times New Roman"/>
              <w:color w:val="0E101A"/>
              <w:sz w:val="24"/>
              <w:szCs w:val="24"/>
            </w:rPr>
            <w:t>benefits of</w:t>
          </w:r>
        </w:sdtContent>
      </w:sdt>
      <w:sdt>
        <w:sdtPr>
          <w:tag w:val="goog_rdk_85"/>
          <w:id w:val="-129166273"/>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 xml:space="preserve"> staff employed by APHRC and working directly on the project, based on computed levels of effort. Staff working on the project include the site principal investigator and a co-principal investigator, a statistician, research officer, a data manager, a database programmer and a communications officer. </w:t>
      </w:r>
    </w:p>
    <w:p w14:paraId="50150329"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u w:val="single"/>
        </w:rPr>
        <w:t>Direct research costs</w:t>
      </w:r>
      <w:r w:rsidRPr="00A05F05">
        <w:rPr>
          <w:rFonts w:ascii="Times New Roman" w:eastAsia="Times New Roman" w:hAnsi="Times New Roman" w:cs="Times New Roman"/>
          <w:color w:val="0E101A"/>
          <w:sz w:val="24"/>
          <w:szCs w:val="24"/>
        </w:rPr>
        <w:t xml:space="preserve"> are estimated at USD 181,724, and will include costs for training of research assistants, as well as their wages and facilitation (transport and communication) during the data collection exercise. Research assistants will also be provided with field gear. Costs related to the ethnographic phase of the study include hire of venue for the interviews and workshops, providing refreshments for the interviews and workshops participants. Fees for transcribers and coders are also part of the costs for the ethnographic study. </w:t>
      </w:r>
    </w:p>
    <w:p w14:paraId="51271031"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u w:val="single"/>
        </w:rPr>
        <w:t>Equipment</w:t>
      </w:r>
      <w:r w:rsidRPr="00A05F05">
        <w:rPr>
          <w:rFonts w:ascii="Times New Roman" w:eastAsia="Times New Roman" w:hAnsi="Times New Roman" w:cs="Times New Roman"/>
          <w:color w:val="0E101A"/>
          <w:sz w:val="24"/>
          <w:szCs w:val="24"/>
        </w:rPr>
        <w:t xml:space="preserve"> that will be bought by the project include a laptop and tablets for electronic data collection. The cost is estimated at USD 8.820. </w:t>
      </w:r>
    </w:p>
    <w:p w14:paraId="62A4FF8A"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u w:val="single"/>
        </w:rPr>
        <w:t>Travel related costs</w:t>
      </w:r>
      <w:r w:rsidRPr="00A05F05">
        <w:rPr>
          <w:rFonts w:ascii="Times New Roman" w:eastAsia="Times New Roman" w:hAnsi="Times New Roman" w:cs="Times New Roman"/>
          <w:color w:val="0E101A"/>
          <w:sz w:val="24"/>
          <w:szCs w:val="24"/>
        </w:rPr>
        <w:t xml:space="preserve"> (USD 28,155) include visa fees, tickets, and accommodation and subsistence for international travel. Local travel costs will cater for flights and toad transport, accommodation and subsistence. </w:t>
      </w:r>
    </w:p>
    <w:p w14:paraId="6EEC45DE"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u w:val="single"/>
        </w:rPr>
        <w:t>Dissemination costs</w:t>
      </w:r>
      <w:r w:rsidRPr="00A05F05">
        <w:rPr>
          <w:rFonts w:ascii="Times New Roman" w:eastAsia="Times New Roman" w:hAnsi="Times New Roman" w:cs="Times New Roman"/>
          <w:color w:val="0E101A"/>
          <w:sz w:val="24"/>
          <w:szCs w:val="24"/>
        </w:rPr>
        <w:t xml:space="preserve"> (USD 13,661) includes the fees for the design and printing of dissemination materials (including reports and policy briefs), community mobilisation and sensitization meetings, and a conference package. Some of the money included in this budget line will pay for open access publication.   </w:t>
      </w:r>
    </w:p>
    <w:p w14:paraId="794155B3" w14:textId="77777777" w:rsidR="00F006E6" w:rsidRPr="00A05F05" w:rsidRDefault="00102125">
      <w:pPr>
        <w:pBdr>
          <w:top w:val="nil"/>
          <w:left w:val="nil"/>
          <w:bottom w:val="nil"/>
          <w:right w:val="nil"/>
          <w:between w:val="nil"/>
        </w:pBdr>
        <w:spacing w:before="120" w:after="120" w:line="24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E101A"/>
          <w:sz w:val="24"/>
          <w:szCs w:val="24"/>
        </w:rPr>
        <w:t xml:space="preserve">The </w:t>
      </w:r>
      <w:r w:rsidRPr="00A05F05">
        <w:rPr>
          <w:rFonts w:ascii="Times New Roman" w:eastAsia="Times New Roman" w:hAnsi="Times New Roman" w:cs="Times New Roman"/>
          <w:color w:val="0E101A"/>
          <w:sz w:val="24"/>
          <w:szCs w:val="24"/>
          <w:u w:val="single"/>
        </w:rPr>
        <w:t>indirect costs</w:t>
      </w:r>
      <w:r w:rsidRPr="00A05F05">
        <w:rPr>
          <w:rFonts w:ascii="Times New Roman" w:eastAsia="Times New Roman" w:hAnsi="Times New Roman" w:cs="Times New Roman"/>
          <w:color w:val="0E101A"/>
          <w:sz w:val="24"/>
          <w:szCs w:val="24"/>
        </w:rPr>
        <w:t xml:space="preserve"> due to APHRC are charged at the rate of 16.1%, and will amount to USD 73,097. </w:t>
      </w:r>
    </w:p>
    <w:p w14:paraId="5A819E33" w14:textId="77777777" w:rsidR="00F006E6" w:rsidRPr="00A05F05" w:rsidRDefault="00102125">
      <w:pPr>
        <w:rPr>
          <w:rFonts w:ascii="Times New Roman" w:eastAsia="Times New Roman" w:hAnsi="Times New Roman" w:cs="Times New Roman"/>
          <w:b/>
          <w:sz w:val="24"/>
          <w:szCs w:val="24"/>
        </w:rPr>
      </w:pPr>
      <w:r w:rsidRPr="00A05F05">
        <w:br w:type="page"/>
      </w:r>
    </w:p>
    <w:p w14:paraId="399EF334" w14:textId="77777777" w:rsidR="00F006E6" w:rsidRPr="00A05F05" w:rsidRDefault="00102125">
      <w:pPr>
        <w:pStyle w:val="Heading1"/>
        <w:numPr>
          <w:ilvl w:val="0"/>
          <w:numId w:val="8"/>
        </w:numPr>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lastRenderedPageBreak/>
        <w:t>APPENDICES</w:t>
      </w:r>
    </w:p>
    <w:p w14:paraId="21E4E237" w14:textId="77777777" w:rsidR="00F006E6" w:rsidRPr="00A05F05" w:rsidRDefault="00102125">
      <w:pPr>
        <w:pStyle w:val="Heading1"/>
        <w:spacing w:before="120" w:after="120" w:line="240" w:lineRule="auto"/>
        <w:rPr>
          <w:rFonts w:ascii="Times New Roman" w:eastAsia="Times New Roman" w:hAnsi="Times New Roman" w:cs="Times New Roman"/>
          <w:b/>
          <w:color w:val="000000"/>
          <w:sz w:val="24"/>
          <w:szCs w:val="24"/>
        </w:rPr>
      </w:pPr>
      <w:r w:rsidRPr="00A05F05">
        <w:rPr>
          <w:rFonts w:ascii="Times New Roman" w:eastAsia="Times New Roman" w:hAnsi="Times New Roman" w:cs="Times New Roman"/>
          <w:b/>
          <w:color w:val="000000"/>
          <w:sz w:val="24"/>
          <w:szCs w:val="24"/>
        </w:rPr>
        <w:t xml:space="preserve">Appendix A: The role of each participating investigator.  </w:t>
      </w:r>
    </w:p>
    <w:p w14:paraId="64C72707"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Gershim Asiki</w:t>
      </w:r>
      <w:r w:rsidRPr="00A05F05">
        <w:rPr>
          <w:rFonts w:ascii="Times New Roman" w:eastAsia="Times New Roman" w:hAnsi="Times New Roman" w:cs="Times New Roman"/>
          <w:color w:val="0E101A"/>
          <w:sz w:val="24"/>
          <w:szCs w:val="24"/>
        </w:rPr>
        <w:t>, Research Scientist at APHRC, a medical doctor with a PhD in Epidemiology, is the site Principal Investigator and will offer overall technical direction to the study and is the main contact person for any correspondence.</w:t>
      </w:r>
    </w:p>
    <w:p w14:paraId="47312995" w14:textId="77777777" w:rsidR="00F006E6" w:rsidRPr="00A05F05" w:rsidRDefault="00102125">
      <w:pPr>
        <w:spacing w:before="120" w:after="120" w:line="260" w:lineRule="auto"/>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Damazo Kadengye</w:t>
      </w:r>
      <w:r w:rsidRPr="00A05F05">
        <w:rPr>
          <w:rFonts w:ascii="Times New Roman" w:eastAsia="Times New Roman" w:hAnsi="Times New Roman" w:cs="Times New Roman"/>
          <w:color w:val="0E101A"/>
          <w:sz w:val="24"/>
          <w:szCs w:val="24"/>
        </w:rPr>
        <w:t xml:space="preserve">: Research Scientist at APHRC, a statistician with a PhD in Statistics will advise the site investigator on the statistical aspects of the study, and will coordinate the harmonizing data collection processes. </w:t>
      </w:r>
    </w:p>
    <w:p w14:paraId="44152480"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Sylvia Muyingo, a</w:t>
      </w:r>
      <w:r w:rsidRPr="00A05F05">
        <w:rPr>
          <w:rFonts w:ascii="Times New Roman" w:eastAsia="Times New Roman" w:hAnsi="Times New Roman" w:cs="Times New Roman"/>
          <w:color w:val="0E101A"/>
          <w:sz w:val="24"/>
          <w:szCs w:val="24"/>
        </w:rPr>
        <w:t xml:space="preserve"> Postdoctoral Research Scientist at APHRC; with a PhD in Biometry and will work closely with the data manager on site to ensure clean data is collected and will additionally conduct sample size estimates, site specific analysis for the study.</w:t>
      </w:r>
    </w:p>
    <w:p w14:paraId="7A262780" w14:textId="77777777" w:rsidR="00F006E6" w:rsidRPr="00A05F05" w:rsidRDefault="00102125">
      <w:pPr>
        <w:spacing w:before="120" w:after="120" w:line="260" w:lineRule="auto"/>
        <w:jc w:val="both"/>
        <w:rPr>
          <w:rFonts w:ascii="Times New Roman" w:eastAsia="Times New Roman" w:hAnsi="Times New Roman" w:cs="Times New Roman"/>
          <w:sz w:val="24"/>
          <w:szCs w:val="24"/>
        </w:rPr>
      </w:pPr>
      <w:r w:rsidRPr="00A05F05">
        <w:rPr>
          <w:rFonts w:ascii="Times New Roman" w:eastAsia="Times New Roman" w:hAnsi="Times New Roman" w:cs="Times New Roman"/>
          <w:i/>
          <w:sz w:val="24"/>
          <w:szCs w:val="24"/>
        </w:rPr>
        <w:t>Frederick Wekesah</w:t>
      </w:r>
      <w:r w:rsidRPr="00A05F05">
        <w:rPr>
          <w:rFonts w:ascii="Times New Roman" w:eastAsia="Times New Roman" w:hAnsi="Times New Roman" w:cs="Times New Roman"/>
          <w:sz w:val="24"/>
          <w:szCs w:val="24"/>
        </w:rPr>
        <w:t>; a Postdoctoral Research Scientist at AP</w:t>
      </w:r>
      <w:sdt>
        <w:sdtPr>
          <w:tag w:val="goog_rdk_86"/>
          <w:id w:val="201220744"/>
        </w:sdtPr>
        <w:sdtContent>
          <w:r w:rsidRPr="00A05F05">
            <w:rPr>
              <w:rFonts w:ascii="Times New Roman" w:eastAsia="Times New Roman" w:hAnsi="Times New Roman" w:cs="Times New Roman"/>
              <w:sz w:val="24"/>
              <w:szCs w:val="24"/>
            </w:rPr>
            <w:t>H</w:t>
          </w:r>
        </w:sdtContent>
      </w:sdt>
      <w:r w:rsidRPr="00A05F05">
        <w:rPr>
          <w:rFonts w:ascii="Times New Roman" w:eastAsia="Times New Roman" w:hAnsi="Times New Roman" w:cs="Times New Roman"/>
          <w:sz w:val="24"/>
          <w:szCs w:val="24"/>
        </w:rPr>
        <w:t xml:space="preserve">RC, with a PhD in Epidemiology with interest in qualitative methods and extensive experience working in the study sites will lead the ethnographic studies. </w:t>
      </w:r>
    </w:p>
    <w:p w14:paraId="24C65402" w14:textId="77777777" w:rsidR="00F006E6" w:rsidRPr="00A05F05" w:rsidRDefault="00102125">
      <w:pPr>
        <w:spacing w:before="120" w:after="120" w:line="260" w:lineRule="auto"/>
        <w:rPr>
          <w:rFonts w:ascii="Times New Roman" w:eastAsia="Times New Roman" w:hAnsi="Times New Roman" w:cs="Times New Roman"/>
          <w:sz w:val="24"/>
          <w:szCs w:val="24"/>
        </w:rPr>
      </w:pPr>
      <w:r w:rsidRPr="00A05F05">
        <w:rPr>
          <w:rFonts w:ascii="Times New Roman" w:eastAsia="Times New Roman" w:hAnsi="Times New Roman" w:cs="Times New Roman"/>
          <w:i/>
          <w:sz w:val="24"/>
          <w:szCs w:val="24"/>
        </w:rPr>
        <w:t xml:space="preserve">Razak M Gyasi; a </w:t>
      </w:r>
      <w:r w:rsidRPr="00A05F05">
        <w:rPr>
          <w:rFonts w:ascii="Times New Roman" w:eastAsia="Times New Roman" w:hAnsi="Times New Roman" w:cs="Times New Roman"/>
          <w:sz w:val="24"/>
          <w:szCs w:val="24"/>
        </w:rPr>
        <w:t>Postdoctoral</w:t>
      </w:r>
      <w:r w:rsidRPr="00A05F05">
        <w:rPr>
          <w:rFonts w:ascii="Times New Roman" w:eastAsia="Times New Roman" w:hAnsi="Times New Roman" w:cs="Times New Roman"/>
          <w:i/>
          <w:sz w:val="24"/>
          <w:szCs w:val="24"/>
        </w:rPr>
        <w:t xml:space="preserve"> </w:t>
      </w:r>
      <w:r w:rsidRPr="00A05F05">
        <w:rPr>
          <w:rFonts w:ascii="Times New Roman" w:eastAsia="Times New Roman" w:hAnsi="Times New Roman" w:cs="Times New Roman"/>
          <w:sz w:val="24"/>
          <w:szCs w:val="24"/>
        </w:rPr>
        <w:t>Research Scientist at APHRC, with a PhD in Social Policy and a doctoral minor in Sociology, will oversee the day to day running of the project and will be the contact person for the field activities ensuring ethical conduct of the survey and adherence to protocol procedures. He will support the research officer in the daily project activities.</w:t>
      </w:r>
    </w:p>
    <w:p w14:paraId="6791A9F7"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00000"/>
          <w:sz w:val="24"/>
          <w:szCs w:val="24"/>
        </w:rPr>
      </w:pPr>
      <w:r w:rsidRPr="00A05F05">
        <w:rPr>
          <w:rFonts w:ascii="Times New Roman" w:eastAsia="Times New Roman" w:hAnsi="Times New Roman" w:cs="Times New Roman"/>
          <w:i/>
          <w:color w:val="000000"/>
          <w:sz w:val="24"/>
          <w:szCs w:val="24"/>
        </w:rPr>
        <w:t xml:space="preserve">Peter Otieno: </w:t>
      </w:r>
      <w:r w:rsidRPr="00A05F05">
        <w:rPr>
          <w:rFonts w:ascii="Times New Roman" w:eastAsia="Times New Roman" w:hAnsi="Times New Roman" w:cs="Times New Roman"/>
          <w:color w:val="000000"/>
          <w:sz w:val="24"/>
          <w:szCs w:val="24"/>
        </w:rPr>
        <w:t>a</w:t>
      </w:r>
      <w:r w:rsidRPr="00A05F05">
        <w:rPr>
          <w:rFonts w:ascii="Times New Roman" w:eastAsia="Times New Roman" w:hAnsi="Times New Roman" w:cs="Times New Roman"/>
          <w:i/>
          <w:color w:val="000000"/>
          <w:sz w:val="24"/>
          <w:szCs w:val="24"/>
        </w:rPr>
        <w:t xml:space="preserve"> </w:t>
      </w:r>
      <w:r w:rsidRPr="00A05F05">
        <w:rPr>
          <w:rFonts w:ascii="Times New Roman" w:eastAsia="Times New Roman" w:hAnsi="Times New Roman" w:cs="Times New Roman"/>
          <w:color w:val="000000"/>
          <w:sz w:val="24"/>
          <w:szCs w:val="24"/>
        </w:rPr>
        <w:t>Research officer with APHRC with an MSc in Epidemiology will be the project manager whose roles will include formulation, contextualizing of data collection tools, the consent forms, participate in training, organizing of sensitization meetings, recruitment of participants and clinics, supervision data collection, management and analysis</w:t>
      </w:r>
      <w:r w:rsidRPr="00A05F05">
        <w:rPr>
          <w:rFonts w:ascii="Times New Roman" w:eastAsia="Times New Roman" w:hAnsi="Times New Roman" w:cs="Times New Roman"/>
          <w:i/>
          <w:color w:val="000000"/>
          <w:sz w:val="24"/>
          <w:szCs w:val="24"/>
        </w:rPr>
        <w:t xml:space="preserve"> </w:t>
      </w:r>
      <w:r w:rsidRPr="00A05F05">
        <w:rPr>
          <w:rFonts w:ascii="Times New Roman" w:eastAsia="Times New Roman" w:hAnsi="Times New Roman" w:cs="Times New Roman"/>
          <w:color w:val="000000"/>
          <w:sz w:val="24"/>
          <w:szCs w:val="24"/>
        </w:rPr>
        <w:t xml:space="preserve">and managing field logistics and drafting project reports. </w:t>
      </w:r>
    </w:p>
    <w:p w14:paraId="5A324F62"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color w:val="000000"/>
          <w:sz w:val="24"/>
          <w:szCs w:val="24"/>
        </w:rPr>
        <w:t xml:space="preserve"> </w:t>
      </w:r>
      <w:r w:rsidRPr="00A05F05">
        <w:rPr>
          <w:rFonts w:ascii="Times New Roman" w:eastAsia="Times New Roman" w:hAnsi="Times New Roman" w:cs="Times New Roman"/>
          <w:i/>
          <w:color w:val="0E101A"/>
          <w:sz w:val="24"/>
          <w:szCs w:val="24"/>
        </w:rPr>
        <w:t>Claudious Chikozho,</w:t>
      </w:r>
      <w:r w:rsidRPr="00A05F05">
        <w:rPr>
          <w:rFonts w:ascii="Times New Roman" w:eastAsia="Times New Roman" w:hAnsi="Times New Roman" w:cs="Times New Roman"/>
          <w:color w:val="0E101A"/>
          <w:sz w:val="24"/>
          <w:szCs w:val="24"/>
        </w:rPr>
        <w:t xml:space="preserve"> the Research Director at APHRC, with a PhD in Applied Social Sciences and vast management experience in leading big teams in national and international research </w:t>
      </w:r>
      <w:proofErr w:type="spellStart"/>
      <w:r w:rsidRPr="00A05F05">
        <w:rPr>
          <w:rFonts w:ascii="Times New Roman" w:eastAsia="Times New Roman" w:hAnsi="Times New Roman" w:cs="Times New Roman"/>
          <w:color w:val="0E101A"/>
          <w:sz w:val="24"/>
          <w:szCs w:val="24"/>
        </w:rPr>
        <w:t>centers</w:t>
      </w:r>
      <w:proofErr w:type="spellEnd"/>
      <w:r w:rsidRPr="00A05F05">
        <w:rPr>
          <w:rFonts w:ascii="Times New Roman" w:eastAsia="Times New Roman" w:hAnsi="Times New Roman" w:cs="Times New Roman"/>
          <w:color w:val="0E101A"/>
          <w:sz w:val="24"/>
          <w:szCs w:val="24"/>
        </w:rPr>
        <w:t>. He will offer oversight direction to the project and support the study team in ensuring institutional processes and systems are in place for smooth and ethical conduct of the study.</w:t>
      </w:r>
    </w:p>
    <w:p w14:paraId="571C3698"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Thomas Kwasa, PhD</w:t>
      </w:r>
      <w:r w:rsidRPr="00A05F05">
        <w:rPr>
          <w:rFonts w:ascii="Times New Roman" w:eastAsia="Times New Roman" w:hAnsi="Times New Roman" w:cs="Times New Roman"/>
          <w:color w:val="0E101A"/>
          <w:sz w:val="24"/>
          <w:szCs w:val="24"/>
        </w:rPr>
        <w:t xml:space="preserve">, a consultant adult neurologist at University of Nairobi, will be the clinical lead for the people identified with epilepsy at the study site, and will supervise the resident neurologists who </w:t>
      </w:r>
      <w:sdt>
        <w:sdtPr>
          <w:tag w:val="goog_rdk_87"/>
          <w:id w:val="1460991244"/>
        </w:sdtPr>
        <w:sdtContent>
          <w:r w:rsidRPr="00A05F05">
            <w:rPr>
              <w:rFonts w:ascii="Times New Roman" w:eastAsia="Times New Roman" w:hAnsi="Times New Roman" w:cs="Times New Roman"/>
              <w:color w:val="0E101A"/>
              <w:sz w:val="24"/>
              <w:szCs w:val="24"/>
            </w:rPr>
            <w:t>conduct</w:t>
          </w:r>
        </w:sdtContent>
      </w:sdt>
      <w:sdt>
        <w:sdtPr>
          <w:tag w:val="goog_rdk_88"/>
          <w:id w:val="992833986"/>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 xml:space="preserve"> patient assessments in the clinics.</w:t>
      </w:r>
    </w:p>
    <w:p w14:paraId="706756CF"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Arjune Sen,</w:t>
      </w:r>
      <w:r w:rsidRPr="00A05F05">
        <w:rPr>
          <w:rFonts w:ascii="Times New Roman" w:eastAsia="Times New Roman" w:hAnsi="Times New Roman" w:cs="Times New Roman"/>
          <w:color w:val="0E101A"/>
          <w:sz w:val="24"/>
          <w:szCs w:val="24"/>
        </w:rPr>
        <w:t xml:space="preserve"> PhD, a consultant neurologist from University of Oxford, Dr Sen will support the site in particular on the use of mobile phone application for diagnosis of epilepsy by PHWs. He will be involved in the </w:t>
      </w:r>
      <w:sdt>
        <w:sdtPr>
          <w:tag w:val="goog_rdk_89"/>
          <w:id w:val="1893539422"/>
        </w:sdtPr>
        <w:sdtContent>
          <w:r w:rsidRPr="00A05F05">
            <w:rPr>
              <w:rFonts w:ascii="Times New Roman" w:eastAsia="Times New Roman" w:hAnsi="Times New Roman" w:cs="Times New Roman"/>
              <w:color w:val="0E101A"/>
              <w:sz w:val="24"/>
              <w:szCs w:val="24"/>
            </w:rPr>
            <w:t>classification of epilepsies</w:t>
          </w:r>
        </w:sdtContent>
      </w:sdt>
      <w:sdt>
        <w:sdtPr>
          <w:tag w:val="goog_rdk_90"/>
          <w:id w:val="990829150"/>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 xml:space="preserve">. </w:t>
      </w:r>
    </w:p>
    <w:p w14:paraId="477A2B20"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Sloan Mahone</w:t>
      </w:r>
      <w:r w:rsidRPr="00A05F05">
        <w:rPr>
          <w:rFonts w:ascii="Times New Roman" w:eastAsia="Times New Roman" w:hAnsi="Times New Roman" w:cs="Times New Roman"/>
          <w:color w:val="0E101A"/>
          <w:sz w:val="24"/>
          <w:szCs w:val="24"/>
        </w:rPr>
        <w:t xml:space="preserve">, PhD, Historian at the University of Oxford, she will </w:t>
      </w:r>
      <w:sdt>
        <w:sdtPr>
          <w:tag w:val="goog_rdk_91"/>
          <w:id w:val="-1330979257"/>
        </w:sdtPr>
        <w:sdtContent>
          <w:r w:rsidRPr="00A05F05">
            <w:rPr>
              <w:rFonts w:ascii="Times New Roman" w:eastAsia="Times New Roman" w:hAnsi="Times New Roman" w:cs="Times New Roman"/>
              <w:color w:val="0E101A"/>
              <w:sz w:val="24"/>
              <w:szCs w:val="24"/>
            </w:rPr>
            <w:t>lead Ethnographic</w:t>
          </w:r>
        </w:sdtContent>
      </w:sdt>
      <w:sdt>
        <w:sdtPr>
          <w:tag w:val="goog_rdk_92"/>
          <w:id w:val="-1523012426"/>
          <w:showingPlcHdr/>
        </w:sdtPr>
        <w:sdtContent>
          <w:r w:rsidR="00F671B1" w:rsidRPr="00A05F05">
            <w:t xml:space="preserve">     </w:t>
          </w:r>
        </w:sdtContent>
      </w:sdt>
      <w:r w:rsidRPr="00A05F05">
        <w:rPr>
          <w:rFonts w:ascii="Times New Roman" w:eastAsia="Times New Roman" w:hAnsi="Times New Roman" w:cs="Times New Roman"/>
          <w:color w:val="0E101A"/>
          <w:sz w:val="24"/>
          <w:szCs w:val="24"/>
        </w:rPr>
        <w:t xml:space="preserve"> Research engaging with the communities and the traditional health practitioners at the sites. She will work closely with Frederick Wekesah from APHRC. </w:t>
      </w:r>
    </w:p>
    <w:p w14:paraId="34D54211" w14:textId="77777777" w:rsidR="00F006E6" w:rsidRPr="00A05F05" w:rsidRDefault="00102125">
      <w:pPr>
        <w:pBdr>
          <w:top w:val="nil"/>
          <w:left w:val="nil"/>
          <w:bottom w:val="nil"/>
          <w:right w:val="nil"/>
          <w:between w:val="nil"/>
        </w:pBdr>
        <w:spacing w:before="120" w:after="120" w:line="260" w:lineRule="auto"/>
        <w:jc w:val="both"/>
        <w:rPr>
          <w:rFonts w:ascii="Times New Roman" w:eastAsia="Times New Roman" w:hAnsi="Times New Roman" w:cs="Times New Roman"/>
          <w:color w:val="0E101A"/>
          <w:sz w:val="24"/>
          <w:szCs w:val="24"/>
        </w:rPr>
      </w:pPr>
      <w:r w:rsidRPr="00A05F05">
        <w:rPr>
          <w:rFonts w:ascii="Times New Roman" w:eastAsia="Times New Roman" w:hAnsi="Times New Roman" w:cs="Times New Roman"/>
          <w:i/>
          <w:color w:val="0E101A"/>
          <w:sz w:val="24"/>
          <w:szCs w:val="24"/>
        </w:rPr>
        <w:t>Charles Newton, PhD</w:t>
      </w:r>
      <w:r w:rsidRPr="00A05F05">
        <w:rPr>
          <w:rFonts w:ascii="Times New Roman" w:eastAsia="Times New Roman" w:hAnsi="Times New Roman" w:cs="Times New Roman"/>
          <w:color w:val="0E101A"/>
          <w:sz w:val="24"/>
          <w:szCs w:val="24"/>
        </w:rPr>
        <w:t xml:space="preserve">, a Professor with vast experience leading epilepsy studies across Africa Overall Principal Investigator for the project in all four sites; will liaise directly with the local </w:t>
      </w:r>
      <w:r w:rsidRPr="00A05F05">
        <w:rPr>
          <w:rFonts w:ascii="Times New Roman" w:eastAsia="Times New Roman" w:hAnsi="Times New Roman" w:cs="Times New Roman"/>
          <w:color w:val="0E101A"/>
          <w:sz w:val="24"/>
          <w:szCs w:val="24"/>
        </w:rPr>
        <w:lastRenderedPageBreak/>
        <w:t xml:space="preserve">investigators, visit the site frequently to ensure robust data collection and the integration of interventions into the local health systems, will take responsibility for the dissemination of the results. </w:t>
      </w:r>
    </w:p>
    <w:p w14:paraId="74545F0A" w14:textId="77777777" w:rsidR="00F006E6" w:rsidRPr="00A05F05" w:rsidRDefault="00F006E6">
      <w:pPr>
        <w:pBdr>
          <w:top w:val="nil"/>
          <w:left w:val="nil"/>
          <w:bottom w:val="nil"/>
          <w:right w:val="nil"/>
          <w:between w:val="nil"/>
        </w:pBdr>
        <w:spacing w:after="0" w:line="240" w:lineRule="auto"/>
        <w:jc w:val="both"/>
        <w:rPr>
          <w:rFonts w:ascii="Times New Roman" w:eastAsia="Times New Roman" w:hAnsi="Times New Roman" w:cs="Times New Roman"/>
          <w:color w:val="0E101A"/>
          <w:sz w:val="24"/>
          <w:szCs w:val="24"/>
        </w:rPr>
      </w:pPr>
    </w:p>
    <w:p w14:paraId="63CEECCE" w14:textId="77777777" w:rsidR="00F006E6" w:rsidRPr="00A05F05" w:rsidRDefault="00F006E6">
      <w:pPr>
        <w:rPr>
          <w:rFonts w:ascii="Times New Roman" w:eastAsia="Times New Roman" w:hAnsi="Times New Roman" w:cs="Times New Roman"/>
          <w:b/>
          <w:color w:val="0E101A"/>
          <w:sz w:val="24"/>
          <w:szCs w:val="24"/>
        </w:rPr>
      </w:pPr>
    </w:p>
    <w:sectPr w:rsidR="00F006E6" w:rsidRPr="00A05F05" w:rsidSect="00465668">
      <w:headerReference w:type="default" r:id="rId9"/>
      <w:footerReference w:type="default" r:id="rId10"/>
      <w:pgSz w:w="12240" w:h="15840"/>
      <w:pgMar w:top="1440" w:right="1440" w:bottom="1440" w:left="1440" w:header="706" w:footer="706" w:gutter="0"/>
      <w:pgNumType w:start="1"/>
      <w:cols w:space="720" w:equalWidth="0">
        <w:col w:w="93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2DA9" w14:textId="77777777" w:rsidR="0092273B" w:rsidRDefault="0092273B">
      <w:pPr>
        <w:spacing w:after="0" w:line="240" w:lineRule="auto"/>
      </w:pPr>
      <w:r>
        <w:separator/>
      </w:r>
    </w:p>
  </w:endnote>
  <w:endnote w:type="continuationSeparator" w:id="0">
    <w:p w14:paraId="3D6754F3" w14:textId="77777777" w:rsidR="0092273B" w:rsidRDefault="0092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337F4" w14:textId="77777777" w:rsidR="00A05F05" w:rsidRDefault="00A05F05">
    <w:pPr>
      <w:pBdr>
        <w:top w:val="single" w:sz="4" w:space="1" w:color="D9D9D9"/>
        <w:left w:val="nil"/>
        <w:bottom w:val="nil"/>
        <w:right w:val="nil"/>
        <w:between w:val="nil"/>
      </w:pBdr>
      <w:tabs>
        <w:tab w:val="center" w:pos="4320"/>
        <w:tab w:val="right" w:pos="8640"/>
      </w:tabs>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D0C02">
      <w:rPr>
        <w:rFonts w:ascii="Times New Roman" w:eastAsia="Times New Roman" w:hAnsi="Times New Roman" w:cs="Times New Roman"/>
        <w:noProof/>
        <w:color w:val="000000"/>
        <w:sz w:val="24"/>
        <w:szCs w:val="24"/>
      </w:rPr>
      <w:t>17</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b/>
        <w:color w:val="000000"/>
        <w:sz w:val="24"/>
        <w:szCs w:val="24"/>
      </w:rPr>
      <w:t xml:space="preserve"> | </w:t>
    </w:r>
    <w:r>
      <w:rPr>
        <w:rFonts w:ascii="Times New Roman" w:eastAsia="Times New Roman" w:hAnsi="Times New Roman" w:cs="Times New Roman"/>
        <w:color w:val="000000"/>
      </w:rPr>
      <w:t>Prevalence and sociocultural beliefs and practices of Epilepsy in Nairobi urban informal settlements</w:t>
    </w:r>
  </w:p>
  <w:p w14:paraId="560663AE" w14:textId="77777777" w:rsidR="00A05F05" w:rsidRDefault="00A05F05">
    <w:pPr>
      <w:pBdr>
        <w:top w:val="nil"/>
        <w:left w:val="nil"/>
        <w:bottom w:val="nil"/>
        <w:right w:val="nil"/>
        <w:between w:val="nil"/>
      </w:pBdr>
      <w:tabs>
        <w:tab w:val="center" w:pos="4320"/>
        <w:tab w:val="right" w:pos="8640"/>
      </w:tabs>
      <w:spacing w:after="0"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1EE65" w14:textId="77777777" w:rsidR="0092273B" w:rsidRDefault="0092273B">
      <w:pPr>
        <w:spacing w:after="0" w:line="240" w:lineRule="auto"/>
      </w:pPr>
      <w:r>
        <w:separator/>
      </w:r>
    </w:p>
  </w:footnote>
  <w:footnote w:type="continuationSeparator" w:id="0">
    <w:p w14:paraId="7FCEE273" w14:textId="77777777" w:rsidR="0092273B" w:rsidRDefault="00922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1C2C" w14:textId="77777777" w:rsidR="00A05F05" w:rsidRDefault="00A05F0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Version:  1.0                                                                                                               April 15, 2020</w:t>
    </w:r>
  </w:p>
  <w:p w14:paraId="363EAFF5" w14:textId="77777777" w:rsidR="00A05F05" w:rsidRDefault="00A05F0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7567E"/>
    <w:multiLevelType w:val="multilevel"/>
    <w:tmpl w:val="E18C7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8E2C21"/>
    <w:multiLevelType w:val="multilevel"/>
    <w:tmpl w:val="39C495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742508"/>
    <w:multiLevelType w:val="multilevel"/>
    <w:tmpl w:val="A6B268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884FD6"/>
    <w:multiLevelType w:val="multilevel"/>
    <w:tmpl w:val="22B25D2E"/>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4" w15:restartNumberingAfterBreak="0">
    <w:nsid w:val="31530026"/>
    <w:multiLevelType w:val="multilevel"/>
    <w:tmpl w:val="A6942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94823"/>
    <w:multiLevelType w:val="multilevel"/>
    <w:tmpl w:val="6CD0C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094FFE"/>
    <w:multiLevelType w:val="multilevel"/>
    <w:tmpl w:val="0640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935E7"/>
    <w:multiLevelType w:val="multilevel"/>
    <w:tmpl w:val="20E2C7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466175C"/>
    <w:multiLevelType w:val="multilevel"/>
    <w:tmpl w:val="938E5A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1858C5"/>
    <w:multiLevelType w:val="multilevel"/>
    <w:tmpl w:val="9A4E46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FCE2A41"/>
    <w:multiLevelType w:val="multilevel"/>
    <w:tmpl w:val="56904DE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FD05C23"/>
    <w:multiLevelType w:val="multilevel"/>
    <w:tmpl w:val="DEBEAE98"/>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7F234061"/>
    <w:multiLevelType w:val="multilevel"/>
    <w:tmpl w:val="0A1C1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05256">
    <w:abstractNumId w:val="4"/>
  </w:num>
  <w:num w:numId="2" w16cid:durableId="1842354510">
    <w:abstractNumId w:val="8"/>
  </w:num>
  <w:num w:numId="3" w16cid:durableId="826701156">
    <w:abstractNumId w:val="9"/>
  </w:num>
  <w:num w:numId="4" w16cid:durableId="1186480198">
    <w:abstractNumId w:val="10"/>
  </w:num>
  <w:num w:numId="5" w16cid:durableId="394863980">
    <w:abstractNumId w:val="3"/>
  </w:num>
  <w:num w:numId="6" w16cid:durableId="814489432">
    <w:abstractNumId w:val="0"/>
  </w:num>
  <w:num w:numId="7" w16cid:durableId="379014281">
    <w:abstractNumId w:val="2"/>
  </w:num>
  <w:num w:numId="8" w16cid:durableId="1452360458">
    <w:abstractNumId w:val="1"/>
  </w:num>
  <w:num w:numId="9" w16cid:durableId="1413044613">
    <w:abstractNumId w:val="7"/>
  </w:num>
  <w:num w:numId="10" w16cid:durableId="1283994660">
    <w:abstractNumId w:val="11"/>
  </w:num>
  <w:num w:numId="11" w16cid:durableId="371343428">
    <w:abstractNumId w:val="6"/>
  </w:num>
  <w:num w:numId="12" w16cid:durableId="1264462352">
    <w:abstractNumId w:val="12"/>
  </w:num>
  <w:num w:numId="13" w16cid:durableId="754089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1MbcwMTY3NDI0NLRQ0lEKTi0uzszPAykwrAUAB77ZiCwAAAA="/>
  </w:docVars>
  <w:rsids>
    <w:rsidRoot w:val="00F006E6"/>
    <w:rsid w:val="000044AF"/>
    <w:rsid w:val="00054AF6"/>
    <w:rsid w:val="000A695B"/>
    <w:rsid w:val="000C44E8"/>
    <w:rsid w:val="00102125"/>
    <w:rsid w:val="00102E0B"/>
    <w:rsid w:val="00141D6C"/>
    <w:rsid w:val="00161914"/>
    <w:rsid w:val="00165BD2"/>
    <w:rsid w:val="00167D13"/>
    <w:rsid w:val="00187B77"/>
    <w:rsid w:val="001A7C2B"/>
    <w:rsid w:val="001D47B0"/>
    <w:rsid w:val="001D6F13"/>
    <w:rsid w:val="001E6909"/>
    <w:rsid w:val="001F0127"/>
    <w:rsid w:val="00234F3E"/>
    <w:rsid w:val="00271DE9"/>
    <w:rsid w:val="002B47D5"/>
    <w:rsid w:val="002E18EF"/>
    <w:rsid w:val="002E50BD"/>
    <w:rsid w:val="002F19DE"/>
    <w:rsid w:val="002F5980"/>
    <w:rsid w:val="002F6801"/>
    <w:rsid w:val="00327480"/>
    <w:rsid w:val="00382D70"/>
    <w:rsid w:val="003D2801"/>
    <w:rsid w:val="003D3F4D"/>
    <w:rsid w:val="003E2AED"/>
    <w:rsid w:val="003F1E0F"/>
    <w:rsid w:val="004029F9"/>
    <w:rsid w:val="004347F2"/>
    <w:rsid w:val="00465668"/>
    <w:rsid w:val="00465AFF"/>
    <w:rsid w:val="004727EC"/>
    <w:rsid w:val="00474F2F"/>
    <w:rsid w:val="004D7646"/>
    <w:rsid w:val="00525A81"/>
    <w:rsid w:val="0053377E"/>
    <w:rsid w:val="00576C58"/>
    <w:rsid w:val="00602B02"/>
    <w:rsid w:val="006332A3"/>
    <w:rsid w:val="006415CD"/>
    <w:rsid w:val="006511C2"/>
    <w:rsid w:val="00670F50"/>
    <w:rsid w:val="006761C9"/>
    <w:rsid w:val="00683978"/>
    <w:rsid w:val="00684EB6"/>
    <w:rsid w:val="00686A95"/>
    <w:rsid w:val="0069129A"/>
    <w:rsid w:val="0069297C"/>
    <w:rsid w:val="00693CD1"/>
    <w:rsid w:val="006C795A"/>
    <w:rsid w:val="006F359B"/>
    <w:rsid w:val="00741791"/>
    <w:rsid w:val="007528EE"/>
    <w:rsid w:val="007550CF"/>
    <w:rsid w:val="007758A4"/>
    <w:rsid w:val="00803C2C"/>
    <w:rsid w:val="00822C5C"/>
    <w:rsid w:val="00827F61"/>
    <w:rsid w:val="00837A39"/>
    <w:rsid w:val="00845133"/>
    <w:rsid w:val="008A32DE"/>
    <w:rsid w:val="0092273B"/>
    <w:rsid w:val="00927A9B"/>
    <w:rsid w:val="00944053"/>
    <w:rsid w:val="00946FF1"/>
    <w:rsid w:val="00955663"/>
    <w:rsid w:val="00970B0E"/>
    <w:rsid w:val="00985B0B"/>
    <w:rsid w:val="009A4129"/>
    <w:rsid w:val="009C7D42"/>
    <w:rsid w:val="009E189E"/>
    <w:rsid w:val="009F682E"/>
    <w:rsid w:val="00A05F05"/>
    <w:rsid w:val="00A151B7"/>
    <w:rsid w:val="00A17AFA"/>
    <w:rsid w:val="00A253C6"/>
    <w:rsid w:val="00A92A13"/>
    <w:rsid w:val="00AD0C02"/>
    <w:rsid w:val="00B15D69"/>
    <w:rsid w:val="00B1779F"/>
    <w:rsid w:val="00B2678A"/>
    <w:rsid w:val="00B36AC1"/>
    <w:rsid w:val="00B7078B"/>
    <w:rsid w:val="00BB6EFF"/>
    <w:rsid w:val="00BE08E3"/>
    <w:rsid w:val="00C034A0"/>
    <w:rsid w:val="00C21BE0"/>
    <w:rsid w:val="00C3579E"/>
    <w:rsid w:val="00C51396"/>
    <w:rsid w:val="00C55D07"/>
    <w:rsid w:val="00CA224A"/>
    <w:rsid w:val="00CD4ACD"/>
    <w:rsid w:val="00CD6995"/>
    <w:rsid w:val="00CD70D9"/>
    <w:rsid w:val="00CE2A21"/>
    <w:rsid w:val="00D03CD9"/>
    <w:rsid w:val="00D209E6"/>
    <w:rsid w:val="00E0427B"/>
    <w:rsid w:val="00E047E5"/>
    <w:rsid w:val="00E966ED"/>
    <w:rsid w:val="00EA2BA2"/>
    <w:rsid w:val="00EC13BE"/>
    <w:rsid w:val="00EC16B2"/>
    <w:rsid w:val="00F006E6"/>
    <w:rsid w:val="00F671B1"/>
    <w:rsid w:val="00F85F29"/>
    <w:rsid w:val="00FB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D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93B"/>
  </w:style>
  <w:style w:type="paragraph" w:styleId="Heading1">
    <w:name w:val="heading 1"/>
    <w:basedOn w:val="Normal"/>
    <w:next w:val="Normal"/>
    <w:link w:val="Heading1Char"/>
    <w:uiPriority w:val="9"/>
    <w:qFormat/>
    <w:rsid w:val="00F235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uiPriority w:val="99"/>
    <w:rsid w:val="00B64824"/>
    <w:rPr>
      <w:color w:val="0000FF"/>
      <w:u w:val="single"/>
    </w:rPr>
  </w:style>
  <w:style w:type="paragraph" w:styleId="ListParagraph">
    <w:name w:val="List Paragraph"/>
    <w:basedOn w:val="Normal"/>
    <w:uiPriority w:val="34"/>
    <w:qFormat/>
    <w:rsid w:val="00B64824"/>
    <w:pPr>
      <w:ind w:left="720"/>
      <w:contextualSpacing/>
    </w:pPr>
  </w:style>
  <w:style w:type="paragraph" w:styleId="Footer">
    <w:name w:val="footer"/>
    <w:basedOn w:val="Normal"/>
    <w:link w:val="FooterChar"/>
    <w:uiPriority w:val="99"/>
    <w:rsid w:val="002C1BF7"/>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C1BF7"/>
    <w:rPr>
      <w:rFonts w:ascii="Times New Roman" w:eastAsia="Times New Roman" w:hAnsi="Times New Roman" w:cs="Times New Roman"/>
      <w:sz w:val="24"/>
      <w:szCs w:val="24"/>
    </w:rPr>
  </w:style>
  <w:style w:type="paragraph" w:customStyle="1" w:styleId="reftext">
    <w:name w:val="$reftext"/>
    <w:basedOn w:val="Normal"/>
    <w:rsid w:val="002002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02DA"/>
    <w:rPr>
      <w:i/>
      <w:iCs/>
    </w:rPr>
  </w:style>
  <w:style w:type="paragraph" w:styleId="Caption">
    <w:name w:val="caption"/>
    <w:basedOn w:val="Normal"/>
    <w:next w:val="Normal"/>
    <w:unhideWhenUsed/>
    <w:qFormat/>
    <w:rsid w:val="00052F2C"/>
    <w:pPr>
      <w:spacing w:after="200" w:line="240" w:lineRule="auto"/>
    </w:pPr>
    <w:rPr>
      <w:rFonts w:ascii="Times New Roman" w:eastAsia="Times New Roman" w:hAnsi="Times New Roman" w:cs="Times New Roman"/>
      <w:i/>
      <w:iCs/>
      <w:color w:val="44546A" w:themeColor="text2"/>
      <w:sz w:val="18"/>
      <w:szCs w:val="18"/>
    </w:rPr>
  </w:style>
  <w:style w:type="paragraph" w:styleId="NormalWeb">
    <w:name w:val="Normal (Web)"/>
    <w:basedOn w:val="Normal"/>
    <w:link w:val="NormalWebChar"/>
    <w:uiPriority w:val="99"/>
    <w:unhideWhenUsed/>
    <w:rsid w:val="00052F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2F2C"/>
    <w:rPr>
      <w:b/>
      <w:bCs/>
    </w:rPr>
  </w:style>
  <w:style w:type="character" w:customStyle="1" w:styleId="NormalWebChar">
    <w:name w:val="Normal (Web) Char"/>
    <w:basedOn w:val="DefaultParagraphFont"/>
    <w:link w:val="NormalWeb"/>
    <w:uiPriority w:val="99"/>
    <w:rsid w:val="00052F2C"/>
    <w:rPr>
      <w:rFonts w:ascii="Times New Roman" w:eastAsia="Times New Roman" w:hAnsi="Times New Roman" w:cs="Times New Roman"/>
      <w:sz w:val="24"/>
      <w:szCs w:val="24"/>
    </w:rPr>
  </w:style>
  <w:style w:type="paragraph" w:customStyle="1" w:styleId="EndNoteBibliography">
    <w:name w:val="EndNote Bibliography"/>
    <w:basedOn w:val="Normal"/>
    <w:link w:val="EndNoteBibliographyChar"/>
    <w:rsid w:val="00BA5A0D"/>
    <w:pPr>
      <w:spacing w:line="240" w:lineRule="auto"/>
    </w:pPr>
    <w:rPr>
      <w:rFonts w:eastAsia="Times New Roman"/>
      <w:noProof/>
      <w:szCs w:val="24"/>
    </w:rPr>
  </w:style>
  <w:style w:type="character" w:customStyle="1" w:styleId="EndNoteBibliographyChar">
    <w:name w:val="EndNote Bibliography Char"/>
    <w:basedOn w:val="NormalWebChar"/>
    <w:link w:val="EndNoteBibliography"/>
    <w:rsid w:val="00BA5A0D"/>
    <w:rPr>
      <w:rFonts w:ascii="Calibri" w:eastAsia="Times New Roman" w:hAnsi="Calibri" w:cs="Calibri"/>
      <w:noProof/>
      <w:sz w:val="24"/>
      <w:szCs w:val="24"/>
    </w:rPr>
  </w:style>
  <w:style w:type="paragraph" w:styleId="BalloonText">
    <w:name w:val="Balloon Text"/>
    <w:basedOn w:val="Normal"/>
    <w:link w:val="BalloonTextChar"/>
    <w:uiPriority w:val="99"/>
    <w:semiHidden/>
    <w:unhideWhenUsed/>
    <w:rsid w:val="00056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F0"/>
    <w:rPr>
      <w:rFonts w:ascii="Segoe UI" w:hAnsi="Segoe UI" w:cs="Segoe UI"/>
      <w:sz w:val="18"/>
      <w:szCs w:val="18"/>
    </w:rPr>
  </w:style>
  <w:style w:type="paragraph" w:customStyle="1" w:styleId="EndNoteBibliographyTitle">
    <w:name w:val="EndNote Bibliography Title"/>
    <w:basedOn w:val="Normal"/>
    <w:link w:val="EndNoteBibliographyTitleChar"/>
    <w:rsid w:val="002D392D"/>
    <w:pPr>
      <w:spacing w:after="0"/>
      <w:jc w:val="center"/>
    </w:pPr>
    <w:rPr>
      <w:noProof/>
    </w:rPr>
  </w:style>
  <w:style w:type="character" w:customStyle="1" w:styleId="EndNoteBibliographyTitleChar">
    <w:name w:val="EndNote Bibliography Title Char"/>
    <w:basedOn w:val="DefaultParagraphFont"/>
    <w:link w:val="EndNoteBibliographyTitle"/>
    <w:rsid w:val="002D392D"/>
    <w:rPr>
      <w:rFonts w:ascii="Calibri" w:hAnsi="Calibri" w:cs="Calibri"/>
      <w:noProof/>
    </w:rPr>
  </w:style>
  <w:style w:type="character" w:styleId="CommentReference">
    <w:name w:val="annotation reference"/>
    <w:basedOn w:val="DefaultParagraphFont"/>
    <w:uiPriority w:val="99"/>
    <w:semiHidden/>
    <w:unhideWhenUsed/>
    <w:rsid w:val="0061480A"/>
    <w:rPr>
      <w:sz w:val="16"/>
      <w:szCs w:val="16"/>
    </w:rPr>
  </w:style>
  <w:style w:type="paragraph" w:styleId="CommentText">
    <w:name w:val="annotation text"/>
    <w:basedOn w:val="Normal"/>
    <w:link w:val="CommentTextChar"/>
    <w:uiPriority w:val="99"/>
    <w:semiHidden/>
    <w:unhideWhenUsed/>
    <w:rsid w:val="0061480A"/>
    <w:pPr>
      <w:spacing w:line="240" w:lineRule="auto"/>
    </w:pPr>
    <w:rPr>
      <w:sz w:val="20"/>
      <w:szCs w:val="20"/>
    </w:rPr>
  </w:style>
  <w:style w:type="character" w:customStyle="1" w:styleId="CommentTextChar">
    <w:name w:val="Comment Text Char"/>
    <w:basedOn w:val="DefaultParagraphFont"/>
    <w:link w:val="CommentText"/>
    <w:uiPriority w:val="99"/>
    <w:semiHidden/>
    <w:rsid w:val="0061480A"/>
    <w:rPr>
      <w:sz w:val="20"/>
      <w:szCs w:val="20"/>
    </w:rPr>
  </w:style>
  <w:style w:type="paragraph" w:styleId="CommentSubject">
    <w:name w:val="annotation subject"/>
    <w:basedOn w:val="CommentText"/>
    <w:next w:val="CommentText"/>
    <w:link w:val="CommentSubjectChar"/>
    <w:uiPriority w:val="99"/>
    <w:semiHidden/>
    <w:unhideWhenUsed/>
    <w:rsid w:val="0061480A"/>
    <w:rPr>
      <w:b/>
      <w:bCs/>
    </w:rPr>
  </w:style>
  <w:style w:type="character" w:customStyle="1" w:styleId="CommentSubjectChar">
    <w:name w:val="Comment Subject Char"/>
    <w:basedOn w:val="CommentTextChar"/>
    <w:link w:val="CommentSubject"/>
    <w:uiPriority w:val="99"/>
    <w:semiHidden/>
    <w:rsid w:val="0061480A"/>
    <w:rPr>
      <w:b/>
      <w:bCs/>
      <w:sz w:val="20"/>
      <w:szCs w:val="20"/>
    </w:rPr>
  </w:style>
  <w:style w:type="paragraph" w:styleId="NoSpacing">
    <w:name w:val="No Spacing"/>
    <w:uiPriority w:val="1"/>
    <w:qFormat/>
    <w:rsid w:val="00830FDC"/>
    <w:pPr>
      <w:spacing w:after="0" w:line="240" w:lineRule="auto"/>
    </w:pPr>
  </w:style>
  <w:style w:type="paragraph" w:styleId="Revision">
    <w:name w:val="Revision"/>
    <w:hidden/>
    <w:uiPriority w:val="99"/>
    <w:semiHidden/>
    <w:rsid w:val="000700F8"/>
    <w:pPr>
      <w:spacing w:after="0" w:line="240" w:lineRule="auto"/>
    </w:pPr>
  </w:style>
  <w:style w:type="table" w:styleId="PlainTable5">
    <w:name w:val="Plain Table 5"/>
    <w:basedOn w:val="TableNormal"/>
    <w:uiPriority w:val="45"/>
    <w:rsid w:val="003F59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9A6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4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320"/>
  </w:style>
  <w:style w:type="character" w:customStyle="1" w:styleId="Heading1Char">
    <w:name w:val="Heading 1 Char"/>
    <w:basedOn w:val="DefaultParagraphFont"/>
    <w:link w:val="Heading1"/>
    <w:uiPriority w:val="9"/>
    <w:rsid w:val="00F2359B"/>
    <w:rPr>
      <w:rFonts w:asciiTheme="majorHAnsi" w:eastAsiaTheme="majorEastAsia" w:hAnsiTheme="majorHAnsi" w:cstheme="majorBidi"/>
      <w:color w:val="2E74B5" w:themeColor="accent1" w:themeShade="BF"/>
      <w:sz w:val="32"/>
      <w:szCs w:val="32"/>
    </w:rPr>
  </w:style>
  <w:style w:type="table" w:styleId="PlainTable2">
    <w:name w:val="Plain Table 2"/>
    <w:basedOn w:val="TableNormal"/>
    <w:uiPriority w:val="42"/>
    <w:rsid w:val="00B2416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LineNumber">
    <w:name w:val="line number"/>
    <w:basedOn w:val="DefaultParagraphFont"/>
    <w:uiPriority w:val="99"/>
    <w:semiHidden/>
    <w:unhideWhenUsed/>
    <w:rsid w:val="00472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1497">
      <w:bodyDiv w:val="1"/>
      <w:marLeft w:val="0"/>
      <w:marRight w:val="0"/>
      <w:marTop w:val="0"/>
      <w:marBottom w:val="0"/>
      <w:divBdr>
        <w:top w:val="none" w:sz="0" w:space="0" w:color="auto"/>
        <w:left w:val="none" w:sz="0" w:space="0" w:color="auto"/>
        <w:bottom w:val="none" w:sz="0" w:space="0" w:color="auto"/>
        <w:right w:val="none" w:sz="0" w:space="0" w:color="auto"/>
      </w:divBdr>
    </w:div>
    <w:div w:id="349335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9vj9UkMg+AnND8wvFDdUucjbfQ==">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6452</Words>
  <Characters>38589</Characters>
  <Application>Microsoft Office Word</Application>
  <DocSecurity>0</DocSecurity>
  <Lines>2968</Lines>
  <Paragraphs>2252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2026-04-10T07:27:00Z</dcterms:created>
  <dcterms:modified xsi:type="dcterms:W3CDTF">2026-04-10T07:27:00Z</dcterms:modified>
</cp:coreProperties>
</file>