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26C44" w14:textId="77777777" w:rsidR="00F93B41" w:rsidRPr="00655123" w:rsidRDefault="002C1C6A">
      <w:pPr>
        <w:jc w:val="both"/>
        <w:rPr>
          <w:rFonts w:ascii="Times New Roman" w:eastAsia="Times New Roman" w:hAnsi="Times New Roman" w:cs="Times New Roman"/>
          <w:b/>
          <w:sz w:val="24"/>
          <w:szCs w:val="24"/>
        </w:rPr>
      </w:pPr>
      <w:bookmarkStart w:id="0" w:name="_heading=h.1pxezwc" w:colFirst="0" w:colLast="0"/>
      <w:bookmarkEnd w:id="0"/>
      <w:r w:rsidRPr="00655123">
        <w:rPr>
          <w:rFonts w:ascii="Times New Roman" w:eastAsia="Times New Roman" w:hAnsi="Times New Roman" w:cs="Times New Roman"/>
          <w:b/>
          <w:sz w:val="24"/>
          <w:szCs w:val="24"/>
        </w:rPr>
        <w:t>Study protocol</w:t>
      </w:r>
    </w:p>
    <w:p w14:paraId="572023A0" w14:textId="77777777" w:rsidR="00F93B41" w:rsidRPr="00655123" w:rsidRDefault="00F93B41">
      <w:pPr>
        <w:jc w:val="both"/>
        <w:rPr>
          <w:rFonts w:ascii="Times New Roman" w:eastAsia="Times New Roman" w:hAnsi="Times New Roman" w:cs="Times New Roman"/>
          <w:b/>
          <w:sz w:val="24"/>
          <w:szCs w:val="24"/>
        </w:rPr>
      </w:pPr>
    </w:p>
    <w:p w14:paraId="07039070"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Title: Improving young mothers’ contraceptive use and continuation through home and mobile-based counseling in Nairobi slums</w:t>
      </w:r>
    </w:p>
    <w:p w14:paraId="2EC8CDF7" w14:textId="77777777" w:rsidR="00F93B41" w:rsidRPr="00655123" w:rsidRDefault="00F93B41">
      <w:pPr>
        <w:jc w:val="both"/>
        <w:rPr>
          <w:rFonts w:ascii="Times New Roman" w:eastAsia="Times New Roman" w:hAnsi="Times New Roman" w:cs="Times New Roman"/>
          <w:b/>
          <w:sz w:val="24"/>
          <w:szCs w:val="24"/>
        </w:rPr>
      </w:pPr>
    </w:p>
    <w:p w14:paraId="689235D3" w14:textId="77777777" w:rsidR="00F93B41" w:rsidRPr="00655123" w:rsidRDefault="002C1C6A">
      <w:pPr>
        <w:pBdr>
          <w:top w:val="nil"/>
          <w:left w:val="nil"/>
          <w:bottom w:val="nil"/>
          <w:right w:val="nil"/>
          <w:between w:val="nil"/>
        </w:pBd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b/>
          <w:sz w:val="24"/>
          <w:szCs w:val="24"/>
          <w:u w:val="single"/>
        </w:rPr>
        <w:t>Investigators and Institutional Affiliations</w:t>
      </w:r>
    </w:p>
    <w:p w14:paraId="4C27C93A"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Principal Investigator:</w:t>
      </w:r>
    </w:p>
    <w:p w14:paraId="2D5F8D4A"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p>
    <w:p w14:paraId="45BC13D8"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Yohannes Dibaba Wado, PhD</w:t>
      </w:r>
    </w:p>
    <w:p w14:paraId="5B5215A4"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African Population and Health Research Center (APHRC)</w:t>
      </w:r>
    </w:p>
    <w:p w14:paraId="77151C0D"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7FE21901"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Co-investigators:</w:t>
      </w:r>
    </w:p>
    <w:p w14:paraId="1FE625FD"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p>
    <w:p w14:paraId="5B4C20AB"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Clement Oduor, M.A</w:t>
      </w:r>
    </w:p>
    <w:p w14:paraId="128E1E16"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African Population and Health Research Center (APHRC)</w:t>
      </w:r>
    </w:p>
    <w:p w14:paraId="7124DCEC"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E3C4D03"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Antony Idowu Ajayi, PhD</w:t>
      </w:r>
    </w:p>
    <w:p w14:paraId="5A63288E"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African Population and Health Research Center (APHRC)</w:t>
      </w:r>
    </w:p>
    <w:p w14:paraId="2917BFD5"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F27059B"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Caroline W. Kabiru, PhD</w:t>
      </w:r>
    </w:p>
    <w:p w14:paraId="670EB9C3"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African Population and Health Research Center (APHRC)</w:t>
      </w:r>
    </w:p>
    <w:p w14:paraId="3AF95F5B"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0BCC0705"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D35FFF1"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Project partners</w:t>
      </w:r>
    </w:p>
    <w:p w14:paraId="0BA89214"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Marie Stopes Kenya (MSK)</w:t>
      </w:r>
    </w:p>
    <w:p w14:paraId="5CF8AE5B" w14:textId="77777777" w:rsidR="00F93B41" w:rsidRPr="00655123" w:rsidRDefault="00F93B41">
      <w:pPr>
        <w:jc w:val="both"/>
        <w:rPr>
          <w:rFonts w:ascii="Times New Roman" w:eastAsia="Times New Roman" w:hAnsi="Times New Roman" w:cs="Times New Roman"/>
          <w:b/>
          <w:sz w:val="24"/>
          <w:szCs w:val="24"/>
        </w:rPr>
      </w:pPr>
    </w:p>
    <w:p w14:paraId="4B45AF87" w14:textId="77777777" w:rsidR="00F93B41" w:rsidRPr="00655123" w:rsidRDefault="00F93B41">
      <w:pPr>
        <w:jc w:val="both"/>
        <w:rPr>
          <w:rFonts w:ascii="Times New Roman" w:eastAsia="Times New Roman" w:hAnsi="Times New Roman" w:cs="Times New Roman"/>
          <w:b/>
          <w:sz w:val="24"/>
          <w:szCs w:val="24"/>
        </w:rPr>
      </w:pPr>
    </w:p>
    <w:p w14:paraId="4B6B990C" w14:textId="77777777" w:rsidR="00F93B41" w:rsidRPr="00655123" w:rsidRDefault="00F93B41">
      <w:pPr>
        <w:jc w:val="both"/>
        <w:rPr>
          <w:rFonts w:ascii="Times New Roman" w:eastAsia="Times New Roman" w:hAnsi="Times New Roman" w:cs="Times New Roman"/>
          <w:b/>
          <w:sz w:val="24"/>
          <w:szCs w:val="24"/>
        </w:rPr>
      </w:pPr>
    </w:p>
    <w:p w14:paraId="79DB3460" w14:textId="77777777" w:rsidR="00F93B41" w:rsidRPr="00655123" w:rsidRDefault="00F93B41">
      <w:pPr>
        <w:jc w:val="both"/>
        <w:rPr>
          <w:rFonts w:ascii="Times New Roman" w:eastAsia="Times New Roman" w:hAnsi="Times New Roman" w:cs="Times New Roman"/>
          <w:b/>
          <w:sz w:val="24"/>
          <w:szCs w:val="24"/>
        </w:rPr>
      </w:pPr>
    </w:p>
    <w:p w14:paraId="697550F7" w14:textId="77777777" w:rsidR="00F93B41" w:rsidRPr="00655123" w:rsidRDefault="00F93B41">
      <w:pPr>
        <w:jc w:val="both"/>
        <w:rPr>
          <w:rFonts w:ascii="Times New Roman" w:eastAsia="Times New Roman" w:hAnsi="Times New Roman" w:cs="Times New Roman"/>
          <w:b/>
          <w:sz w:val="24"/>
          <w:szCs w:val="24"/>
        </w:rPr>
      </w:pPr>
    </w:p>
    <w:p w14:paraId="54B00AF1" w14:textId="77777777" w:rsidR="00F93B41" w:rsidRPr="00655123" w:rsidRDefault="00F93B41">
      <w:pPr>
        <w:jc w:val="both"/>
        <w:rPr>
          <w:rFonts w:ascii="Times New Roman" w:eastAsia="Times New Roman" w:hAnsi="Times New Roman" w:cs="Times New Roman"/>
          <w:b/>
          <w:sz w:val="24"/>
          <w:szCs w:val="24"/>
        </w:rPr>
      </w:pPr>
    </w:p>
    <w:p w14:paraId="00A09905" w14:textId="77777777" w:rsidR="00F93B41" w:rsidRPr="00655123" w:rsidRDefault="00F93B41">
      <w:pPr>
        <w:jc w:val="both"/>
        <w:rPr>
          <w:rFonts w:ascii="Times New Roman" w:eastAsia="Times New Roman" w:hAnsi="Times New Roman" w:cs="Times New Roman"/>
          <w:b/>
          <w:sz w:val="24"/>
          <w:szCs w:val="24"/>
        </w:rPr>
      </w:pPr>
    </w:p>
    <w:p w14:paraId="2C1B03A6" w14:textId="77777777" w:rsidR="00F93B41" w:rsidRPr="00655123" w:rsidRDefault="00F93B41">
      <w:pPr>
        <w:jc w:val="both"/>
        <w:rPr>
          <w:rFonts w:ascii="Times New Roman" w:eastAsia="Times New Roman" w:hAnsi="Times New Roman" w:cs="Times New Roman"/>
          <w:b/>
          <w:sz w:val="24"/>
          <w:szCs w:val="24"/>
        </w:rPr>
      </w:pPr>
    </w:p>
    <w:p w14:paraId="2367BEF0" w14:textId="77777777" w:rsidR="00CC1119" w:rsidRDefault="00CC1119">
      <w:pPr>
        <w:jc w:val="both"/>
        <w:rPr>
          <w:rFonts w:ascii="Times New Roman" w:eastAsia="Times New Roman" w:hAnsi="Times New Roman" w:cs="Times New Roman"/>
          <w:b/>
          <w:sz w:val="24"/>
          <w:szCs w:val="24"/>
        </w:rPr>
        <w:sectPr w:rsidR="00CC1119" w:rsidSect="00CC111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fmt="lowerRoman" w:start="1"/>
          <w:cols w:space="720"/>
        </w:sectPr>
      </w:pPr>
    </w:p>
    <w:p w14:paraId="5E14D50A" w14:textId="77777777" w:rsidR="00F93B41" w:rsidRPr="00655123" w:rsidRDefault="002C1C6A">
      <w:pPr>
        <w:keepNext/>
        <w:keepLines/>
        <w:pBdr>
          <w:top w:val="nil"/>
          <w:left w:val="nil"/>
          <w:bottom w:val="nil"/>
          <w:right w:val="nil"/>
          <w:between w:val="nil"/>
        </w:pBdr>
        <w:spacing w:before="240" w:after="0"/>
        <w:ind w:left="432" w:hanging="432"/>
        <w:jc w:val="both"/>
        <w:rPr>
          <w:rFonts w:ascii="Times New Roman" w:eastAsia="Times New Roman" w:hAnsi="Times New Roman" w:cs="Times New Roman"/>
          <w:color w:val="2E75B5"/>
          <w:sz w:val="24"/>
          <w:szCs w:val="24"/>
        </w:rPr>
      </w:pPr>
      <w:r w:rsidRPr="00655123">
        <w:rPr>
          <w:rFonts w:ascii="Times New Roman" w:eastAsia="Times New Roman" w:hAnsi="Times New Roman" w:cs="Times New Roman"/>
          <w:color w:val="2E75B5"/>
          <w:sz w:val="24"/>
          <w:szCs w:val="24"/>
        </w:rPr>
        <w:lastRenderedPageBreak/>
        <w:t>Table of Contents</w:t>
      </w:r>
    </w:p>
    <w:sdt>
      <w:sdtPr>
        <w:id w:val="-1412996155"/>
        <w:docPartObj>
          <w:docPartGallery w:val="Table of Contents"/>
          <w:docPartUnique/>
        </w:docPartObj>
      </w:sdtPr>
      <w:sdtEndPr/>
      <w:sdtContent>
        <w:p w14:paraId="603DCCA4" w14:textId="77777777" w:rsidR="00F213F0" w:rsidRDefault="002C1C6A">
          <w:pPr>
            <w:pStyle w:val="TOC1"/>
            <w:tabs>
              <w:tab w:val="right" w:pos="9016"/>
            </w:tabs>
            <w:rPr>
              <w:rFonts w:asciiTheme="minorHAnsi" w:eastAsiaTheme="minorEastAsia" w:hAnsiTheme="minorHAnsi" w:cstheme="minorBidi"/>
              <w:noProof/>
              <w:lang w:eastAsia="en-US"/>
            </w:rPr>
          </w:pPr>
          <w:r w:rsidRPr="00655123">
            <w:fldChar w:fldCharType="begin"/>
          </w:r>
          <w:r w:rsidRPr="00655123">
            <w:instrText xml:space="preserve"> TOC \h \u \z </w:instrText>
          </w:r>
          <w:r w:rsidRPr="00655123">
            <w:fldChar w:fldCharType="separate"/>
          </w:r>
          <w:hyperlink w:anchor="_Toc112263014" w:history="1">
            <w:r w:rsidR="00F213F0" w:rsidRPr="00026EE6">
              <w:rPr>
                <w:rStyle w:val="Hyperlink"/>
                <w:rFonts w:ascii="Times New Roman" w:hAnsi="Times New Roman" w:cs="Times New Roman"/>
                <w:noProof/>
              </w:rPr>
              <w:t>Abstract</w:t>
            </w:r>
            <w:r w:rsidR="00F213F0">
              <w:rPr>
                <w:noProof/>
                <w:webHidden/>
              </w:rPr>
              <w:tab/>
            </w:r>
            <w:r w:rsidR="00F213F0">
              <w:rPr>
                <w:noProof/>
                <w:webHidden/>
              </w:rPr>
              <w:fldChar w:fldCharType="begin"/>
            </w:r>
            <w:r w:rsidR="00F213F0">
              <w:rPr>
                <w:noProof/>
                <w:webHidden/>
              </w:rPr>
              <w:instrText xml:space="preserve"> PAGEREF _Toc112263014 \h </w:instrText>
            </w:r>
            <w:r w:rsidR="00F213F0">
              <w:rPr>
                <w:noProof/>
                <w:webHidden/>
              </w:rPr>
            </w:r>
            <w:r w:rsidR="00F213F0">
              <w:rPr>
                <w:noProof/>
                <w:webHidden/>
              </w:rPr>
              <w:fldChar w:fldCharType="separate"/>
            </w:r>
            <w:r w:rsidR="00F213F0">
              <w:rPr>
                <w:noProof/>
                <w:webHidden/>
              </w:rPr>
              <w:t>iii</w:t>
            </w:r>
            <w:r w:rsidR="00F213F0">
              <w:rPr>
                <w:noProof/>
                <w:webHidden/>
              </w:rPr>
              <w:fldChar w:fldCharType="end"/>
            </w:r>
          </w:hyperlink>
        </w:p>
        <w:p w14:paraId="3DE0963B" w14:textId="77777777" w:rsidR="00F213F0" w:rsidRDefault="00CD45CB">
          <w:pPr>
            <w:pStyle w:val="TOC1"/>
            <w:tabs>
              <w:tab w:val="right" w:pos="9016"/>
            </w:tabs>
            <w:rPr>
              <w:rFonts w:asciiTheme="minorHAnsi" w:eastAsiaTheme="minorEastAsia" w:hAnsiTheme="minorHAnsi" w:cstheme="minorBidi"/>
              <w:noProof/>
              <w:lang w:eastAsia="en-US"/>
            </w:rPr>
          </w:pPr>
          <w:hyperlink w:anchor="_Toc112263015" w:history="1">
            <w:r w:rsidR="00F213F0" w:rsidRPr="00026EE6">
              <w:rPr>
                <w:rStyle w:val="Hyperlink"/>
                <w:rFonts w:ascii="Times New Roman" w:eastAsia="Times New Roman" w:hAnsi="Times New Roman" w:cs="Times New Roman"/>
                <w:noProof/>
              </w:rPr>
              <w:t>Acronyms</w:t>
            </w:r>
            <w:r w:rsidR="00F213F0">
              <w:rPr>
                <w:noProof/>
                <w:webHidden/>
              </w:rPr>
              <w:tab/>
            </w:r>
            <w:r w:rsidR="00F213F0">
              <w:rPr>
                <w:noProof/>
                <w:webHidden/>
              </w:rPr>
              <w:fldChar w:fldCharType="begin"/>
            </w:r>
            <w:r w:rsidR="00F213F0">
              <w:rPr>
                <w:noProof/>
                <w:webHidden/>
              </w:rPr>
              <w:instrText xml:space="preserve"> PAGEREF _Toc112263015 \h </w:instrText>
            </w:r>
            <w:r w:rsidR="00F213F0">
              <w:rPr>
                <w:noProof/>
                <w:webHidden/>
              </w:rPr>
            </w:r>
            <w:r w:rsidR="00F213F0">
              <w:rPr>
                <w:noProof/>
                <w:webHidden/>
              </w:rPr>
              <w:fldChar w:fldCharType="separate"/>
            </w:r>
            <w:r w:rsidR="00F213F0">
              <w:rPr>
                <w:noProof/>
                <w:webHidden/>
              </w:rPr>
              <w:t>iv</w:t>
            </w:r>
            <w:r w:rsidR="00F213F0">
              <w:rPr>
                <w:noProof/>
                <w:webHidden/>
              </w:rPr>
              <w:fldChar w:fldCharType="end"/>
            </w:r>
          </w:hyperlink>
        </w:p>
        <w:p w14:paraId="6BF0296D"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16" w:history="1">
            <w:r w:rsidR="00F213F0" w:rsidRPr="00026EE6">
              <w:rPr>
                <w:rStyle w:val="Hyperlink"/>
                <w:rFonts w:ascii="Times New Roman" w:eastAsia="Times New Roman" w:hAnsi="Times New Roman" w:cs="Times New Roman"/>
                <w:noProof/>
              </w:rPr>
              <w:t>1.</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Background</w:t>
            </w:r>
            <w:r w:rsidR="00F213F0">
              <w:rPr>
                <w:noProof/>
                <w:webHidden/>
              </w:rPr>
              <w:tab/>
            </w:r>
            <w:r w:rsidR="00F213F0">
              <w:rPr>
                <w:noProof/>
                <w:webHidden/>
              </w:rPr>
              <w:fldChar w:fldCharType="begin"/>
            </w:r>
            <w:r w:rsidR="00F213F0">
              <w:rPr>
                <w:noProof/>
                <w:webHidden/>
              </w:rPr>
              <w:instrText xml:space="preserve"> PAGEREF _Toc112263016 \h </w:instrText>
            </w:r>
            <w:r w:rsidR="00F213F0">
              <w:rPr>
                <w:noProof/>
                <w:webHidden/>
              </w:rPr>
            </w:r>
            <w:r w:rsidR="00F213F0">
              <w:rPr>
                <w:noProof/>
                <w:webHidden/>
              </w:rPr>
              <w:fldChar w:fldCharType="separate"/>
            </w:r>
            <w:r w:rsidR="00F213F0">
              <w:rPr>
                <w:noProof/>
                <w:webHidden/>
              </w:rPr>
              <w:t>1</w:t>
            </w:r>
            <w:r w:rsidR="00F213F0">
              <w:rPr>
                <w:noProof/>
                <w:webHidden/>
              </w:rPr>
              <w:fldChar w:fldCharType="end"/>
            </w:r>
          </w:hyperlink>
        </w:p>
        <w:p w14:paraId="77722C30"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17" w:history="1">
            <w:r w:rsidR="00F213F0" w:rsidRPr="00026EE6">
              <w:rPr>
                <w:rStyle w:val="Hyperlink"/>
                <w:rFonts w:ascii="Times New Roman" w:eastAsia="Times New Roman" w:hAnsi="Times New Roman" w:cs="Times New Roman"/>
                <w:noProof/>
              </w:rPr>
              <w:t>2.</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Statement of the problem</w:t>
            </w:r>
            <w:r w:rsidR="00F213F0">
              <w:rPr>
                <w:noProof/>
                <w:webHidden/>
              </w:rPr>
              <w:tab/>
            </w:r>
            <w:r w:rsidR="00F213F0">
              <w:rPr>
                <w:noProof/>
                <w:webHidden/>
              </w:rPr>
              <w:fldChar w:fldCharType="begin"/>
            </w:r>
            <w:r w:rsidR="00F213F0">
              <w:rPr>
                <w:noProof/>
                <w:webHidden/>
              </w:rPr>
              <w:instrText xml:space="preserve"> PAGEREF _Toc112263017 \h </w:instrText>
            </w:r>
            <w:r w:rsidR="00F213F0">
              <w:rPr>
                <w:noProof/>
                <w:webHidden/>
              </w:rPr>
            </w:r>
            <w:r w:rsidR="00F213F0">
              <w:rPr>
                <w:noProof/>
                <w:webHidden/>
              </w:rPr>
              <w:fldChar w:fldCharType="separate"/>
            </w:r>
            <w:r w:rsidR="00F213F0">
              <w:rPr>
                <w:noProof/>
                <w:webHidden/>
              </w:rPr>
              <w:t>2</w:t>
            </w:r>
            <w:r w:rsidR="00F213F0">
              <w:rPr>
                <w:noProof/>
                <w:webHidden/>
              </w:rPr>
              <w:fldChar w:fldCharType="end"/>
            </w:r>
          </w:hyperlink>
        </w:p>
        <w:p w14:paraId="7216155C"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18" w:history="1">
            <w:r w:rsidR="00F213F0" w:rsidRPr="00026EE6">
              <w:rPr>
                <w:rStyle w:val="Hyperlink"/>
                <w:rFonts w:ascii="Times New Roman" w:eastAsia="Times New Roman" w:hAnsi="Times New Roman" w:cs="Times New Roman"/>
                <w:noProof/>
              </w:rPr>
              <w:t>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Literature review</w:t>
            </w:r>
            <w:r w:rsidR="00F213F0">
              <w:rPr>
                <w:noProof/>
                <w:webHidden/>
              </w:rPr>
              <w:tab/>
            </w:r>
            <w:r w:rsidR="00F213F0">
              <w:rPr>
                <w:noProof/>
                <w:webHidden/>
              </w:rPr>
              <w:fldChar w:fldCharType="begin"/>
            </w:r>
            <w:r w:rsidR="00F213F0">
              <w:rPr>
                <w:noProof/>
                <w:webHidden/>
              </w:rPr>
              <w:instrText xml:space="preserve"> PAGEREF _Toc112263018 \h </w:instrText>
            </w:r>
            <w:r w:rsidR="00F213F0">
              <w:rPr>
                <w:noProof/>
                <w:webHidden/>
              </w:rPr>
            </w:r>
            <w:r w:rsidR="00F213F0">
              <w:rPr>
                <w:noProof/>
                <w:webHidden/>
              </w:rPr>
              <w:fldChar w:fldCharType="separate"/>
            </w:r>
            <w:r w:rsidR="00F213F0">
              <w:rPr>
                <w:noProof/>
                <w:webHidden/>
              </w:rPr>
              <w:t>2</w:t>
            </w:r>
            <w:r w:rsidR="00F213F0">
              <w:rPr>
                <w:noProof/>
                <w:webHidden/>
              </w:rPr>
              <w:fldChar w:fldCharType="end"/>
            </w:r>
          </w:hyperlink>
        </w:p>
        <w:p w14:paraId="543E683A"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19" w:history="1">
            <w:r w:rsidR="00F213F0" w:rsidRPr="00026EE6">
              <w:rPr>
                <w:rStyle w:val="Hyperlink"/>
                <w:rFonts w:ascii="Times New Roman" w:eastAsia="Times New Roman" w:hAnsi="Times New Roman" w:cs="Times New Roman"/>
                <w:noProof/>
              </w:rPr>
              <w:t>4.</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Objectives</w:t>
            </w:r>
            <w:r w:rsidR="00F213F0">
              <w:rPr>
                <w:noProof/>
                <w:webHidden/>
              </w:rPr>
              <w:tab/>
            </w:r>
            <w:r w:rsidR="00F213F0">
              <w:rPr>
                <w:noProof/>
                <w:webHidden/>
              </w:rPr>
              <w:fldChar w:fldCharType="begin"/>
            </w:r>
            <w:r w:rsidR="00F213F0">
              <w:rPr>
                <w:noProof/>
                <w:webHidden/>
              </w:rPr>
              <w:instrText xml:space="preserve"> PAGEREF _Toc112263019 \h </w:instrText>
            </w:r>
            <w:r w:rsidR="00F213F0">
              <w:rPr>
                <w:noProof/>
                <w:webHidden/>
              </w:rPr>
            </w:r>
            <w:r w:rsidR="00F213F0">
              <w:rPr>
                <w:noProof/>
                <w:webHidden/>
              </w:rPr>
              <w:fldChar w:fldCharType="separate"/>
            </w:r>
            <w:r w:rsidR="00F213F0">
              <w:rPr>
                <w:noProof/>
                <w:webHidden/>
              </w:rPr>
              <w:t>3</w:t>
            </w:r>
            <w:r w:rsidR="00F213F0">
              <w:rPr>
                <w:noProof/>
                <w:webHidden/>
              </w:rPr>
              <w:fldChar w:fldCharType="end"/>
            </w:r>
          </w:hyperlink>
        </w:p>
        <w:p w14:paraId="79315202"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20" w:history="1">
            <w:r w:rsidR="00F213F0" w:rsidRPr="00026EE6">
              <w:rPr>
                <w:rStyle w:val="Hyperlink"/>
                <w:rFonts w:ascii="Times New Roman" w:eastAsia="Times New Roman" w:hAnsi="Times New Roman" w:cs="Times New Roman"/>
                <w:noProof/>
              </w:rPr>
              <w:t>5.</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Research Questions</w:t>
            </w:r>
            <w:r w:rsidR="00F213F0">
              <w:rPr>
                <w:noProof/>
                <w:webHidden/>
              </w:rPr>
              <w:tab/>
            </w:r>
            <w:r w:rsidR="00F213F0">
              <w:rPr>
                <w:noProof/>
                <w:webHidden/>
              </w:rPr>
              <w:fldChar w:fldCharType="begin"/>
            </w:r>
            <w:r w:rsidR="00F213F0">
              <w:rPr>
                <w:noProof/>
                <w:webHidden/>
              </w:rPr>
              <w:instrText xml:space="preserve"> PAGEREF _Toc112263020 \h </w:instrText>
            </w:r>
            <w:r w:rsidR="00F213F0">
              <w:rPr>
                <w:noProof/>
                <w:webHidden/>
              </w:rPr>
            </w:r>
            <w:r w:rsidR="00F213F0">
              <w:rPr>
                <w:noProof/>
                <w:webHidden/>
              </w:rPr>
              <w:fldChar w:fldCharType="separate"/>
            </w:r>
            <w:r w:rsidR="00F213F0">
              <w:rPr>
                <w:noProof/>
                <w:webHidden/>
              </w:rPr>
              <w:t>4</w:t>
            </w:r>
            <w:r w:rsidR="00F213F0">
              <w:rPr>
                <w:noProof/>
                <w:webHidden/>
              </w:rPr>
              <w:fldChar w:fldCharType="end"/>
            </w:r>
          </w:hyperlink>
        </w:p>
        <w:p w14:paraId="742407DE"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21" w:history="1">
            <w:r w:rsidR="00F213F0" w:rsidRPr="00026EE6">
              <w:rPr>
                <w:rStyle w:val="Hyperlink"/>
                <w:rFonts w:ascii="Times New Roman" w:eastAsia="Times New Roman" w:hAnsi="Times New Roman" w:cs="Times New Roman"/>
                <w:noProof/>
              </w:rPr>
              <w:t>6.</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Intervention and Theory of Change</w:t>
            </w:r>
            <w:r w:rsidR="00F213F0">
              <w:rPr>
                <w:noProof/>
                <w:webHidden/>
              </w:rPr>
              <w:tab/>
            </w:r>
            <w:r w:rsidR="00F213F0">
              <w:rPr>
                <w:noProof/>
                <w:webHidden/>
              </w:rPr>
              <w:fldChar w:fldCharType="begin"/>
            </w:r>
            <w:r w:rsidR="00F213F0">
              <w:rPr>
                <w:noProof/>
                <w:webHidden/>
              </w:rPr>
              <w:instrText xml:space="preserve"> PAGEREF _Toc112263021 \h </w:instrText>
            </w:r>
            <w:r w:rsidR="00F213F0">
              <w:rPr>
                <w:noProof/>
                <w:webHidden/>
              </w:rPr>
            </w:r>
            <w:r w:rsidR="00F213F0">
              <w:rPr>
                <w:noProof/>
                <w:webHidden/>
              </w:rPr>
              <w:fldChar w:fldCharType="separate"/>
            </w:r>
            <w:r w:rsidR="00F213F0">
              <w:rPr>
                <w:noProof/>
                <w:webHidden/>
              </w:rPr>
              <w:t>4</w:t>
            </w:r>
            <w:r w:rsidR="00F213F0">
              <w:rPr>
                <w:noProof/>
                <w:webHidden/>
              </w:rPr>
              <w:fldChar w:fldCharType="end"/>
            </w:r>
          </w:hyperlink>
        </w:p>
        <w:p w14:paraId="254EB447"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22" w:history="1">
            <w:r w:rsidR="00F213F0" w:rsidRPr="00026EE6">
              <w:rPr>
                <w:rStyle w:val="Hyperlink"/>
                <w:rFonts w:ascii="Times New Roman" w:eastAsia="Times New Roman" w:hAnsi="Times New Roman" w:cs="Times New Roman"/>
                <w:noProof/>
              </w:rPr>
              <w:t>7.</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design and sampling strategy</w:t>
            </w:r>
            <w:r w:rsidR="00F213F0">
              <w:rPr>
                <w:noProof/>
                <w:webHidden/>
              </w:rPr>
              <w:tab/>
            </w:r>
            <w:r w:rsidR="00F213F0">
              <w:rPr>
                <w:noProof/>
                <w:webHidden/>
              </w:rPr>
              <w:fldChar w:fldCharType="begin"/>
            </w:r>
            <w:r w:rsidR="00F213F0">
              <w:rPr>
                <w:noProof/>
                <w:webHidden/>
              </w:rPr>
              <w:instrText xml:space="preserve"> PAGEREF _Toc112263022 \h </w:instrText>
            </w:r>
            <w:r w:rsidR="00F213F0">
              <w:rPr>
                <w:noProof/>
                <w:webHidden/>
              </w:rPr>
            </w:r>
            <w:r w:rsidR="00F213F0">
              <w:rPr>
                <w:noProof/>
                <w:webHidden/>
              </w:rPr>
              <w:fldChar w:fldCharType="separate"/>
            </w:r>
            <w:r w:rsidR="00F213F0">
              <w:rPr>
                <w:noProof/>
                <w:webHidden/>
              </w:rPr>
              <w:t>6</w:t>
            </w:r>
            <w:r w:rsidR="00F213F0">
              <w:rPr>
                <w:noProof/>
                <w:webHidden/>
              </w:rPr>
              <w:fldChar w:fldCharType="end"/>
            </w:r>
          </w:hyperlink>
        </w:p>
        <w:p w14:paraId="5766DF88"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23" w:history="1">
            <w:r w:rsidR="00F213F0" w:rsidRPr="00026EE6">
              <w:rPr>
                <w:rStyle w:val="Hyperlink"/>
                <w:rFonts w:ascii="Times New Roman" w:hAnsi="Times New Roman" w:cs="Times New Roman"/>
                <w:noProof/>
              </w:rPr>
              <w:t>7.1</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design</w:t>
            </w:r>
            <w:r w:rsidR="00F213F0">
              <w:rPr>
                <w:noProof/>
                <w:webHidden/>
              </w:rPr>
              <w:tab/>
            </w:r>
            <w:r w:rsidR="00F213F0">
              <w:rPr>
                <w:noProof/>
                <w:webHidden/>
              </w:rPr>
              <w:fldChar w:fldCharType="begin"/>
            </w:r>
            <w:r w:rsidR="00F213F0">
              <w:rPr>
                <w:noProof/>
                <w:webHidden/>
              </w:rPr>
              <w:instrText xml:space="preserve"> PAGEREF _Toc112263023 \h </w:instrText>
            </w:r>
            <w:r w:rsidR="00F213F0">
              <w:rPr>
                <w:noProof/>
                <w:webHidden/>
              </w:rPr>
            </w:r>
            <w:r w:rsidR="00F213F0">
              <w:rPr>
                <w:noProof/>
                <w:webHidden/>
              </w:rPr>
              <w:fldChar w:fldCharType="separate"/>
            </w:r>
            <w:r w:rsidR="00F213F0">
              <w:rPr>
                <w:noProof/>
                <w:webHidden/>
              </w:rPr>
              <w:t>6</w:t>
            </w:r>
            <w:r w:rsidR="00F213F0">
              <w:rPr>
                <w:noProof/>
                <w:webHidden/>
              </w:rPr>
              <w:fldChar w:fldCharType="end"/>
            </w:r>
          </w:hyperlink>
        </w:p>
        <w:p w14:paraId="209A5926"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24" w:history="1">
            <w:r w:rsidR="00F213F0" w:rsidRPr="00026EE6">
              <w:rPr>
                <w:rStyle w:val="Hyperlink"/>
                <w:rFonts w:ascii="Times New Roman" w:hAnsi="Times New Roman" w:cs="Times New Roman"/>
                <w:noProof/>
              </w:rPr>
              <w:t>7.2</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site</w:t>
            </w:r>
            <w:r w:rsidR="00F213F0">
              <w:rPr>
                <w:noProof/>
                <w:webHidden/>
              </w:rPr>
              <w:tab/>
            </w:r>
            <w:r w:rsidR="00F213F0">
              <w:rPr>
                <w:noProof/>
                <w:webHidden/>
              </w:rPr>
              <w:fldChar w:fldCharType="begin"/>
            </w:r>
            <w:r w:rsidR="00F213F0">
              <w:rPr>
                <w:noProof/>
                <w:webHidden/>
              </w:rPr>
              <w:instrText xml:space="preserve"> PAGEREF _Toc112263024 \h </w:instrText>
            </w:r>
            <w:r w:rsidR="00F213F0">
              <w:rPr>
                <w:noProof/>
                <w:webHidden/>
              </w:rPr>
            </w:r>
            <w:r w:rsidR="00F213F0">
              <w:rPr>
                <w:noProof/>
                <w:webHidden/>
              </w:rPr>
              <w:fldChar w:fldCharType="separate"/>
            </w:r>
            <w:r w:rsidR="00F213F0">
              <w:rPr>
                <w:noProof/>
                <w:webHidden/>
              </w:rPr>
              <w:t>7</w:t>
            </w:r>
            <w:r w:rsidR="00F213F0">
              <w:rPr>
                <w:noProof/>
                <w:webHidden/>
              </w:rPr>
              <w:fldChar w:fldCharType="end"/>
            </w:r>
          </w:hyperlink>
        </w:p>
        <w:p w14:paraId="5C5ABA21"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25" w:history="1">
            <w:r w:rsidR="00F213F0" w:rsidRPr="00026EE6">
              <w:rPr>
                <w:rStyle w:val="Hyperlink"/>
                <w:rFonts w:ascii="Times New Roman" w:hAnsi="Times New Roman" w:cs="Times New Roman"/>
                <w:noProof/>
              </w:rPr>
              <w:t>7.3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population</w:t>
            </w:r>
            <w:r w:rsidR="00F213F0">
              <w:rPr>
                <w:noProof/>
                <w:webHidden/>
              </w:rPr>
              <w:tab/>
            </w:r>
            <w:r w:rsidR="00F213F0">
              <w:rPr>
                <w:noProof/>
                <w:webHidden/>
              </w:rPr>
              <w:fldChar w:fldCharType="begin"/>
            </w:r>
            <w:r w:rsidR="00F213F0">
              <w:rPr>
                <w:noProof/>
                <w:webHidden/>
              </w:rPr>
              <w:instrText xml:space="preserve"> PAGEREF _Toc112263025 \h </w:instrText>
            </w:r>
            <w:r w:rsidR="00F213F0">
              <w:rPr>
                <w:noProof/>
                <w:webHidden/>
              </w:rPr>
            </w:r>
            <w:r w:rsidR="00F213F0">
              <w:rPr>
                <w:noProof/>
                <w:webHidden/>
              </w:rPr>
              <w:fldChar w:fldCharType="separate"/>
            </w:r>
            <w:r w:rsidR="00F213F0">
              <w:rPr>
                <w:noProof/>
                <w:webHidden/>
              </w:rPr>
              <w:t>7</w:t>
            </w:r>
            <w:r w:rsidR="00F213F0">
              <w:rPr>
                <w:noProof/>
                <w:webHidden/>
              </w:rPr>
              <w:fldChar w:fldCharType="end"/>
            </w:r>
          </w:hyperlink>
        </w:p>
        <w:p w14:paraId="1FA36E17"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26" w:history="1">
            <w:r w:rsidR="00F213F0" w:rsidRPr="00026EE6">
              <w:rPr>
                <w:rStyle w:val="Hyperlink"/>
                <w:rFonts w:ascii="Times New Roman" w:hAnsi="Times New Roman" w:cs="Times New Roman"/>
                <w:noProof/>
              </w:rPr>
              <w:t>7.4</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Sample size and sampling</w:t>
            </w:r>
            <w:r w:rsidR="00F213F0">
              <w:rPr>
                <w:noProof/>
                <w:webHidden/>
              </w:rPr>
              <w:tab/>
            </w:r>
            <w:r w:rsidR="00F213F0">
              <w:rPr>
                <w:noProof/>
                <w:webHidden/>
              </w:rPr>
              <w:fldChar w:fldCharType="begin"/>
            </w:r>
            <w:r w:rsidR="00F213F0">
              <w:rPr>
                <w:noProof/>
                <w:webHidden/>
              </w:rPr>
              <w:instrText xml:space="preserve"> PAGEREF _Toc112263026 \h </w:instrText>
            </w:r>
            <w:r w:rsidR="00F213F0">
              <w:rPr>
                <w:noProof/>
                <w:webHidden/>
              </w:rPr>
            </w:r>
            <w:r w:rsidR="00F213F0">
              <w:rPr>
                <w:noProof/>
                <w:webHidden/>
              </w:rPr>
              <w:fldChar w:fldCharType="separate"/>
            </w:r>
            <w:r w:rsidR="00F213F0">
              <w:rPr>
                <w:noProof/>
                <w:webHidden/>
              </w:rPr>
              <w:t>8</w:t>
            </w:r>
            <w:r w:rsidR="00F213F0">
              <w:rPr>
                <w:noProof/>
                <w:webHidden/>
              </w:rPr>
              <w:fldChar w:fldCharType="end"/>
            </w:r>
          </w:hyperlink>
        </w:p>
        <w:p w14:paraId="5BC3239F"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27" w:history="1">
            <w:r w:rsidR="00F213F0" w:rsidRPr="00026EE6">
              <w:rPr>
                <w:rStyle w:val="Hyperlink"/>
                <w:rFonts w:ascii="Times New Roman" w:eastAsia="Times New Roman" w:hAnsi="Times New Roman" w:cs="Times New Roman"/>
                <w:noProof/>
              </w:rPr>
              <w:t>8.</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Data collection procedures and study tools</w:t>
            </w:r>
            <w:r w:rsidR="00F213F0">
              <w:rPr>
                <w:noProof/>
                <w:webHidden/>
              </w:rPr>
              <w:tab/>
            </w:r>
            <w:r w:rsidR="00F213F0">
              <w:rPr>
                <w:noProof/>
                <w:webHidden/>
              </w:rPr>
              <w:fldChar w:fldCharType="begin"/>
            </w:r>
            <w:r w:rsidR="00F213F0">
              <w:rPr>
                <w:noProof/>
                <w:webHidden/>
              </w:rPr>
              <w:instrText xml:space="preserve"> PAGEREF _Toc112263027 \h </w:instrText>
            </w:r>
            <w:r w:rsidR="00F213F0">
              <w:rPr>
                <w:noProof/>
                <w:webHidden/>
              </w:rPr>
            </w:r>
            <w:r w:rsidR="00F213F0">
              <w:rPr>
                <w:noProof/>
                <w:webHidden/>
              </w:rPr>
              <w:fldChar w:fldCharType="separate"/>
            </w:r>
            <w:r w:rsidR="00F213F0">
              <w:rPr>
                <w:noProof/>
                <w:webHidden/>
              </w:rPr>
              <w:t>9</w:t>
            </w:r>
            <w:r w:rsidR="00F213F0">
              <w:rPr>
                <w:noProof/>
                <w:webHidden/>
              </w:rPr>
              <w:fldChar w:fldCharType="end"/>
            </w:r>
          </w:hyperlink>
        </w:p>
        <w:p w14:paraId="683A7E99"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29" w:history="1">
            <w:r w:rsidR="00F213F0" w:rsidRPr="00026EE6">
              <w:rPr>
                <w:rStyle w:val="Hyperlink"/>
                <w:rFonts w:ascii="Times New Roman" w:hAnsi="Times New Roman" w:cs="Times New Roman"/>
                <w:noProof/>
              </w:rPr>
              <w:t>8.1</w:t>
            </w:r>
            <w:r w:rsidR="00F213F0">
              <w:rPr>
                <w:rFonts w:asciiTheme="minorHAnsi" w:eastAsiaTheme="minorEastAsia" w:hAnsiTheme="minorHAnsi" w:cstheme="minorBidi"/>
                <w:noProof/>
                <w:lang w:eastAsia="en-US"/>
              </w:rPr>
              <w:tab/>
            </w:r>
            <w:r w:rsidR="00F213F0" w:rsidRPr="00026EE6">
              <w:rPr>
                <w:rStyle w:val="Hyperlink"/>
                <w:rFonts w:ascii="Times New Roman" w:hAnsi="Times New Roman" w:cs="Times New Roman"/>
                <w:noProof/>
              </w:rPr>
              <w:t>Study tools</w:t>
            </w:r>
            <w:r w:rsidR="00F213F0">
              <w:rPr>
                <w:noProof/>
                <w:webHidden/>
              </w:rPr>
              <w:tab/>
            </w:r>
            <w:r w:rsidR="00F213F0">
              <w:rPr>
                <w:noProof/>
                <w:webHidden/>
              </w:rPr>
              <w:fldChar w:fldCharType="begin"/>
            </w:r>
            <w:r w:rsidR="00F213F0">
              <w:rPr>
                <w:noProof/>
                <w:webHidden/>
              </w:rPr>
              <w:instrText xml:space="preserve"> PAGEREF _Toc112263029 \h </w:instrText>
            </w:r>
            <w:r w:rsidR="00F213F0">
              <w:rPr>
                <w:noProof/>
                <w:webHidden/>
              </w:rPr>
            </w:r>
            <w:r w:rsidR="00F213F0">
              <w:rPr>
                <w:noProof/>
                <w:webHidden/>
              </w:rPr>
              <w:fldChar w:fldCharType="separate"/>
            </w:r>
            <w:r w:rsidR="00F213F0">
              <w:rPr>
                <w:noProof/>
                <w:webHidden/>
              </w:rPr>
              <w:t>9</w:t>
            </w:r>
            <w:r w:rsidR="00F213F0">
              <w:rPr>
                <w:noProof/>
                <w:webHidden/>
              </w:rPr>
              <w:fldChar w:fldCharType="end"/>
            </w:r>
          </w:hyperlink>
        </w:p>
        <w:p w14:paraId="2717ACBE"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30" w:history="1">
            <w:r w:rsidR="00F213F0" w:rsidRPr="00026EE6">
              <w:rPr>
                <w:rStyle w:val="Hyperlink"/>
                <w:rFonts w:ascii="Times New Roman" w:hAnsi="Times New Roman" w:cs="Times New Roman"/>
                <w:noProof/>
              </w:rPr>
              <w:t>8.2</w:t>
            </w:r>
            <w:r w:rsidR="00F213F0">
              <w:rPr>
                <w:rFonts w:asciiTheme="minorHAnsi" w:eastAsiaTheme="minorEastAsia" w:hAnsiTheme="minorHAnsi" w:cstheme="minorBidi"/>
                <w:noProof/>
                <w:lang w:eastAsia="en-US"/>
              </w:rPr>
              <w:tab/>
            </w:r>
            <w:r w:rsidR="00F213F0" w:rsidRPr="00026EE6">
              <w:rPr>
                <w:rStyle w:val="Hyperlink"/>
                <w:rFonts w:ascii="Times New Roman" w:hAnsi="Times New Roman" w:cs="Times New Roman"/>
                <w:noProof/>
              </w:rPr>
              <w:t>Recruitment and training of data collectors</w:t>
            </w:r>
            <w:r w:rsidR="00F213F0">
              <w:rPr>
                <w:noProof/>
                <w:webHidden/>
              </w:rPr>
              <w:tab/>
            </w:r>
            <w:r w:rsidR="00F213F0">
              <w:rPr>
                <w:noProof/>
                <w:webHidden/>
              </w:rPr>
              <w:fldChar w:fldCharType="begin"/>
            </w:r>
            <w:r w:rsidR="00F213F0">
              <w:rPr>
                <w:noProof/>
                <w:webHidden/>
              </w:rPr>
              <w:instrText xml:space="preserve"> PAGEREF _Toc112263030 \h </w:instrText>
            </w:r>
            <w:r w:rsidR="00F213F0">
              <w:rPr>
                <w:noProof/>
                <w:webHidden/>
              </w:rPr>
            </w:r>
            <w:r w:rsidR="00F213F0">
              <w:rPr>
                <w:noProof/>
                <w:webHidden/>
              </w:rPr>
              <w:fldChar w:fldCharType="separate"/>
            </w:r>
            <w:r w:rsidR="00F213F0">
              <w:rPr>
                <w:noProof/>
                <w:webHidden/>
              </w:rPr>
              <w:t>9</w:t>
            </w:r>
            <w:r w:rsidR="00F213F0">
              <w:rPr>
                <w:noProof/>
                <w:webHidden/>
              </w:rPr>
              <w:fldChar w:fldCharType="end"/>
            </w:r>
          </w:hyperlink>
        </w:p>
        <w:p w14:paraId="524AC3D9" w14:textId="77777777" w:rsidR="00F213F0" w:rsidRDefault="00CD45CB">
          <w:pPr>
            <w:pStyle w:val="TOC2"/>
            <w:tabs>
              <w:tab w:val="left" w:pos="880"/>
              <w:tab w:val="right" w:pos="9016"/>
            </w:tabs>
            <w:rPr>
              <w:rFonts w:asciiTheme="minorHAnsi" w:eastAsiaTheme="minorEastAsia" w:hAnsiTheme="minorHAnsi" w:cstheme="minorBidi"/>
              <w:noProof/>
              <w:lang w:eastAsia="en-US"/>
            </w:rPr>
          </w:pPr>
          <w:hyperlink w:anchor="_Toc112263031" w:history="1">
            <w:r w:rsidR="00F213F0" w:rsidRPr="00026EE6">
              <w:rPr>
                <w:rStyle w:val="Hyperlink"/>
                <w:rFonts w:ascii="Times New Roman" w:hAnsi="Times New Roman" w:cs="Times New Roman"/>
                <w:noProof/>
              </w:rPr>
              <w:t>8.3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Data collection procedures</w:t>
            </w:r>
            <w:r w:rsidR="00F213F0">
              <w:rPr>
                <w:noProof/>
                <w:webHidden/>
              </w:rPr>
              <w:tab/>
            </w:r>
            <w:r w:rsidR="00F213F0">
              <w:rPr>
                <w:noProof/>
                <w:webHidden/>
              </w:rPr>
              <w:fldChar w:fldCharType="begin"/>
            </w:r>
            <w:r w:rsidR="00F213F0">
              <w:rPr>
                <w:noProof/>
                <w:webHidden/>
              </w:rPr>
              <w:instrText xml:space="preserve"> PAGEREF _Toc112263031 \h </w:instrText>
            </w:r>
            <w:r w:rsidR="00F213F0">
              <w:rPr>
                <w:noProof/>
                <w:webHidden/>
              </w:rPr>
            </w:r>
            <w:r w:rsidR="00F213F0">
              <w:rPr>
                <w:noProof/>
                <w:webHidden/>
              </w:rPr>
              <w:fldChar w:fldCharType="separate"/>
            </w:r>
            <w:r w:rsidR="00F213F0">
              <w:rPr>
                <w:noProof/>
                <w:webHidden/>
              </w:rPr>
              <w:t>10</w:t>
            </w:r>
            <w:r w:rsidR="00F213F0">
              <w:rPr>
                <w:noProof/>
                <w:webHidden/>
              </w:rPr>
              <w:fldChar w:fldCharType="end"/>
            </w:r>
          </w:hyperlink>
        </w:p>
        <w:p w14:paraId="194838F8" w14:textId="77777777" w:rsidR="00F213F0" w:rsidRDefault="00CD45CB">
          <w:pPr>
            <w:pStyle w:val="TOC3"/>
            <w:tabs>
              <w:tab w:val="left" w:pos="1320"/>
              <w:tab w:val="right" w:pos="9016"/>
            </w:tabs>
            <w:rPr>
              <w:rFonts w:asciiTheme="minorHAnsi" w:eastAsiaTheme="minorEastAsia" w:hAnsiTheme="minorHAnsi" w:cstheme="minorBidi"/>
              <w:noProof/>
              <w:lang w:eastAsia="en-US"/>
            </w:rPr>
          </w:pPr>
          <w:hyperlink w:anchor="_Toc112263032" w:history="1">
            <w:r w:rsidR="00F213F0" w:rsidRPr="00026EE6">
              <w:rPr>
                <w:rStyle w:val="Hyperlink"/>
                <w:rFonts w:ascii="Times New Roman" w:hAnsi="Times New Roman" w:cs="Times New Roman"/>
                <w:noProof/>
              </w:rPr>
              <w:t>8.3.1</w:t>
            </w:r>
            <w:r w:rsidR="00F213F0">
              <w:rPr>
                <w:rFonts w:asciiTheme="minorHAnsi" w:eastAsiaTheme="minorEastAsia" w:hAnsiTheme="minorHAnsi" w:cstheme="minorBidi"/>
                <w:noProof/>
                <w:lang w:eastAsia="en-US"/>
              </w:rPr>
              <w:tab/>
            </w:r>
            <w:r w:rsidR="00F213F0" w:rsidRPr="00026EE6">
              <w:rPr>
                <w:rStyle w:val="Hyperlink"/>
                <w:rFonts w:ascii="Times New Roman" w:hAnsi="Times New Roman" w:cs="Times New Roman"/>
                <w:noProof/>
              </w:rPr>
              <w:t>Study tools preparation</w:t>
            </w:r>
            <w:r w:rsidR="00F213F0">
              <w:rPr>
                <w:noProof/>
                <w:webHidden/>
              </w:rPr>
              <w:tab/>
            </w:r>
            <w:r w:rsidR="00F213F0">
              <w:rPr>
                <w:noProof/>
                <w:webHidden/>
              </w:rPr>
              <w:fldChar w:fldCharType="begin"/>
            </w:r>
            <w:r w:rsidR="00F213F0">
              <w:rPr>
                <w:noProof/>
                <w:webHidden/>
              </w:rPr>
              <w:instrText xml:space="preserve"> PAGEREF _Toc112263032 \h </w:instrText>
            </w:r>
            <w:r w:rsidR="00F213F0">
              <w:rPr>
                <w:noProof/>
                <w:webHidden/>
              </w:rPr>
            </w:r>
            <w:r w:rsidR="00F213F0">
              <w:rPr>
                <w:noProof/>
                <w:webHidden/>
              </w:rPr>
              <w:fldChar w:fldCharType="separate"/>
            </w:r>
            <w:r w:rsidR="00F213F0">
              <w:rPr>
                <w:noProof/>
                <w:webHidden/>
              </w:rPr>
              <w:t>10</w:t>
            </w:r>
            <w:r w:rsidR="00F213F0">
              <w:rPr>
                <w:noProof/>
                <w:webHidden/>
              </w:rPr>
              <w:fldChar w:fldCharType="end"/>
            </w:r>
          </w:hyperlink>
        </w:p>
        <w:p w14:paraId="02BE5378" w14:textId="77777777" w:rsidR="00F213F0" w:rsidRDefault="00CD45CB">
          <w:pPr>
            <w:pStyle w:val="TOC3"/>
            <w:tabs>
              <w:tab w:val="left" w:pos="1320"/>
              <w:tab w:val="right" w:pos="9016"/>
            </w:tabs>
            <w:rPr>
              <w:rFonts w:asciiTheme="minorHAnsi" w:eastAsiaTheme="minorEastAsia" w:hAnsiTheme="minorHAnsi" w:cstheme="minorBidi"/>
              <w:noProof/>
              <w:lang w:eastAsia="en-US"/>
            </w:rPr>
          </w:pPr>
          <w:hyperlink w:anchor="_Toc112263035" w:history="1">
            <w:r w:rsidR="00F213F0" w:rsidRPr="00026EE6">
              <w:rPr>
                <w:rStyle w:val="Hyperlink"/>
                <w:rFonts w:ascii="Times New Roman" w:hAnsi="Times New Roman" w:cs="Times New Roman"/>
                <w:noProof/>
              </w:rPr>
              <w:t>8.3.2</w:t>
            </w:r>
            <w:r w:rsidR="00F213F0">
              <w:rPr>
                <w:rFonts w:asciiTheme="minorHAnsi" w:eastAsiaTheme="minorEastAsia" w:hAnsiTheme="minorHAnsi" w:cstheme="minorBidi"/>
                <w:noProof/>
                <w:lang w:eastAsia="en-US"/>
              </w:rPr>
              <w:tab/>
            </w:r>
            <w:r w:rsidR="00F213F0" w:rsidRPr="00026EE6">
              <w:rPr>
                <w:rStyle w:val="Hyperlink"/>
                <w:rFonts w:ascii="Times New Roman" w:hAnsi="Times New Roman" w:cs="Times New Roman"/>
                <w:noProof/>
              </w:rPr>
              <w:t>Field Quality Checks</w:t>
            </w:r>
            <w:r w:rsidR="00F213F0">
              <w:rPr>
                <w:noProof/>
                <w:webHidden/>
              </w:rPr>
              <w:tab/>
            </w:r>
            <w:r w:rsidR="00F213F0">
              <w:rPr>
                <w:noProof/>
                <w:webHidden/>
              </w:rPr>
              <w:fldChar w:fldCharType="begin"/>
            </w:r>
            <w:r w:rsidR="00F213F0">
              <w:rPr>
                <w:noProof/>
                <w:webHidden/>
              </w:rPr>
              <w:instrText xml:space="preserve"> PAGEREF _Toc112263035 \h </w:instrText>
            </w:r>
            <w:r w:rsidR="00F213F0">
              <w:rPr>
                <w:noProof/>
                <w:webHidden/>
              </w:rPr>
            </w:r>
            <w:r w:rsidR="00F213F0">
              <w:rPr>
                <w:noProof/>
                <w:webHidden/>
              </w:rPr>
              <w:fldChar w:fldCharType="separate"/>
            </w:r>
            <w:r w:rsidR="00F213F0">
              <w:rPr>
                <w:noProof/>
                <w:webHidden/>
              </w:rPr>
              <w:t>11</w:t>
            </w:r>
            <w:r w:rsidR="00F213F0">
              <w:rPr>
                <w:noProof/>
                <w:webHidden/>
              </w:rPr>
              <w:fldChar w:fldCharType="end"/>
            </w:r>
          </w:hyperlink>
        </w:p>
        <w:p w14:paraId="5A94E01C" w14:textId="77777777" w:rsidR="00F213F0" w:rsidRDefault="00CD45CB">
          <w:pPr>
            <w:pStyle w:val="TOC3"/>
            <w:tabs>
              <w:tab w:val="left" w:pos="1320"/>
              <w:tab w:val="right" w:pos="9016"/>
            </w:tabs>
            <w:rPr>
              <w:rFonts w:asciiTheme="minorHAnsi" w:eastAsiaTheme="minorEastAsia" w:hAnsiTheme="minorHAnsi" w:cstheme="minorBidi"/>
              <w:noProof/>
              <w:lang w:eastAsia="en-US"/>
            </w:rPr>
          </w:pPr>
          <w:hyperlink w:anchor="_Toc112263049" w:history="1">
            <w:r w:rsidR="00F213F0" w:rsidRPr="00026EE6">
              <w:rPr>
                <w:rStyle w:val="Hyperlink"/>
                <w:rFonts w:ascii="Times New Roman" w:eastAsia="Times New Roman" w:hAnsi="Times New Roman" w:cs="Times New Roman"/>
                <w:noProof/>
              </w:rPr>
              <w:t>8.3.3.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Data Transmission</w:t>
            </w:r>
            <w:r w:rsidR="00F213F0">
              <w:rPr>
                <w:noProof/>
                <w:webHidden/>
              </w:rPr>
              <w:tab/>
            </w:r>
            <w:r w:rsidR="00F213F0">
              <w:rPr>
                <w:noProof/>
                <w:webHidden/>
              </w:rPr>
              <w:fldChar w:fldCharType="begin"/>
            </w:r>
            <w:r w:rsidR="00F213F0">
              <w:rPr>
                <w:noProof/>
                <w:webHidden/>
              </w:rPr>
              <w:instrText xml:space="preserve"> PAGEREF _Toc112263049 \h </w:instrText>
            </w:r>
            <w:r w:rsidR="00F213F0">
              <w:rPr>
                <w:noProof/>
                <w:webHidden/>
              </w:rPr>
            </w:r>
            <w:r w:rsidR="00F213F0">
              <w:rPr>
                <w:noProof/>
                <w:webHidden/>
              </w:rPr>
              <w:fldChar w:fldCharType="separate"/>
            </w:r>
            <w:r w:rsidR="00F213F0">
              <w:rPr>
                <w:noProof/>
                <w:webHidden/>
              </w:rPr>
              <w:t>11</w:t>
            </w:r>
            <w:r w:rsidR="00F213F0">
              <w:rPr>
                <w:noProof/>
                <w:webHidden/>
              </w:rPr>
              <w:fldChar w:fldCharType="end"/>
            </w:r>
          </w:hyperlink>
        </w:p>
        <w:p w14:paraId="1C6670E3" w14:textId="77777777" w:rsidR="00F213F0" w:rsidRDefault="00CD45CB">
          <w:pPr>
            <w:pStyle w:val="TOC3"/>
            <w:tabs>
              <w:tab w:val="left" w:pos="1320"/>
              <w:tab w:val="right" w:pos="9016"/>
            </w:tabs>
            <w:rPr>
              <w:rFonts w:asciiTheme="minorHAnsi" w:eastAsiaTheme="minorEastAsia" w:hAnsiTheme="minorHAnsi" w:cstheme="minorBidi"/>
              <w:noProof/>
              <w:lang w:eastAsia="en-US"/>
            </w:rPr>
          </w:pPr>
          <w:hyperlink w:anchor="_Toc112263050" w:history="1">
            <w:r w:rsidR="00F213F0" w:rsidRPr="00026EE6">
              <w:rPr>
                <w:rStyle w:val="Hyperlink"/>
                <w:rFonts w:ascii="Times New Roman" w:eastAsia="Times New Roman" w:hAnsi="Times New Roman" w:cs="Times New Roman"/>
                <w:noProof/>
              </w:rPr>
              <w:t>8.3.4.</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Real-time data quality check and cleaning</w:t>
            </w:r>
            <w:r w:rsidR="00F213F0">
              <w:rPr>
                <w:noProof/>
                <w:webHidden/>
              </w:rPr>
              <w:tab/>
            </w:r>
            <w:r w:rsidR="00F213F0">
              <w:rPr>
                <w:noProof/>
                <w:webHidden/>
              </w:rPr>
              <w:fldChar w:fldCharType="begin"/>
            </w:r>
            <w:r w:rsidR="00F213F0">
              <w:rPr>
                <w:noProof/>
                <w:webHidden/>
              </w:rPr>
              <w:instrText xml:space="preserve"> PAGEREF _Toc112263050 \h </w:instrText>
            </w:r>
            <w:r w:rsidR="00F213F0">
              <w:rPr>
                <w:noProof/>
                <w:webHidden/>
              </w:rPr>
            </w:r>
            <w:r w:rsidR="00F213F0">
              <w:rPr>
                <w:noProof/>
                <w:webHidden/>
              </w:rPr>
              <w:fldChar w:fldCharType="separate"/>
            </w:r>
            <w:r w:rsidR="00F213F0">
              <w:rPr>
                <w:noProof/>
                <w:webHidden/>
              </w:rPr>
              <w:t>12</w:t>
            </w:r>
            <w:r w:rsidR="00F213F0">
              <w:rPr>
                <w:noProof/>
                <w:webHidden/>
              </w:rPr>
              <w:fldChar w:fldCharType="end"/>
            </w:r>
          </w:hyperlink>
        </w:p>
        <w:p w14:paraId="21056F5C" w14:textId="77777777" w:rsidR="00F213F0" w:rsidRDefault="00CD45CB">
          <w:pPr>
            <w:pStyle w:val="TOC3"/>
            <w:tabs>
              <w:tab w:val="left" w:pos="1320"/>
              <w:tab w:val="right" w:pos="9016"/>
            </w:tabs>
            <w:rPr>
              <w:rFonts w:asciiTheme="minorHAnsi" w:eastAsiaTheme="minorEastAsia" w:hAnsiTheme="minorHAnsi" w:cstheme="minorBidi"/>
              <w:noProof/>
              <w:lang w:eastAsia="en-US"/>
            </w:rPr>
          </w:pPr>
          <w:hyperlink w:anchor="_Toc112263051" w:history="1">
            <w:r w:rsidR="00F213F0" w:rsidRPr="00026EE6">
              <w:rPr>
                <w:rStyle w:val="Hyperlink"/>
                <w:rFonts w:ascii="Times New Roman" w:eastAsia="Times New Roman" w:hAnsi="Times New Roman" w:cs="Times New Roman"/>
                <w:noProof/>
              </w:rPr>
              <w:t>8.3.5.</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Ethical considerations</w:t>
            </w:r>
            <w:r w:rsidR="00F213F0">
              <w:rPr>
                <w:noProof/>
                <w:webHidden/>
              </w:rPr>
              <w:tab/>
            </w:r>
            <w:r w:rsidR="00F213F0">
              <w:rPr>
                <w:noProof/>
                <w:webHidden/>
              </w:rPr>
              <w:fldChar w:fldCharType="begin"/>
            </w:r>
            <w:r w:rsidR="00F213F0">
              <w:rPr>
                <w:noProof/>
                <w:webHidden/>
              </w:rPr>
              <w:instrText xml:space="preserve"> PAGEREF _Toc112263051 \h </w:instrText>
            </w:r>
            <w:r w:rsidR="00F213F0">
              <w:rPr>
                <w:noProof/>
                <w:webHidden/>
              </w:rPr>
            </w:r>
            <w:r w:rsidR="00F213F0">
              <w:rPr>
                <w:noProof/>
                <w:webHidden/>
              </w:rPr>
              <w:fldChar w:fldCharType="separate"/>
            </w:r>
            <w:r w:rsidR="00F213F0">
              <w:rPr>
                <w:noProof/>
                <w:webHidden/>
              </w:rPr>
              <w:t>12</w:t>
            </w:r>
            <w:r w:rsidR="00F213F0">
              <w:rPr>
                <w:noProof/>
                <w:webHidden/>
              </w:rPr>
              <w:fldChar w:fldCharType="end"/>
            </w:r>
          </w:hyperlink>
        </w:p>
        <w:p w14:paraId="688DED6B" w14:textId="77777777" w:rsidR="00F213F0" w:rsidRDefault="00CD45CB">
          <w:pPr>
            <w:pStyle w:val="TOC1"/>
            <w:tabs>
              <w:tab w:val="left" w:pos="440"/>
              <w:tab w:val="right" w:pos="9016"/>
            </w:tabs>
            <w:rPr>
              <w:rFonts w:asciiTheme="minorHAnsi" w:eastAsiaTheme="minorEastAsia" w:hAnsiTheme="minorHAnsi" w:cstheme="minorBidi"/>
              <w:noProof/>
              <w:lang w:eastAsia="en-US"/>
            </w:rPr>
          </w:pPr>
          <w:hyperlink w:anchor="_Toc112263052" w:history="1">
            <w:r w:rsidR="00F213F0" w:rsidRPr="00026EE6">
              <w:rPr>
                <w:rStyle w:val="Hyperlink"/>
                <w:rFonts w:ascii="Times New Roman" w:eastAsia="Times New Roman" w:hAnsi="Times New Roman" w:cs="Times New Roman"/>
                <w:noProof/>
              </w:rPr>
              <w:t>9.</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Data management and analysis</w:t>
            </w:r>
            <w:r w:rsidR="00F213F0">
              <w:rPr>
                <w:noProof/>
                <w:webHidden/>
              </w:rPr>
              <w:tab/>
            </w:r>
            <w:r w:rsidR="00F213F0">
              <w:rPr>
                <w:noProof/>
                <w:webHidden/>
              </w:rPr>
              <w:fldChar w:fldCharType="begin"/>
            </w:r>
            <w:r w:rsidR="00F213F0">
              <w:rPr>
                <w:noProof/>
                <w:webHidden/>
              </w:rPr>
              <w:instrText xml:space="preserve"> PAGEREF _Toc112263052 \h </w:instrText>
            </w:r>
            <w:r w:rsidR="00F213F0">
              <w:rPr>
                <w:noProof/>
                <w:webHidden/>
              </w:rPr>
            </w:r>
            <w:r w:rsidR="00F213F0">
              <w:rPr>
                <w:noProof/>
                <w:webHidden/>
              </w:rPr>
              <w:fldChar w:fldCharType="separate"/>
            </w:r>
            <w:r w:rsidR="00F213F0">
              <w:rPr>
                <w:noProof/>
                <w:webHidden/>
              </w:rPr>
              <w:t>14</w:t>
            </w:r>
            <w:r w:rsidR="00F213F0">
              <w:rPr>
                <w:noProof/>
                <w:webHidden/>
              </w:rPr>
              <w:fldChar w:fldCharType="end"/>
            </w:r>
          </w:hyperlink>
        </w:p>
        <w:p w14:paraId="27DA0946"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3" w:history="1">
            <w:r w:rsidR="00F213F0" w:rsidRPr="00026EE6">
              <w:rPr>
                <w:rStyle w:val="Hyperlink"/>
                <w:rFonts w:ascii="Times New Roman" w:eastAsia="Times New Roman" w:hAnsi="Times New Roman" w:cs="Times New Roman"/>
                <w:noProof/>
              </w:rPr>
              <w:t>10.</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Plan for communicating study results</w:t>
            </w:r>
            <w:r w:rsidR="00F213F0">
              <w:rPr>
                <w:noProof/>
                <w:webHidden/>
              </w:rPr>
              <w:tab/>
            </w:r>
            <w:r w:rsidR="00F213F0">
              <w:rPr>
                <w:noProof/>
                <w:webHidden/>
              </w:rPr>
              <w:fldChar w:fldCharType="begin"/>
            </w:r>
            <w:r w:rsidR="00F213F0">
              <w:rPr>
                <w:noProof/>
                <w:webHidden/>
              </w:rPr>
              <w:instrText xml:space="preserve"> PAGEREF _Toc112263053 \h </w:instrText>
            </w:r>
            <w:r w:rsidR="00F213F0">
              <w:rPr>
                <w:noProof/>
                <w:webHidden/>
              </w:rPr>
            </w:r>
            <w:r w:rsidR="00F213F0">
              <w:rPr>
                <w:noProof/>
                <w:webHidden/>
              </w:rPr>
              <w:fldChar w:fldCharType="separate"/>
            </w:r>
            <w:r w:rsidR="00F213F0">
              <w:rPr>
                <w:noProof/>
                <w:webHidden/>
              </w:rPr>
              <w:t>15</w:t>
            </w:r>
            <w:r w:rsidR="00F213F0">
              <w:rPr>
                <w:noProof/>
                <w:webHidden/>
              </w:rPr>
              <w:fldChar w:fldCharType="end"/>
            </w:r>
          </w:hyperlink>
        </w:p>
        <w:p w14:paraId="72A28F61"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4" w:history="1">
            <w:r w:rsidR="00F213F0" w:rsidRPr="00026EE6">
              <w:rPr>
                <w:rStyle w:val="Hyperlink"/>
                <w:rFonts w:ascii="Times New Roman" w:eastAsia="Times New Roman" w:hAnsi="Times New Roman" w:cs="Times New Roman"/>
                <w:noProof/>
              </w:rPr>
              <w:t>11.</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limitations</w:t>
            </w:r>
            <w:r w:rsidR="00F213F0">
              <w:rPr>
                <w:noProof/>
                <w:webHidden/>
              </w:rPr>
              <w:tab/>
            </w:r>
            <w:r w:rsidR="00F213F0">
              <w:rPr>
                <w:noProof/>
                <w:webHidden/>
              </w:rPr>
              <w:fldChar w:fldCharType="begin"/>
            </w:r>
            <w:r w:rsidR="00F213F0">
              <w:rPr>
                <w:noProof/>
                <w:webHidden/>
              </w:rPr>
              <w:instrText xml:space="preserve"> PAGEREF _Toc112263054 \h </w:instrText>
            </w:r>
            <w:r w:rsidR="00F213F0">
              <w:rPr>
                <w:noProof/>
                <w:webHidden/>
              </w:rPr>
            </w:r>
            <w:r w:rsidR="00F213F0">
              <w:rPr>
                <w:noProof/>
                <w:webHidden/>
              </w:rPr>
              <w:fldChar w:fldCharType="separate"/>
            </w:r>
            <w:r w:rsidR="00F213F0">
              <w:rPr>
                <w:noProof/>
                <w:webHidden/>
              </w:rPr>
              <w:t>15</w:t>
            </w:r>
            <w:r w:rsidR="00F213F0">
              <w:rPr>
                <w:noProof/>
                <w:webHidden/>
              </w:rPr>
              <w:fldChar w:fldCharType="end"/>
            </w:r>
          </w:hyperlink>
        </w:p>
        <w:p w14:paraId="61636AFB"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5" w:history="1">
            <w:r w:rsidR="00F213F0" w:rsidRPr="00026EE6">
              <w:rPr>
                <w:rStyle w:val="Hyperlink"/>
                <w:rFonts w:ascii="Times New Roman" w:eastAsia="Times New Roman" w:hAnsi="Times New Roman" w:cs="Times New Roman"/>
                <w:noProof/>
              </w:rPr>
              <w:t>12.</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Management and organization of the study</w:t>
            </w:r>
            <w:r w:rsidR="00F213F0">
              <w:rPr>
                <w:noProof/>
                <w:webHidden/>
              </w:rPr>
              <w:tab/>
            </w:r>
            <w:r w:rsidR="00F213F0">
              <w:rPr>
                <w:noProof/>
                <w:webHidden/>
              </w:rPr>
              <w:fldChar w:fldCharType="begin"/>
            </w:r>
            <w:r w:rsidR="00F213F0">
              <w:rPr>
                <w:noProof/>
                <w:webHidden/>
              </w:rPr>
              <w:instrText xml:space="preserve"> PAGEREF _Toc112263055 \h </w:instrText>
            </w:r>
            <w:r w:rsidR="00F213F0">
              <w:rPr>
                <w:noProof/>
                <w:webHidden/>
              </w:rPr>
            </w:r>
            <w:r w:rsidR="00F213F0">
              <w:rPr>
                <w:noProof/>
                <w:webHidden/>
              </w:rPr>
              <w:fldChar w:fldCharType="separate"/>
            </w:r>
            <w:r w:rsidR="00F213F0">
              <w:rPr>
                <w:noProof/>
                <w:webHidden/>
              </w:rPr>
              <w:t>15</w:t>
            </w:r>
            <w:r w:rsidR="00F213F0">
              <w:rPr>
                <w:noProof/>
                <w:webHidden/>
              </w:rPr>
              <w:fldChar w:fldCharType="end"/>
            </w:r>
          </w:hyperlink>
        </w:p>
        <w:p w14:paraId="3E0C0B01"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6" w:history="1">
            <w:r w:rsidR="00F213F0" w:rsidRPr="00026EE6">
              <w:rPr>
                <w:rStyle w:val="Hyperlink"/>
                <w:rFonts w:ascii="Times New Roman" w:eastAsia="Times New Roman" w:hAnsi="Times New Roman" w:cs="Times New Roman"/>
                <w:noProof/>
              </w:rPr>
              <w:t>13.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Project timeline</w:t>
            </w:r>
            <w:r w:rsidR="00F213F0">
              <w:rPr>
                <w:noProof/>
                <w:webHidden/>
              </w:rPr>
              <w:tab/>
            </w:r>
            <w:r w:rsidR="00F213F0">
              <w:rPr>
                <w:noProof/>
                <w:webHidden/>
              </w:rPr>
              <w:fldChar w:fldCharType="begin"/>
            </w:r>
            <w:r w:rsidR="00F213F0">
              <w:rPr>
                <w:noProof/>
                <w:webHidden/>
              </w:rPr>
              <w:instrText xml:space="preserve"> PAGEREF _Toc112263056 \h </w:instrText>
            </w:r>
            <w:r w:rsidR="00F213F0">
              <w:rPr>
                <w:noProof/>
                <w:webHidden/>
              </w:rPr>
            </w:r>
            <w:r w:rsidR="00F213F0">
              <w:rPr>
                <w:noProof/>
                <w:webHidden/>
              </w:rPr>
              <w:fldChar w:fldCharType="separate"/>
            </w:r>
            <w:r w:rsidR="00F213F0">
              <w:rPr>
                <w:noProof/>
                <w:webHidden/>
              </w:rPr>
              <w:t>17</w:t>
            </w:r>
            <w:r w:rsidR="00F213F0">
              <w:rPr>
                <w:noProof/>
                <w:webHidden/>
              </w:rPr>
              <w:fldChar w:fldCharType="end"/>
            </w:r>
          </w:hyperlink>
        </w:p>
        <w:p w14:paraId="6F0F0DD0"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7" w:history="1">
            <w:r w:rsidR="00F213F0" w:rsidRPr="00026EE6">
              <w:rPr>
                <w:rStyle w:val="Hyperlink"/>
                <w:rFonts w:ascii="Times New Roman" w:eastAsia="Times New Roman" w:hAnsi="Times New Roman" w:cs="Times New Roman"/>
                <w:noProof/>
              </w:rPr>
              <w:t>13.</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Study budget</w:t>
            </w:r>
            <w:r w:rsidR="00F213F0">
              <w:rPr>
                <w:noProof/>
                <w:webHidden/>
              </w:rPr>
              <w:tab/>
            </w:r>
            <w:r w:rsidR="00F213F0">
              <w:rPr>
                <w:noProof/>
                <w:webHidden/>
              </w:rPr>
              <w:fldChar w:fldCharType="begin"/>
            </w:r>
            <w:r w:rsidR="00F213F0">
              <w:rPr>
                <w:noProof/>
                <w:webHidden/>
              </w:rPr>
              <w:instrText xml:space="preserve"> PAGEREF _Toc112263057 \h </w:instrText>
            </w:r>
            <w:r w:rsidR="00F213F0">
              <w:rPr>
                <w:noProof/>
                <w:webHidden/>
              </w:rPr>
            </w:r>
            <w:r w:rsidR="00F213F0">
              <w:rPr>
                <w:noProof/>
                <w:webHidden/>
              </w:rPr>
              <w:fldChar w:fldCharType="separate"/>
            </w:r>
            <w:r w:rsidR="00F213F0">
              <w:rPr>
                <w:noProof/>
                <w:webHidden/>
              </w:rPr>
              <w:t>18</w:t>
            </w:r>
            <w:r w:rsidR="00F213F0">
              <w:rPr>
                <w:noProof/>
                <w:webHidden/>
              </w:rPr>
              <w:fldChar w:fldCharType="end"/>
            </w:r>
          </w:hyperlink>
        </w:p>
        <w:p w14:paraId="2F91C658" w14:textId="77777777" w:rsidR="00F213F0" w:rsidRDefault="00CD45CB">
          <w:pPr>
            <w:pStyle w:val="TOC1"/>
            <w:tabs>
              <w:tab w:val="left" w:pos="660"/>
              <w:tab w:val="right" w:pos="9016"/>
            </w:tabs>
            <w:rPr>
              <w:rFonts w:asciiTheme="minorHAnsi" w:eastAsiaTheme="minorEastAsia" w:hAnsiTheme="minorHAnsi" w:cstheme="minorBidi"/>
              <w:noProof/>
              <w:lang w:eastAsia="en-US"/>
            </w:rPr>
          </w:pPr>
          <w:hyperlink w:anchor="_Toc112263058" w:history="1">
            <w:r w:rsidR="00F213F0" w:rsidRPr="00026EE6">
              <w:rPr>
                <w:rStyle w:val="Hyperlink"/>
                <w:rFonts w:ascii="Times New Roman" w:eastAsia="Times New Roman" w:hAnsi="Times New Roman" w:cs="Times New Roman"/>
                <w:noProof/>
              </w:rPr>
              <w:t>14.</w:t>
            </w:r>
            <w:r w:rsidR="00F213F0">
              <w:rPr>
                <w:rFonts w:asciiTheme="minorHAnsi" w:eastAsiaTheme="minorEastAsia" w:hAnsiTheme="minorHAnsi" w:cstheme="minorBidi"/>
                <w:noProof/>
                <w:lang w:eastAsia="en-US"/>
              </w:rPr>
              <w:tab/>
            </w:r>
            <w:r w:rsidR="00F213F0" w:rsidRPr="00026EE6">
              <w:rPr>
                <w:rStyle w:val="Hyperlink"/>
                <w:rFonts w:ascii="Times New Roman" w:eastAsia="Times New Roman" w:hAnsi="Times New Roman" w:cs="Times New Roman"/>
                <w:noProof/>
              </w:rPr>
              <w:t>References</w:t>
            </w:r>
            <w:r w:rsidR="00F213F0">
              <w:rPr>
                <w:noProof/>
                <w:webHidden/>
              </w:rPr>
              <w:tab/>
            </w:r>
            <w:r w:rsidR="00F213F0">
              <w:rPr>
                <w:noProof/>
                <w:webHidden/>
              </w:rPr>
              <w:fldChar w:fldCharType="begin"/>
            </w:r>
            <w:r w:rsidR="00F213F0">
              <w:rPr>
                <w:noProof/>
                <w:webHidden/>
              </w:rPr>
              <w:instrText xml:space="preserve"> PAGEREF _Toc112263058 \h </w:instrText>
            </w:r>
            <w:r w:rsidR="00F213F0">
              <w:rPr>
                <w:noProof/>
                <w:webHidden/>
              </w:rPr>
            </w:r>
            <w:r w:rsidR="00F213F0">
              <w:rPr>
                <w:noProof/>
                <w:webHidden/>
              </w:rPr>
              <w:fldChar w:fldCharType="separate"/>
            </w:r>
            <w:r w:rsidR="00F213F0">
              <w:rPr>
                <w:noProof/>
                <w:webHidden/>
              </w:rPr>
              <w:t>19</w:t>
            </w:r>
            <w:r w:rsidR="00F213F0">
              <w:rPr>
                <w:noProof/>
                <w:webHidden/>
              </w:rPr>
              <w:fldChar w:fldCharType="end"/>
            </w:r>
          </w:hyperlink>
        </w:p>
        <w:p w14:paraId="0672F976" w14:textId="77777777" w:rsidR="00F93B41" w:rsidRPr="00655123" w:rsidRDefault="002C1C6A">
          <w:pPr>
            <w:jc w:val="both"/>
            <w:rPr>
              <w:rFonts w:ascii="Times New Roman" w:eastAsia="Times New Roman" w:hAnsi="Times New Roman" w:cs="Times New Roman"/>
              <w:sz w:val="24"/>
              <w:szCs w:val="24"/>
            </w:rPr>
          </w:pPr>
          <w:r w:rsidRPr="00655123">
            <w:fldChar w:fldCharType="end"/>
          </w:r>
        </w:p>
      </w:sdtContent>
    </w:sdt>
    <w:p w14:paraId="03D8CF08" w14:textId="77777777" w:rsidR="00CC1119" w:rsidRDefault="00CC1119" w:rsidP="00CC1119">
      <w:pPr>
        <w:sectPr w:rsidR="00CC1119" w:rsidSect="00B60D57">
          <w:pgSz w:w="11906" w:h="16838"/>
          <w:pgMar w:top="1440" w:right="1440" w:bottom="1440" w:left="1440" w:header="708" w:footer="708" w:gutter="0"/>
          <w:pgNumType w:fmt="lowerRoman"/>
          <w:cols w:space="720"/>
        </w:sectPr>
      </w:pPr>
    </w:p>
    <w:p w14:paraId="2F8B0AFF" w14:textId="77777777" w:rsidR="00CC1119" w:rsidRPr="00B60D57" w:rsidRDefault="00CC1119" w:rsidP="00B60D57">
      <w:pPr>
        <w:pStyle w:val="Heading1"/>
        <w:numPr>
          <w:ilvl w:val="0"/>
          <w:numId w:val="0"/>
        </w:numPr>
        <w:ind w:left="360"/>
        <w:rPr>
          <w:rFonts w:ascii="Times New Roman" w:hAnsi="Times New Roman" w:cs="Times New Roman"/>
          <w:sz w:val="24"/>
          <w:szCs w:val="24"/>
        </w:rPr>
      </w:pPr>
      <w:bookmarkStart w:id="1" w:name="_Toc112263014"/>
      <w:r w:rsidRPr="00B60D57">
        <w:rPr>
          <w:rFonts w:ascii="Times New Roman" w:hAnsi="Times New Roman" w:cs="Times New Roman"/>
          <w:sz w:val="24"/>
          <w:szCs w:val="24"/>
        </w:rPr>
        <w:lastRenderedPageBreak/>
        <w:t>Abstract</w:t>
      </w:r>
      <w:bookmarkEnd w:id="1"/>
    </w:p>
    <w:p w14:paraId="0431AF1C" w14:textId="77777777" w:rsidR="00CC1119" w:rsidRPr="00655123" w:rsidRDefault="00CC1119" w:rsidP="00CC1119">
      <w:pPr>
        <w:spacing w:after="12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b/>
          <w:sz w:val="24"/>
          <w:szCs w:val="24"/>
        </w:rPr>
        <w:t xml:space="preserve">Background: </w:t>
      </w:r>
    </w:p>
    <w:p w14:paraId="011769D1" w14:textId="77777777" w:rsidR="00CC1119" w:rsidRPr="00655123" w:rsidRDefault="00CC1119" w:rsidP="00CC1119">
      <w:pPr>
        <w:spacing w:after="120" w:line="276"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sz w:val="24"/>
          <w:szCs w:val="24"/>
        </w:rPr>
        <w:t>There is</w:t>
      </w:r>
      <w:r w:rsidRPr="00655123">
        <w:rPr>
          <w:rFonts w:ascii="Times New Roman" w:eastAsia="Times New Roman" w:hAnsi="Times New Roman" w:cs="Times New Roman"/>
          <w:color w:val="000000"/>
          <w:sz w:val="24"/>
          <w:szCs w:val="24"/>
        </w:rPr>
        <w:t xml:space="preserve"> a high-unmet need for contraception </w:t>
      </w:r>
      <w:r w:rsidRPr="00655123">
        <w:rPr>
          <w:rFonts w:ascii="Times New Roman" w:eastAsia="Times New Roman" w:hAnsi="Times New Roman" w:cs="Times New Roman"/>
          <w:sz w:val="24"/>
          <w:szCs w:val="24"/>
        </w:rPr>
        <w:t xml:space="preserve">among </w:t>
      </w:r>
      <w:r w:rsidRPr="00655123">
        <w:rPr>
          <w:rFonts w:ascii="Times New Roman" w:eastAsia="Times New Roman" w:hAnsi="Times New Roman" w:cs="Times New Roman"/>
          <w:color w:val="000000"/>
          <w:sz w:val="24"/>
          <w:szCs w:val="24"/>
        </w:rPr>
        <w:t xml:space="preserve">parenting adolescents and young women in Kenya, which puts them at risk of closely spaced births. Such closely spaced births increase obstetric risks and adverse birth outcomes, including maternal complications, stillbirths, and premature deliveries. Repeat pregnancies also have socioeconomic implications for adolescent girls and can reduce their chances of reentry into school and economic prospects.  Yet there is limited evidence on approaches to increase uptake and continuation of contraceptives among parenting adolescents to prevent rapid repeat pregnancies. </w:t>
      </w:r>
    </w:p>
    <w:p w14:paraId="7A432394" w14:textId="77777777" w:rsidR="00CC1119" w:rsidRPr="00655123" w:rsidRDefault="00CC1119" w:rsidP="00CC1119">
      <w:pPr>
        <w:jc w:val="both"/>
        <w:rPr>
          <w:rFonts w:ascii="Times New Roman" w:eastAsia="Times New Roman" w:hAnsi="Times New Roman" w:cs="Times New Roman"/>
          <w:sz w:val="24"/>
          <w:szCs w:val="24"/>
        </w:rPr>
      </w:pPr>
      <w:r w:rsidRPr="00655123">
        <w:rPr>
          <w:rFonts w:ascii="Times New Roman" w:eastAsia="Times New Roman" w:hAnsi="Times New Roman" w:cs="Times New Roman"/>
          <w:b/>
          <w:sz w:val="24"/>
          <w:szCs w:val="24"/>
        </w:rPr>
        <w:t>Aim</w:t>
      </w:r>
      <w:r w:rsidRPr="00655123">
        <w:rPr>
          <w:rFonts w:ascii="Times New Roman" w:eastAsia="Times New Roman" w:hAnsi="Times New Roman" w:cs="Times New Roman"/>
          <w:sz w:val="24"/>
          <w:szCs w:val="24"/>
        </w:rPr>
        <w:t xml:space="preserve">: This intervention study will test the acceptability and effectiveness of an individualized contraception counselling by Community Health Volunteers (CHVs) through home visits and mobile SMS in improving the uptake and continuation of contraception among parenting adolescent and young women (ages 15-24) in Nairobi slums. </w:t>
      </w:r>
    </w:p>
    <w:p w14:paraId="7CB8EEDB" w14:textId="77777777" w:rsidR="00CC1119" w:rsidRPr="00655123" w:rsidRDefault="00CC1119" w:rsidP="00CC1119">
      <w:pPr>
        <w:spacing w:after="12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b/>
          <w:sz w:val="24"/>
          <w:szCs w:val="24"/>
        </w:rPr>
        <w:t>Methods</w:t>
      </w:r>
      <w:r w:rsidRPr="00655123">
        <w:rPr>
          <w:rFonts w:ascii="Times New Roman" w:eastAsia="Times New Roman" w:hAnsi="Times New Roman" w:cs="Times New Roman"/>
          <w:sz w:val="24"/>
          <w:szCs w:val="24"/>
        </w:rPr>
        <w:t xml:space="preserve">: </w:t>
      </w:r>
    </w:p>
    <w:p w14:paraId="5DB04A4F" w14:textId="77777777" w:rsidR="00CC1119" w:rsidRPr="00655123" w:rsidRDefault="00CC1119" w:rsidP="00CC1119">
      <w:pPr>
        <w:spacing w:after="12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We will generate evidence demonstrating the acceptability and effectiveness of the CHV community-based intervention in two slums in Nairobi. Young mothers in the intervention site (</w:t>
      </w:r>
      <w:proofErr w:type="spellStart"/>
      <w:r w:rsidRPr="00655123">
        <w:rPr>
          <w:rFonts w:ascii="Times New Roman" w:eastAsia="Times New Roman" w:hAnsi="Times New Roman" w:cs="Times New Roman"/>
          <w:color w:val="000000"/>
          <w:sz w:val="24"/>
          <w:szCs w:val="24"/>
        </w:rPr>
        <w:t>Korogocho</w:t>
      </w:r>
      <w:proofErr w:type="spellEnd"/>
      <w:r w:rsidRPr="00655123">
        <w:rPr>
          <w:rFonts w:ascii="Times New Roman" w:eastAsia="Times New Roman" w:hAnsi="Times New Roman" w:cs="Times New Roman"/>
          <w:color w:val="000000"/>
          <w:sz w:val="24"/>
          <w:szCs w:val="24"/>
        </w:rPr>
        <w:t>) will receive the intervention package that includes CHVs providing counseling and follow-up support. Young mothers in the comparison site (</w:t>
      </w:r>
      <w:proofErr w:type="spellStart"/>
      <w:r w:rsidRPr="00655123">
        <w:rPr>
          <w:rFonts w:ascii="Times New Roman" w:eastAsia="Times New Roman" w:hAnsi="Times New Roman" w:cs="Times New Roman"/>
          <w:color w:val="000000"/>
          <w:sz w:val="24"/>
          <w:szCs w:val="24"/>
        </w:rPr>
        <w:t>Viwandani</w:t>
      </w:r>
      <w:proofErr w:type="spellEnd"/>
      <w:r w:rsidRPr="00655123">
        <w:rPr>
          <w:rFonts w:ascii="Times New Roman" w:eastAsia="Times New Roman" w:hAnsi="Times New Roman" w:cs="Times New Roman"/>
          <w:color w:val="000000"/>
          <w:sz w:val="24"/>
          <w:szCs w:val="24"/>
        </w:rPr>
        <w:t xml:space="preserve">) will receive the usual standard of health care. To determine the effects of the intervention, we aim to conduct a quasi-experimental evaluation and track, monitor and evaluate the project using key indicators of contraceptive uptake, method mix, and continuation of use. A total of 402 parenting adolescents and young women will be recruited – 201 from the intervention site, </w:t>
      </w:r>
      <w:proofErr w:type="spellStart"/>
      <w:r w:rsidRPr="00655123">
        <w:rPr>
          <w:rFonts w:ascii="Times New Roman" w:eastAsia="Times New Roman" w:hAnsi="Times New Roman" w:cs="Times New Roman"/>
          <w:color w:val="000000"/>
          <w:sz w:val="24"/>
          <w:szCs w:val="24"/>
        </w:rPr>
        <w:t>Korogocho</w:t>
      </w:r>
      <w:proofErr w:type="spellEnd"/>
      <w:r w:rsidRPr="00655123">
        <w:rPr>
          <w:rFonts w:ascii="Times New Roman" w:eastAsia="Times New Roman" w:hAnsi="Times New Roman" w:cs="Times New Roman"/>
          <w:color w:val="000000"/>
          <w:sz w:val="24"/>
          <w:szCs w:val="24"/>
        </w:rPr>
        <w:t xml:space="preserve"> slum, and another 201 from a comparison site, </w:t>
      </w:r>
      <w:proofErr w:type="spellStart"/>
      <w:r w:rsidRPr="00655123">
        <w:rPr>
          <w:rFonts w:ascii="Times New Roman" w:eastAsia="Times New Roman" w:hAnsi="Times New Roman" w:cs="Times New Roman"/>
          <w:color w:val="000000"/>
          <w:sz w:val="24"/>
          <w:szCs w:val="24"/>
        </w:rPr>
        <w:t>Viwandani</w:t>
      </w:r>
      <w:proofErr w:type="spellEnd"/>
      <w:r w:rsidRPr="00655123">
        <w:rPr>
          <w:rFonts w:ascii="Times New Roman" w:eastAsia="Times New Roman" w:hAnsi="Times New Roman" w:cs="Times New Roman"/>
          <w:color w:val="000000"/>
          <w:sz w:val="24"/>
          <w:szCs w:val="24"/>
        </w:rPr>
        <w:t xml:space="preserve"> slum. We will also conduct 20 in-depth interviews with parenting adolescents and young women and 10 key informant interviews with CHVs to assess intervention acceptability and fidelity. Baseline and endline surveys will be conducted in both sites to measure knowledge and attitudes towards contraception, current use and method mix, and continuation. We will implement a pre-post design with a pre-intervention (T1) and post-intervention (T2) measurement of the key indicators to demonstrate changes in key outcomes. Quantitative data analysis will be done using STATA to provide descriptive statistics and statistical associations/correlations on key variables. Results from the study will be disseminated at community-level forums and to a broader audience that includes the Ministry of Health and program implementers. We will also develop manuscripts for publishing in peer-review journals.</w:t>
      </w:r>
    </w:p>
    <w:p w14:paraId="4F1F9130" w14:textId="77777777" w:rsidR="00CC1119" w:rsidRPr="00655123" w:rsidRDefault="00CC1119" w:rsidP="00CC1119">
      <w:pPr>
        <w:spacing w:line="240"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 xml:space="preserve">Study duration: </w:t>
      </w:r>
      <w:r w:rsidRPr="00655123">
        <w:rPr>
          <w:rFonts w:ascii="Times New Roman" w:eastAsia="Times New Roman" w:hAnsi="Times New Roman" w:cs="Times New Roman"/>
          <w:sz w:val="24"/>
          <w:szCs w:val="24"/>
        </w:rPr>
        <w:t>12 months.</w:t>
      </w:r>
    </w:p>
    <w:p w14:paraId="0911CC23" w14:textId="77777777" w:rsidR="00CC1119" w:rsidRDefault="00CC1119" w:rsidP="00CC1119">
      <w:pPr>
        <w:jc w:val="both"/>
        <w:rPr>
          <w:rFonts w:ascii="Times New Roman" w:eastAsia="Times New Roman" w:hAnsi="Times New Roman" w:cs="Times New Roman"/>
          <w:sz w:val="24"/>
          <w:szCs w:val="24"/>
        </w:rPr>
        <w:sectPr w:rsidR="00CC1119" w:rsidSect="00B60D57">
          <w:pgSz w:w="11906" w:h="16838"/>
          <w:pgMar w:top="1440" w:right="1440" w:bottom="1440" w:left="1440" w:header="708" w:footer="708" w:gutter="0"/>
          <w:pgNumType w:fmt="lowerRoman"/>
          <w:cols w:space="720"/>
        </w:sectPr>
      </w:pPr>
      <w:r w:rsidRPr="00655123">
        <w:rPr>
          <w:rFonts w:ascii="Times New Roman" w:eastAsia="Times New Roman" w:hAnsi="Times New Roman" w:cs="Times New Roman"/>
          <w:b/>
          <w:sz w:val="24"/>
          <w:szCs w:val="24"/>
        </w:rPr>
        <w:t xml:space="preserve">Budget: </w:t>
      </w:r>
      <w:r w:rsidRPr="00655123">
        <w:rPr>
          <w:rFonts w:ascii="Times New Roman" w:eastAsia="Times New Roman" w:hAnsi="Times New Roman" w:cs="Times New Roman"/>
          <w:sz w:val="24"/>
          <w:szCs w:val="24"/>
        </w:rPr>
        <w:t>CAD 100,000 (</w:t>
      </w:r>
      <w:r w:rsidRPr="00655123">
        <w:rPr>
          <w:rFonts w:ascii="Times New Roman" w:eastAsia="Times New Roman" w:hAnsi="Times New Roman" w:cs="Times New Roman"/>
          <w:b/>
          <w:sz w:val="24"/>
          <w:szCs w:val="24"/>
        </w:rPr>
        <w:t>KES 9,090,909</w:t>
      </w:r>
      <w:r w:rsidRPr="00655123">
        <w:rPr>
          <w:rFonts w:ascii="Times New Roman" w:eastAsia="Times New Roman" w:hAnsi="Times New Roman" w:cs="Times New Roman"/>
          <w:sz w:val="24"/>
          <w:szCs w:val="24"/>
        </w:rPr>
        <w:t>)</w:t>
      </w:r>
    </w:p>
    <w:p w14:paraId="0AD10B32" w14:textId="77777777" w:rsidR="00F93B41" w:rsidRPr="00655123" w:rsidRDefault="002C1C6A" w:rsidP="00CC1119">
      <w:pPr>
        <w:pStyle w:val="Heading1"/>
        <w:numPr>
          <w:ilvl w:val="0"/>
          <w:numId w:val="0"/>
        </w:numPr>
        <w:ind w:left="360"/>
        <w:jc w:val="both"/>
        <w:rPr>
          <w:rFonts w:ascii="Times New Roman" w:eastAsia="Times New Roman" w:hAnsi="Times New Roman" w:cs="Times New Roman"/>
          <w:sz w:val="24"/>
          <w:szCs w:val="24"/>
        </w:rPr>
      </w:pPr>
      <w:bookmarkStart w:id="2" w:name="_Toc112263015"/>
      <w:r w:rsidRPr="00655123">
        <w:rPr>
          <w:rFonts w:ascii="Times New Roman" w:eastAsia="Times New Roman" w:hAnsi="Times New Roman" w:cs="Times New Roman"/>
          <w:sz w:val="24"/>
          <w:szCs w:val="24"/>
        </w:rPr>
        <w:lastRenderedPageBreak/>
        <w:t>Acronyms</w:t>
      </w:r>
      <w:bookmarkEnd w:id="2"/>
    </w:p>
    <w:tbl>
      <w:tblPr>
        <w:tblStyle w:val="a2"/>
        <w:tblW w:w="9255" w:type="dxa"/>
        <w:tblBorders>
          <w:top w:val="nil"/>
          <w:left w:val="nil"/>
          <w:bottom w:val="nil"/>
          <w:right w:val="nil"/>
          <w:insideH w:val="nil"/>
          <w:insideV w:val="nil"/>
        </w:tblBorders>
        <w:tblLayout w:type="fixed"/>
        <w:tblLook w:val="0400" w:firstRow="0" w:lastRow="0" w:firstColumn="0" w:lastColumn="0" w:noHBand="0" w:noVBand="1"/>
      </w:tblPr>
      <w:tblGrid>
        <w:gridCol w:w="1601"/>
        <w:gridCol w:w="7654"/>
      </w:tblGrid>
      <w:tr w:rsidR="00F93B41" w:rsidRPr="00655123" w14:paraId="59CF4272" w14:textId="77777777">
        <w:trPr>
          <w:trHeight w:val="327"/>
        </w:trPr>
        <w:tc>
          <w:tcPr>
            <w:tcW w:w="1601" w:type="dxa"/>
          </w:tcPr>
          <w:p w14:paraId="10A744A6"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APHRC</w:t>
            </w:r>
          </w:p>
        </w:tc>
        <w:tc>
          <w:tcPr>
            <w:tcW w:w="7654" w:type="dxa"/>
          </w:tcPr>
          <w:p w14:paraId="7C0152B7"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African Population and Health Research Center</w:t>
            </w:r>
          </w:p>
        </w:tc>
      </w:tr>
      <w:tr w:rsidR="00F93B41" w:rsidRPr="00655123" w14:paraId="45FC3501" w14:textId="77777777">
        <w:trPr>
          <w:trHeight w:val="327"/>
        </w:trPr>
        <w:tc>
          <w:tcPr>
            <w:tcW w:w="1601" w:type="dxa"/>
          </w:tcPr>
          <w:p w14:paraId="7F34F4F0"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CHV</w:t>
            </w:r>
          </w:p>
        </w:tc>
        <w:tc>
          <w:tcPr>
            <w:tcW w:w="7654" w:type="dxa"/>
          </w:tcPr>
          <w:p w14:paraId="2DA5A01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Community Health Volunteer</w:t>
            </w:r>
          </w:p>
        </w:tc>
      </w:tr>
      <w:tr w:rsidR="00F93B41" w:rsidRPr="00655123" w14:paraId="2CBB0811" w14:textId="77777777">
        <w:trPr>
          <w:trHeight w:val="327"/>
        </w:trPr>
        <w:tc>
          <w:tcPr>
            <w:tcW w:w="1601" w:type="dxa"/>
          </w:tcPr>
          <w:p w14:paraId="778A313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IDI</w:t>
            </w:r>
          </w:p>
        </w:tc>
        <w:tc>
          <w:tcPr>
            <w:tcW w:w="7654" w:type="dxa"/>
          </w:tcPr>
          <w:p w14:paraId="0B8FF51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In-depth Interview</w:t>
            </w:r>
          </w:p>
        </w:tc>
      </w:tr>
      <w:tr w:rsidR="00F93B41" w:rsidRPr="00655123" w14:paraId="5BCB2746" w14:textId="77777777">
        <w:trPr>
          <w:trHeight w:val="327"/>
        </w:trPr>
        <w:tc>
          <w:tcPr>
            <w:tcW w:w="1601" w:type="dxa"/>
          </w:tcPr>
          <w:p w14:paraId="1E31464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IUD</w:t>
            </w:r>
          </w:p>
        </w:tc>
        <w:tc>
          <w:tcPr>
            <w:tcW w:w="7654" w:type="dxa"/>
          </w:tcPr>
          <w:p w14:paraId="6362AE72"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Intrauterine Device</w:t>
            </w:r>
          </w:p>
        </w:tc>
      </w:tr>
      <w:tr w:rsidR="00F93B41" w:rsidRPr="00655123" w14:paraId="6FDF3357" w14:textId="77777777">
        <w:trPr>
          <w:trHeight w:val="327"/>
        </w:trPr>
        <w:tc>
          <w:tcPr>
            <w:tcW w:w="1601" w:type="dxa"/>
          </w:tcPr>
          <w:p w14:paraId="1BAE9CCC"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KDHS</w:t>
            </w:r>
          </w:p>
        </w:tc>
        <w:tc>
          <w:tcPr>
            <w:tcW w:w="7654" w:type="dxa"/>
          </w:tcPr>
          <w:p w14:paraId="14C1F4F6"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Kenya Demographic and Health Survey</w:t>
            </w:r>
          </w:p>
        </w:tc>
      </w:tr>
      <w:tr w:rsidR="00F93B41" w:rsidRPr="00655123" w14:paraId="52E97F81" w14:textId="77777777">
        <w:trPr>
          <w:trHeight w:val="327"/>
        </w:trPr>
        <w:tc>
          <w:tcPr>
            <w:tcW w:w="1601" w:type="dxa"/>
          </w:tcPr>
          <w:p w14:paraId="60C196BA"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KII</w:t>
            </w:r>
          </w:p>
        </w:tc>
        <w:tc>
          <w:tcPr>
            <w:tcW w:w="7654" w:type="dxa"/>
          </w:tcPr>
          <w:p w14:paraId="7DC03CC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Key Informant Interview</w:t>
            </w:r>
          </w:p>
        </w:tc>
      </w:tr>
      <w:tr w:rsidR="00F93B41" w:rsidRPr="00655123" w14:paraId="53F630C5" w14:textId="77777777">
        <w:trPr>
          <w:trHeight w:val="327"/>
        </w:trPr>
        <w:tc>
          <w:tcPr>
            <w:tcW w:w="1601" w:type="dxa"/>
          </w:tcPr>
          <w:p w14:paraId="62CD5B97"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LARCs</w:t>
            </w:r>
          </w:p>
        </w:tc>
        <w:tc>
          <w:tcPr>
            <w:tcW w:w="7654" w:type="dxa"/>
          </w:tcPr>
          <w:p w14:paraId="7B3FA6F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Long acting and reversible contraceptives</w:t>
            </w:r>
          </w:p>
        </w:tc>
      </w:tr>
      <w:tr w:rsidR="00F93B41" w:rsidRPr="00655123" w14:paraId="1CC9B230" w14:textId="77777777">
        <w:trPr>
          <w:trHeight w:val="327"/>
        </w:trPr>
        <w:tc>
          <w:tcPr>
            <w:tcW w:w="1601" w:type="dxa"/>
          </w:tcPr>
          <w:p w14:paraId="26B9CEF5"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LMIC</w:t>
            </w:r>
          </w:p>
        </w:tc>
        <w:tc>
          <w:tcPr>
            <w:tcW w:w="7654" w:type="dxa"/>
          </w:tcPr>
          <w:p w14:paraId="41455B3B"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Low- and Middle-Income Country</w:t>
            </w:r>
          </w:p>
        </w:tc>
      </w:tr>
      <w:tr w:rsidR="00F93B41" w:rsidRPr="00655123" w14:paraId="59FBC6D9" w14:textId="77777777">
        <w:trPr>
          <w:trHeight w:val="327"/>
        </w:trPr>
        <w:tc>
          <w:tcPr>
            <w:tcW w:w="1601" w:type="dxa"/>
          </w:tcPr>
          <w:p w14:paraId="00C5A76B"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MSK</w:t>
            </w:r>
          </w:p>
        </w:tc>
        <w:tc>
          <w:tcPr>
            <w:tcW w:w="7654" w:type="dxa"/>
          </w:tcPr>
          <w:p w14:paraId="39B46E64"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Marie Stopes Kenya</w:t>
            </w:r>
          </w:p>
        </w:tc>
      </w:tr>
      <w:tr w:rsidR="00F93B41" w:rsidRPr="00655123" w14:paraId="18F5DB51" w14:textId="77777777">
        <w:trPr>
          <w:trHeight w:val="327"/>
        </w:trPr>
        <w:tc>
          <w:tcPr>
            <w:tcW w:w="1601" w:type="dxa"/>
          </w:tcPr>
          <w:p w14:paraId="2B0853F1"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NUHDSS</w:t>
            </w:r>
          </w:p>
        </w:tc>
        <w:tc>
          <w:tcPr>
            <w:tcW w:w="7654" w:type="dxa"/>
          </w:tcPr>
          <w:p w14:paraId="7989079C"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Nairobi Urban Health and Demographic Surveillance System</w:t>
            </w:r>
          </w:p>
        </w:tc>
      </w:tr>
      <w:tr w:rsidR="00F93B41" w:rsidRPr="00655123" w14:paraId="608D6DF2" w14:textId="77777777">
        <w:trPr>
          <w:trHeight w:val="327"/>
        </w:trPr>
        <w:tc>
          <w:tcPr>
            <w:tcW w:w="1601" w:type="dxa"/>
          </w:tcPr>
          <w:p w14:paraId="2AEB7EC8"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SRH</w:t>
            </w:r>
          </w:p>
        </w:tc>
        <w:tc>
          <w:tcPr>
            <w:tcW w:w="7654" w:type="dxa"/>
          </w:tcPr>
          <w:p w14:paraId="276B75A8"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Sexual and Reproductive Health</w:t>
            </w:r>
          </w:p>
        </w:tc>
      </w:tr>
    </w:tbl>
    <w:p w14:paraId="2CBFB46F" w14:textId="77777777" w:rsidR="00F93B41" w:rsidRPr="00655123" w:rsidRDefault="00F93B41">
      <w:pPr>
        <w:spacing w:line="240" w:lineRule="auto"/>
        <w:jc w:val="both"/>
        <w:rPr>
          <w:rFonts w:ascii="Times New Roman" w:eastAsia="Times New Roman" w:hAnsi="Times New Roman" w:cs="Times New Roman"/>
          <w:b/>
          <w:sz w:val="24"/>
          <w:szCs w:val="24"/>
        </w:rPr>
      </w:pPr>
    </w:p>
    <w:p w14:paraId="5179BFCB" w14:textId="77777777" w:rsidR="00B60D57" w:rsidRDefault="00B60D57">
      <w:pPr>
        <w:spacing w:line="240" w:lineRule="auto"/>
        <w:jc w:val="both"/>
        <w:rPr>
          <w:rFonts w:ascii="Times New Roman" w:eastAsia="Times New Roman" w:hAnsi="Times New Roman" w:cs="Times New Roman"/>
          <w:b/>
          <w:sz w:val="24"/>
          <w:szCs w:val="24"/>
        </w:rPr>
        <w:sectPr w:rsidR="00B60D57" w:rsidSect="00B60D57">
          <w:pgSz w:w="11906" w:h="16838"/>
          <w:pgMar w:top="1440" w:right="1440" w:bottom="1440" w:left="1440" w:header="708" w:footer="708" w:gutter="0"/>
          <w:pgNumType w:fmt="lowerRoman"/>
          <w:cols w:space="720"/>
        </w:sectPr>
      </w:pPr>
    </w:p>
    <w:p w14:paraId="46BFB4CC"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3" w:name="_Toc112263016"/>
      <w:r w:rsidRPr="00655123">
        <w:rPr>
          <w:rFonts w:ascii="Times New Roman" w:eastAsia="Times New Roman" w:hAnsi="Times New Roman" w:cs="Times New Roman"/>
          <w:sz w:val="24"/>
          <w:szCs w:val="24"/>
        </w:rPr>
        <w:lastRenderedPageBreak/>
        <w:t>Background</w:t>
      </w:r>
      <w:bookmarkEnd w:id="3"/>
    </w:p>
    <w:p w14:paraId="4387DF16" w14:textId="77777777" w:rsidR="00F93B41" w:rsidRPr="00655123" w:rsidRDefault="002C1C6A">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Adolescents in low- and middle-income countries (LMICs) are vulnerable to early and unintended pregnancies and unsafe abortion due to </w:t>
      </w:r>
      <w:r w:rsidRPr="00655123">
        <w:rPr>
          <w:rFonts w:ascii="Times New Roman" w:eastAsia="Times New Roman" w:hAnsi="Times New Roman" w:cs="Times New Roman"/>
          <w:color w:val="222222"/>
          <w:sz w:val="24"/>
          <w:szCs w:val="24"/>
        </w:rPr>
        <w:t xml:space="preserve">poor access to sexual and reproductive health (SRH) information and services, early sexual debut, sexual abuse, early marriage, and poverty, among other factors [1, 2]. </w:t>
      </w:r>
      <w:r w:rsidRPr="00655123">
        <w:rPr>
          <w:rFonts w:ascii="Times New Roman" w:eastAsia="Times New Roman" w:hAnsi="Times New Roman" w:cs="Times New Roman"/>
          <w:color w:val="000000"/>
          <w:sz w:val="24"/>
          <w:szCs w:val="24"/>
        </w:rPr>
        <w:t>Annually, an estimated 21 million pregnancies occur among adolescent girls of age 15-19 years in LMICs, almost half of which (49%) are unintended. This results in an estimated 12 million births and about 3.9 million unsafe abortions, contributing to the high maternal mortality and morbidity among adolescent girls [2]. While adolescent pre</w:t>
      </w:r>
      <w:r w:rsidR="007B1835">
        <w:rPr>
          <w:rFonts w:ascii="Times New Roman" w:eastAsia="Times New Roman" w:hAnsi="Times New Roman" w:cs="Times New Roman"/>
          <w:color w:val="000000"/>
          <w:sz w:val="24"/>
          <w:szCs w:val="24"/>
        </w:rPr>
        <w:t xml:space="preserve">gnancies are a global problem, </w:t>
      </w:r>
      <w:r w:rsidRPr="00655123">
        <w:rPr>
          <w:rFonts w:ascii="Times New Roman" w:eastAsia="Times New Roman" w:hAnsi="Times New Roman" w:cs="Times New Roman"/>
          <w:color w:val="000000"/>
          <w:sz w:val="24"/>
          <w:szCs w:val="24"/>
        </w:rPr>
        <w:t>they are more likely to occur in marginalized communities</w:t>
      </w:r>
      <w:r w:rsidR="00517290">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color w:val="000000"/>
          <w:sz w:val="24"/>
          <w:szCs w:val="24"/>
        </w:rPr>
        <w:t>[2].</w:t>
      </w:r>
    </w:p>
    <w:p w14:paraId="4E8614D3" w14:textId="77777777" w:rsidR="00F93B41" w:rsidRPr="00655123" w:rsidRDefault="00F93B41">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p>
    <w:p w14:paraId="08D9C796" w14:textId="77777777" w:rsidR="00F93B41" w:rsidRPr="00655123" w:rsidRDefault="002C1C6A">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Adolescent pregnancy is high in Kenya and has been the topic of public discourse, particularly after reports of a spike in adolescent pregnancies during the COVID-19 related lockdown</w:t>
      </w:r>
      <w:r w:rsidR="007B1835">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color w:val="000000"/>
          <w:sz w:val="24"/>
          <w:szCs w:val="24"/>
        </w:rPr>
        <w:t>[3]. According to the 2014 Kenya Demographic and Health Survey (KDHS), 18% of Kenyan adolescents become mothers as teenagers, ending their schooling and endangering their future economic opportunities [4]. The KDHS also showed that about half (47%) of the births that occurred to girls younger than 20 years were unintended (either mistimed or unwanted pregnancies). A recent analysis of the Kenya Health Information Management System shows that Nairobi County has the highest number of teenage pregnancies in Kenya [5]. Most of these pregnancies occur among the poor communities in the informal settlements (slums) [6]. Informal settlements in Nairobi are home to about 60% of the city’s population. These settlements are characterized by poor access to SRH services, poverty, high rates of sexual violence, adolescent pregnancy and unsafe abortion [7, 8]. Adolescent mothers in these settings are at risk for rapid and repeat pregnancies that are associated with maternal and child morbidity and mortality</w:t>
      </w:r>
      <w:r w:rsidR="00517290">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color w:val="000000"/>
          <w:sz w:val="24"/>
          <w:szCs w:val="24"/>
        </w:rPr>
        <w:t>[7].</w:t>
      </w:r>
    </w:p>
    <w:p w14:paraId="25CA6C4F" w14:textId="77777777" w:rsidR="00F93B41" w:rsidRPr="00655123" w:rsidRDefault="00F93B41">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p>
    <w:p w14:paraId="61A9C99F" w14:textId="77777777" w:rsidR="00F93B41" w:rsidRPr="00655123" w:rsidRDefault="002C1C6A">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Pregnancy and childbirth complications are one of the leading causes of death among adolescent girls and young women in sub-Saharan Africa [9, 10]. Studies have shown that children born to adolescent girls younger than 18 years are at greater risk for infant mortality, stunting, underweight, diarrhea, and moderate anemia than those born to women aged 27 - 29 years [11, 12]. Adolescent pregnancy also interrupts girls’ schooling and thus endangers their future economic opportunities and mobility, including reducing job market opportunities [13].</w:t>
      </w:r>
    </w:p>
    <w:p w14:paraId="49A8B812" w14:textId="77777777" w:rsidR="00F93B41" w:rsidRPr="00655123" w:rsidRDefault="00F93B41">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p>
    <w:p w14:paraId="68AA662D" w14:textId="77777777" w:rsidR="00F93B41" w:rsidRPr="00655123" w:rsidRDefault="002C1C6A">
      <w:pPr>
        <w:pBdr>
          <w:top w:val="nil"/>
          <w:left w:val="nil"/>
          <w:bottom w:val="nil"/>
          <w:right w:val="nil"/>
          <w:between w:val="nil"/>
        </w:pBdr>
        <w:spacing w:after="0" w:line="276" w:lineRule="auto"/>
        <w:ind w:left="36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Access to youth-friendly SRH services is one of the proven ways of reducing adolescent pregnancies [14, 15]. However, a high unmet need for contraception exists among married and sexually active unmarried adolescents in Kenya [4]. In LMICs with high adolescent pregnancy, improving adolescent knowledge of, access </w:t>
      </w:r>
      <w:r w:rsidR="00517290" w:rsidRPr="00655123">
        <w:rPr>
          <w:rFonts w:ascii="Times New Roman" w:eastAsia="Times New Roman" w:hAnsi="Times New Roman" w:cs="Times New Roman"/>
          <w:color w:val="000000"/>
          <w:sz w:val="24"/>
          <w:szCs w:val="24"/>
        </w:rPr>
        <w:t>to</w:t>
      </w:r>
      <w:r w:rsidRPr="00655123">
        <w:rPr>
          <w:rFonts w:ascii="Times New Roman" w:eastAsia="Times New Roman" w:hAnsi="Times New Roman" w:cs="Times New Roman"/>
          <w:color w:val="000000"/>
          <w:sz w:val="24"/>
          <w:szCs w:val="24"/>
        </w:rPr>
        <w:t xml:space="preserve"> and use of SRH services requires addressing both demand- and supply-side barriers that hinder uptake. Demand-side barriers include individual, socio-cultural and economic factors such as stigma associated with contraceptive use among unmarried women; and pressure for married adolescents to begin </w:t>
      </w:r>
      <w:r w:rsidRPr="00655123">
        <w:rPr>
          <w:rFonts w:ascii="Times New Roman" w:eastAsia="Times New Roman" w:hAnsi="Times New Roman" w:cs="Times New Roman"/>
          <w:color w:val="000000"/>
          <w:sz w:val="24"/>
          <w:szCs w:val="24"/>
        </w:rPr>
        <w:lastRenderedPageBreak/>
        <w:t>childbearing [1, 16]. Supply-side barriers include poor SRH service infrastructure, provider bias, availability and cost of contraceptive commodities, and lack of youth-friendly service.</w:t>
      </w:r>
    </w:p>
    <w:p w14:paraId="6C1EABCE" w14:textId="77777777" w:rsidR="00F93B41" w:rsidRPr="00655123" w:rsidRDefault="002C1C6A" w:rsidP="00655123">
      <w:pPr>
        <w:pStyle w:val="Heading1"/>
        <w:numPr>
          <w:ilvl w:val="0"/>
          <w:numId w:val="2"/>
        </w:numPr>
        <w:spacing w:after="0"/>
        <w:jc w:val="both"/>
        <w:rPr>
          <w:rFonts w:ascii="Times New Roman" w:eastAsia="Times New Roman" w:hAnsi="Times New Roman" w:cs="Times New Roman"/>
          <w:sz w:val="24"/>
          <w:szCs w:val="24"/>
        </w:rPr>
      </w:pPr>
      <w:bookmarkStart w:id="4" w:name="_Toc112263017"/>
      <w:r w:rsidRPr="00655123">
        <w:rPr>
          <w:rFonts w:ascii="Times New Roman" w:eastAsia="Times New Roman" w:hAnsi="Times New Roman" w:cs="Times New Roman"/>
          <w:sz w:val="24"/>
          <w:szCs w:val="24"/>
        </w:rPr>
        <w:t>Statement of the problem</w:t>
      </w:r>
      <w:bookmarkEnd w:id="4"/>
    </w:p>
    <w:p w14:paraId="6FB1E768" w14:textId="41194D45" w:rsidR="00F93B41" w:rsidRPr="00655123" w:rsidRDefault="002C1C6A" w:rsidP="00655123">
      <w:pPr>
        <w:spacing w:before="24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Adolescent girls in Nairobi’s informal settlements are at heightened risk of poor SRH outcomes [17, 18]. Studies conducted in these settlements have reported high adolescent pregnancy rates, including high rates of unintended pregnancies [6, 7, 19]. Existing data also suggest an increased risk for repeat pregnancies among adolescent mothers. For example, in one survey, the proportion of multiparous women rose from 3% among 15-19-year-olds to 24% among 20-24-year-olds [6]. Further, the study showed that the median interval between births is lower among adolescent mothers in the slums than older women. Studies have also found low use of modern contraceptives and high rates of contraceptive discontinuation due to poor access to SRH services and concerns around contraceptive side effects [20]. For adolescent mothers who have given birth, non-use of contraception during the immediate postpartum period can lead to rapid </w:t>
      </w:r>
      <w:proofErr w:type="spellStart"/>
      <w:r w:rsidRPr="00655123">
        <w:rPr>
          <w:rFonts w:ascii="Times New Roman" w:eastAsia="Times New Roman" w:hAnsi="Times New Roman" w:cs="Times New Roman"/>
          <w:sz w:val="24"/>
          <w:szCs w:val="24"/>
        </w:rPr>
        <w:t>re</w:t>
      </w:r>
      <w:r w:rsidR="00927009">
        <w:rPr>
          <w:rFonts w:ascii="Times New Roman" w:eastAsia="Times New Roman" w:hAnsi="Times New Roman" w:cs="Times New Roman"/>
          <w:sz w:val="24"/>
          <w:szCs w:val="24"/>
        </w:rPr>
        <w:t>F</w:t>
      </w:r>
      <w:r w:rsidRPr="00655123">
        <w:rPr>
          <w:rFonts w:ascii="Times New Roman" w:eastAsia="Times New Roman" w:hAnsi="Times New Roman" w:cs="Times New Roman"/>
          <w:sz w:val="24"/>
          <w:szCs w:val="24"/>
        </w:rPr>
        <w:t>peat</w:t>
      </w:r>
      <w:proofErr w:type="spellEnd"/>
      <w:r w:rsidRPr="00655123">
        <w:rPr>
          <w:rFonts w:ascii="Times New Roman" w:eastAsia="Times New Roman" w:hAnsi="Times New Roman" w:cs="Times New Roman"/>
          <w:sz w:val="24"/>
          <w:szCs w:val="24"/>
        </w:rPr>
        <w:t xml:space="preserve"> pregnancies that carry a greater risk of pregnancy complications and negative social consequences, including limiting the opportunity to return to school. </w:t>
      </w:r>
    </w:p>
    <w:p w14:paraId="17077E70"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 aim of this pilot intervention study is to test the acceptability and potential effectiveness of an individualized contraception counseling and follow up by CHVs (through home visits and mobile SMS) in improving the uptake and continuation of contraception among parenting adolescents. </w:t>
      </w:r>
    </w:p>
    <w:p w14:paraId="158A59B2" w14:textId="77777777" w:rsidR="00F93B41" w:rsidRPr="00655123" w:rsidRDefault="00F93B41">
      <w:pPr>
        <w:spacing w:line="276" w:lineRule="auto"/>
        <w:jc w:val="both"/>
        <w:rPr>
          <w:rFonts w:ascii="Times New Roman" w:eastAsia="Times New Roman" w:hAnsi="Times New Roman" w:cs="Times New Roman"/>
          <w:sz w:val="24"/>
          <w:szCs w:val="24"/>
        </w:rPr>
      </w:pPr>
    </w:p>
    <w:p w14:paraId="779FAE51"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5" w:name="_Toc112263018"/>
      <w:r w:rsidRPr="00655123">
        <w:rPr>
          <w:rFonts w:ascii="Times New Roman" w:eastAsia="Times New Roman" w:hAnsi="Times New Roman" w:cs="Times New Roman"/>
          <w:sz w:val="24"/>
          <w:szCs w:val="24"/>
        </w:rPr>
        <w:t>Literature review</w:t>
      </w:r>
      <w:bookmarkEnd w:id="5"/>
    </w:p>
    <w:p w14:paraId="43EF6385" w14:textId="77777777" w:rsidR="00F93B41" w:rsidRPr="00655123" w:rsidRDefault="00F93B41">
      <w:pPr>
        <w:jc w:val="both"/>
        <w:rPr>
          <w:rFonts w:ascii="Times New Roman" w:eastAsia="Times New Roman" w:hAnsi="Times New Roman" w:cs="Times New Roman"/>
          <w:sz w:val="24"/>
          <w:szCs w:val="24"/>
        </w:rPr>
      </w:pPr>
    </w:p>
    <w:p w14:paraId="51C9B62A" w14:textId="77777777" w:rsidR="00F93B41" w:rsidRPr="00655123" w:rsidRDefault="002C1C6A">
      <w:pPr>
        <w:spacing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sz w:val="24"/>
          <w:szCs w:val="24"/>
        </w:rPr>
        <w:t>Reducing early and unintended pregnancy among adolescents and addressing the multiple factors underlying it are essential for improving SRH globally</w:t>
      </w:r>
      <w:r w:rsidRPr="00655123">
        <w:rPr>
          <w:rFonts w:ascii="Times New Roman" w:eastAsia="Times New Roman" w:hAnsi="Times New Roman" w:cs="Times New Roman"/>
          <w:i/>
          <w:sz w:val="24"/>
          <w:szCs w:val="24"/>
        </w:rPr>
        <w:t xml:space="preserve">. </w:t>
      </w:r>
      <w:r w:rsidRPr="00655123">
        <w:rPr>
          <w:rFonts w:ascii="Times New Roman" w:eastAsia="Times New Roman" w:hAnsi="Times New Roman" w:cs="Times New Roman"/>
          <w:color w:val="000000"/>
          <w:sz w:val="24"/>
          <w:szCs w:val="24"/>
        </w:rPr>
        <w:t>Youth friendly SRH services, including contraception services, are central to adolescent health and wellbeing in LMICs. Adolescent girls in these contexts are disproportionately affected by early and unintended pregnancies, unsafe abortion, and HIV infection. In Kenya, for instance, nearly half (48%) of young women  have had first sex by age 18, only 11% have used a contraceptive [21], and some 18% of adolescent girls become mothers as teenagers [4]. Although contraceptive use has improved over the years, about a quarter of adolescent girls in Kenya have an unmet need for contraception and are at high risk of unintended pregnancies [4].As a result of the prevailing high level of unintended pregnancy, adolescent girls in Kenya also account for nearly half of severe abortion-related complications and comprised 17% of post--abortion cases treated at health facilities [22].</w:t>
      </w:r>
    </w:p>
    <w:p w14:paraId="425E42B9" w14:textId="77777777" w:rsidR="00F93B41" w:rsidRPr="00655123" w:rsidRDefault="00F93B41">
      <w:pPr>
        <w:spacing w:after="0" w:line="276" w:lineRule="auto"/>
        <w:jc w:val="both"/>
        <w:rPr>
          <w:rFonts w:ascii="Times New Roman" w:eastAsia="Times New Roman" w:hAnsi="Times New Roman" w:cs="Times New Roman"/>
          <w:color w:val="000000"/>
          <w:sz w:val="24"/>
          <w:szCs w:val="24"/>
        </w:rPr>
      </w:pPr>
    </w:p>
    <w:p w14:paraId="35328867" w14:textId="77777777" w:rsidR="00F93B41" w:rsidRPr="00655123" w:rsidRDefault="002C1C6A">
      <w:pPr>
        <w:spacing w:after="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color w:val="000000"/>
          <w:sz w:val="24"/>
          <w:szCs w:val="24"/>
        </w:rPr>
        <w:t xml:space="preserve">The reasons for low contraceptive uptake among adolescents are complex, including lack of agency and control over their lives, and lack of access to reliable sources of contraception information and financial resources. Broader socioeconomic factors such as poverty, lack of </w:t>
      </w:r>
      <w:r w:rsidRPr="00655123">
        <w:rPr>
          <w:rFonts w:ascii="Times New Roman" w:eastAsia="Times New Roman" w:hAnsi="Times New Roman" w:cs="Times New Roman"/>
          <w:color w:val="000000"/>
          <w:sz w:val="24"/>
          <w:szCs w:val="24"/>
        </w:rPr>
        <w:lastRenderedPageBreak/>
        <w:t>education, and limited economic opportunities among girls may contribute to adolescent pregnancy [1]. Socio-cultural and gender norms that promote early marriage and childbearing and norms that stigmatize pre-marital sex also inhibit unmarried girls from seeking contraception services</w:t>
      </w:r>
      <w:r w:rsid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color w:val="000000"/>
          <w:sz w:val="24"/>
          <w:szCs w:val="24"/>
        </w:rPr>
        <w:t xml:space="preserve">[23, 24]. Moreover, </w:t>
      </w:r>
      <w:r w:rsidRPr="00655123">
        <w:rPr>
          <w:rFonts w:ascii="Times New Roman" w:eastAsia="Times New Roman" w:hAnsi="Times New Roman" w:cs="Times New Roman"/>
          <w:sz w:val="24"/>
          <w:szCs w:val="24"/>
        </w:rPr>
        <w:t xml:space="preserve">young people, particularly girls, encounter significant barriers to accessing quality health care, including provider bias, age restrictions or stigmatization when seeking services, and concerns about confidentiality [25]. They often find mainstream primary care services unacceptable because of a perceived lack of respect, privacy, and confidentiality, fear of stigma and discrimination, and imposition of the moral values of healthcare providers [1, 16]. </w:t>
      </w:r>
    </w:p>
    <w:p w14:paraId="6EA79F0C"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p w14:paraId="2F8D8213"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There are limited studies on what works to improve adolescents SRHR in the informal settings in sub-Saharan Africa [18] but evidence from other settings show that SRH education, counselling and contraception provision are effective in increasing sexual knowledge and contraceptive use, and decreasing adolescent pregnancy [14, 25, 26]. </w:t>
      </w:r>
      <w:r w:rsidRPr="00655123">
        <w:rPr>
          <w:rFonts w:ascii="Times New Roman" w:eastAsia="Times New Roman" w:hAnsi="Times New Roman" w:cs="Times New Roman"/>
          <w:color w:val="000000"/>
          <w:sz w:val="24"/>
          <w:szCs w:val="24"/>
        </w:rPr>
        <w:t xml:space="preserve">In addition, the </w:t>
      </w:r>
      <w:r w:rsidRPr="00655123">
        <w:rPr>
          <w:rFonts w:ascii="Times New Roman" w:eastAsia="Times New Roman" w:hAnsi="Times New Roman" w:cs="Times New Roman"/>
          <w:sz w:val="24"/>
          <w:szCs w:val="24"/>
        </w:rPr>
        <w:t>potential of several methods to increase youth uptake of services, including linking of school health programs with youth friendly services, life skills approaches and social marketing and franchising are among the key interventions implemented to reduce adolescent pregnancy and associated challenges. There is also evidence that the involvement of key community gatekeepers such as parents and religious leaders is vital to generating wider community support and increase contraceptive use among adolescents.</w:t>
      </w:r>
    </w:p>
    <w:p w14:paraId="62C3F056"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In marginalized settings like urban slums where access to SRH services is limited due to supply and demand barriers, task shifting</w:t>
      </w: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 xml:space="preserve">with referral networks can improve access by bringing information, services, and supplies to adolescents’ doorsteps. We propose a low-cost innovation that builds on the community health strategy and existing SRH infrastructure to ensure that adolescent and young mothers have access to family planning information and services. We will train CHVs on youth friendly contraception services, and strengthen links with the community through community engagement. The intervention, which will be implemented in collaboration with Marie Stopes Kenya (MSK), will leverage Kenya's community health strategy that includes CHVs as part of the health system, with well-defined referral and links to community structures. </w:t>
      </w:r>
    </w:p>
    <w:p w14:paraId="11E8007E" w14:textId="77777777" w:rsidR="00F93B41" w:rsidRPr="00655123" w:rsidRDefault="00F93B41">
      <w:pPr>
        <w:spacing w:line="276" w:lineRule="auto"/>
        <w:jc w:val="both"/>
        <w:rPr>
          <w:rFonts w:ascii="Times New Roman" w:eastAsia="Times New Roman" w:hAnsi="Times New Roman" w:cs="Times New Roman"/>
          <w:sz w:val="24"/>
          <w:szCs w:val="24"/>
        </w:rPr>
      </w:pPr>
    </w:p>
    <w:p w14:paraId="0C678ECF"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6" w:name="_Toc112263019"/>
      <w:r w:rsidRPr="00655123">
        <w:rPr>
          <w:rFonts w:ascii="Times New Roman" w:eastAsia="Times New Roman" w:hAnsi="Times New Roman" w:cs="Times New Roman"/>
          <w:sz w:val="24"/>
          <w:szCs w:val="24"/>
        </w:rPr>
        <w:t>Objectives</w:t>
      </w:r>
      <w:bookmarkEnd w:id="6"/>
      <w:r w:rsidRPr="00655123">
        <w:rPr>
          <w:rFonts w:ascii="Times New Roman" w:eastAsia="Times New Roman" w:hAnsi="Times New Roman" w:cs="Times New Roman"/>
          <w:sz w:val="24"/>
          <w:szCs w:val="24"/>
        </w:rPr>
        <w:t xml:space="preserve"> </w:t>
      </w:r>
    </w:p>
    <w:p w14:paraId="7BDE550A"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General objective</w:t>
      </w:r>
    </w:p>
    <w:p w14:paraId="1B716988"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color w:val="000000"/>
          <w:sz w:val="24"/>
          <w:szCs w:val="24"/>
        </w:rPr>
        <w:t xml:space="preserve">To </w:t>
      </w:r>
      <w:r w:rsidR="00E34477">
        <w:rPr>
          <w:rFonts w:ascii="Times New Roman" w:eastAsia="Times New Roman" w:hAnsi="Times New Roman" w:cs="Times New Roman"/>
          <w:sz w:val="24"/>
          <w:szCs w:val="24"/>
        </w:rPr>
        <w:t xml:space="preserve">test the acceptability and </w:t>
      </w:r>
      <w:r w:rsidRPr="00655123">
        <w:t xml:space="preserve">potential </w:t>
      </w:r>
      <w:r w:rsidRPr="00655123">
        <w:rPr>
          <w:rFonts w:ascii="Times New Roman" w:eastAsia="Times New Roman" w:hAnsi="Times New Roman" w:cs="Times New Roman"/>
          <w:sz w:val="24"/>
          <w:szCs w:val="24"/>
        </w:rPr>
        <w:t>effectiveness of an individualized contraception counseling and follow up by CHVs (through home visits and mobile SMS) in improving the uptake and continuation of contraception among young mothers (ages 15-24)  in Nairobi slums.</w:t>
      </w:r>
      <w:r w:rsidRPr="00655123">
        <w:rPr>
          <w:rFonts w:ascii="Times New Roman" w:eastAsia="Times New Roman" w:hAnsi="Times New Roman" w:cs="Times New Roman"/>
          <w:b/>
          <w:sz w:val="24"/>
          <w:szCs w:val="24"/>
        </w:rPr>
        <w:t xml:space="preserve"> </w:t>
      </w:r>
    </w:p>
    <w:p w14:paraId="68EA347C"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Specific objectives</w:t>
      </w:r>
    </w:p>
    <w:p w14:paraId="7BEC6E15" w14:textId="77777777" w:rsidR="00F93B41" w:rsidRPr="00655123" w:rsidRDefault="002C1C6A">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To examine the barriers and challenges to contraceptive use among young mothers </w:t>
      </w:r>
    </w:p>
    <w:p w14:paraId="38481131" w14:textId="77777777" w:rsidR="00F93B41" w:rsidRPr="00655123" w:rsidRDefault="00660CB5">
      <w:pPr>
        <w:numPr>
          <w:ilvl w:val="0"/>
          <w:numId w:val="8"/>
        </w:numPr>
        <w:pBdr>
          <w:top w:val="nil"/>
          <w:left w:val="nil"/>
          <w:bottom w:val="nil"/>
          <w:right w:val="nil"/>
          <w:between w:val="nil"/>
        </w:pBd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To assess the acceptability of a</w:t>
      </w:r>
      <w:r w:rsidR="002C1C6A" w:rsidRPr="00655123">
        <w:rPr>
          <w:rFonts w:ascii="Times New Roman" w:eastAsia="Times New Roman" w:hAnsi="Times New Roman" w:cs="Times New Roman"/>
          <w:color w:val="000000"/>
          <w:sz w:val="24"/>
          <w:szCs w:val="24"/>
        </w:rPr>
        <w:t xml:space="preserve"> community-based intervention focused on improving contraceptive use, method choice and </w:t>
      </w:r>
      <w:r w:rsidR="002C1C6A" w:rsidRPr="00655123">
        <w:t>continuation</w:t>
      </w:r>
      <w:r w:rsidR="002C1C6A" w:rsidRPr="00655123">
        <w:rPr>
          <w:rFonts w:ascii="Times New Roman" w:eastAsia="Times New Roman" w:hAnsi="Times New Roman" w:cs="Times New Roman"/>
          <w:color w:val="000000"/>
          <w:sz w:val="24"/>
          <w:szCs w:val="24"/>
        </w:rPr>
        <w:t xml:space="preserve"> among young mothers in </w:t>
      </w:r>
      <w:proofErr w:type="spellStart"/>
      <w:r w:rsidR="002C1C6A" w:rsidRPr="00655123">
        <w:rPr>
          <w:rFonts w:ascii="Times New Roman" w:eastAsia="Times New Roman" w:hAnsi="Times New Roman" w:cs="Times New Roman"/>
          <w:color w:val="000000"/>
          <w:sz w:val="24"/>
          <w:szCs w:val="24"/>
        </w:rPr>
        <w:t>K</w:t>
      </w:r>
      <w:r w:rsidR="002C1C6A" w:rsidRPr="00655123">
        <w:rPr>
          <w:rFonts w:ascii="Times New Roman" w:eastAsia="Times New Roman" w:hAnsi="Times New Roman" w:cs="Times New Roman"/>
          <w:sz w:val="24"/>
          <w:szCs w:val="24"/>
        </w:rPr>
        <w:t>orogocho</w:t>
      </w:r>
      <w:proofErr w:type="spellEnd"/>
      <w:r w:rsidR="002C1C6A" w:rsidRPr="00655123">
        <w:rPr>
          <w:rFonts w:ascii="Times New Roman" w:eastAsia="Times New Roman" w:hAnsi="Times New Roman" w:cs="Times New Roman"/>
          <w:sz w:val="24"/>
          <w:szCs w:val="24"/>
        </w:rPr>
        <w:t>.</w:t>
      </w:r>
    </w:p>
    <w:p w14:paraId="3FC85E7E" w14:textId="77777777" w:rsidR="00F93B41" w:rsidRPr="00655123" w:rsidRDefault="002C1C6A">
      <w:pPr>
        <w:numPr>
          <w:ilvl w:val="0"/>
          <w:numId w:val="8"/>
        </w:numPr>
        <w:pBdr>
          <w:top w:val="nil"/>
          <w:left w:val="nil"/>
          <w:bottom w:val="nil"/>
          <w:right w:val="nil"/>
          <w:between w:val="nil"/>
        </w:pBdr>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To test the effects of the intervention on the uptake, method choice and continuation of contraceptives by parenting adolescents. </w:t>
      </w:r>
    </w:p>
    <w:p w14:paraId="04DDCB83"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7" w:name="_Toc112263020"/>
      <w:r w:rsidRPr="00655123">
        <w:rPr>
          <w:rFonts w:ascii="Times New Roman" w:eastAsia="Times New Roman" w:hAnsi="Times New Roman" w:cs="Times New Roman"/>
          <w:sz w:val="24"/>
          <w:szCs w:val="24"/>
        </w:rPr>
        <w:t>Research Questions</w:t>
      </w:r>
      <w:bookmarkEnd w:id="7"/>
      <w:r w:rsidRPr="00655123">
        <w:rPr>
          <w:rFonts w:ascii="Times New Roman" w:eastAsia="Times New Roman" w:hAnsi="Times New Roman" w:cs="Times New Roman"/>
          <w:sz w:val="24"/>
          <w:szCs w:val="24"/>
        </w:rPr>
        <w:t xml:space="preserve"> </w:t>
      </w:r>
    </w:p>
    <w:p w14:paraId="4BD51BDC" w14:textId="77777777" w:rsidR="00F93B41" w:rsidRPr="00655123" w:rsidRDefault="002C1C6A">
      <w:pPr>
        <w:spacing w:after="12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The quasi-experimental evaluation study will seek to answer the following questions:</w:t>
      </w:r>
    </w:p>
    <w:p w14:paraId="499A9466" w14:textId="77777777" w:rsidR="00F93B41" w:rsidRPr="00655123" w:rsidRDefault="002C1C6A">
      <w:pPr>
        <w:numPr>
          <w:ilvl w:val="3"/>
          <w:numId w:val="4"/>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What are the barriers and challenges to contraceptive use among parenting adolescents in </w:t>
      </w:r>
      <w:proofErr w:type="spellStart"/>
      <w:r w:rsidRPr="00655123">
        <w:rPr>
          <w:rFonts w:ascii="Times New Roman" w:eastAsia="Times New Roman" w:hAnsi="Times New Roman" w:cs="Times New Roman"/>
          <w:color w:val="000000"/>
          <w:sz w:val="24"/>
          <w:szCs w:val="24"/>
        </w:rPr>
        <w:t>Korogocho</w:t>
      </w:r>
      <w:proofErr w:type="spellEnd"/>
      <w:r w:rsidRPr="00655123">
        <w:rPr>
          <w:rFonts w:ascii="Times New Roman" w:eastAsia="Times New Roman" w:hAnsi="Times New Roman" w:cs="Times New Roman"/>
          <w:color w:val="000000"/>
          <w:sz w:val="24"/>
          <w:szCs w:val="24"/>
        </w:rPr>
        <w:t xml:space="preserve"> and </w:t>
      </w:r>
      <w:proofErr w:type="spellStart"/>
      <w:r w:rsidRPr="00655123">
        <w:rPr>
          <w:rFonts w:ascii="Times New Roman" w:eastAsia="Times New Roman" w:hAnsi="Times New Roman" w:cs="Times New Roman"/>
          <w:color w:val="000000"/>
          <w:sz w:val="24"/>
          <w:szCs w:val="24"/>
        </w:rPr>
        <w:t>Viwandani</w:t>
      </w:r>
      <w:proofErr w:type="spellEnd"/>
      <w:r w:rsidRPr="00655123">
        <w:rPr>
          <w:rFonts w:ascii="Times New Roman" w:eastAsia="Times New Roman" w:hAnsi="Times New Roman" w:cs="Times New Roman"/>
          <w:color w:val="000000"/>
          <w:sz w:val="24"/>
          <w:szCs w:val="24"/>
        </w:rPr>
        <w:t xml:space="preserve"> slums?</w:t>
      </w:r>
    </w:p>
    <w:p w14:paraId="4A3BDFDA" w14:textId="77777777" w:rsidR="00F93B41" w:rsidRPr="00655123" w:rsidRDefault="002C1C6A">
      <w:pPr>
        <w:numPr>
          <w:ilvl w:val="3"/>
          <w:numId w:val="4"/>
        </w:numPr>
        <w:pBdr>
          <w:top w:val="nil"/>
          <w:left w:val="nil"/>
          <w:bottom w:val="nil"/>
          <w:right w:val="nil"/>
          <w:between w:val="nil"/>
        </w:pBdr>
        <w:spacing w:after="0" w:line="276" w:lineRule="auto"/>
        <w:jc w:val="both"/>
        <w:rPr>
          <w:rFonts w:ascii="Times New Roman" w:eastAsia="Times New Roman" w:hAnsi="Times New Roman" w:cs="Times New Roman"/>
          <w:b/>
          <w:color w:val="000000"/>
          <w:sz w:val="24"/>
          <w:szCs w:val="24"/>
        </w:rPr>
      </w:pPr>
      <w:r w:rsidRPr="00655123">
        <w:rPr>
          <w:rFonts w:ascii="Times New Roman" w:eastAsia="Times New Roman" w:hAnsi="Times New Roman" w:cs="Times New Roman"/>
          <w:color w:val="000000"/>
          <w:sz w:val="24"/>
          <w:szCs w:val="24"/>
        </w:rPr>
        <w:t>Is community-based intervention to enhance contraceptive use acceptable to young mothers?</w:t>
      </w:r>
    </w:p>
    <w:p w14:paraId="76077D04" w14:textId="77777777" w:rsidR="00F93B41" w:rsidRPr="00655123" w:rsidRDefault="002C1C6A">
      <w:pPr>
        <w:numPr>
          <w:ilvl w:val="3"/>
          <w:numId w:val="4"/>
        </w:numPr>
        <w:pBdr>
          <w:top w:val="nil"/>
          <w:left w:val="nil"/>
          <w:bottom w:val="nil"/>
          <w:right w:val="nil"/>
          <w:between w:val="nil"/>
        </w:pBdr>
        <w:spacing w:after="12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How effective is a community-based intervention involving CHVs and text message follow-up in improving contraceptive use and continuation among young mothers?</w:t>
      </w:r>
    </w:p>
    <w:p w14:paraId="185405F4" w14:textId="77777777" w:rsidR="00F93B41" w:rsidRPr="00655123" w:rsidRDefault="00F93B41">
      <w:pPr>
        <w:pBdr>
          <w:top w:val="nil"/>
          <w:left w:val="nil"/>
          <w:bottom w:val="nil"/>
          <w:right w:val="nil"/>
          <w:between w:val="nil"/>
        </w:pBdr>
        <w:jc w:val="both"/>
        <w:rPr>
          <w:rFonts w:ascii="Times New Roman" w:eastAsia="Times New Roman" w:hAnsi="Times New Roman" w:cs="Times New Roman"/>
          <w:color w:val="000000"/>
          <w:sz w:val="24"/>
          <w:szCs w:val="24"/>
        </w:rPr>
      </w:pPr>
    </w:p>
    <w:p w14:paraId="6A753316"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8" w:name="_Toc112263021"/>
      <w:r w:rsidRPr="00655123">
        <w:rPr>
          <w:rFonts w:ascii="Times New Roman" w:eastAsia="Times New Roman" w:hAnsi="Times New Roman" w:cs="Times New Roman"/>
          <w:sz w:val="24"/>
          <w:szCs w:val="24"/>
        </w:rPr>
        <w:t>Intervention and Theory of Change</w:t>
      </w:r>
      <w:bookmarkEnd w:id="8"/>
      <w:r w:rsidRPr="00655123">
        <w:rPr>
          <w:rFonts w:ascii="Times New Roman" w:eastAsia="Times New Roman" w:hAnsi="Times New Roman" w:cs="Times New Roman"/>
          <w:sz w:val="24"/>
          <w:szCs w:val="24"/>
        </w:rPr>
        <w:t xml:space="preserve">  </w:t>
      </w:r>
    </w:p>
    <w:p w14:paraId="2D35BDD7"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We will implement a low-cost innovation that builds on the community health strategy and existing SRH infrastructure to ensure that parenting adolescents and young women have access to family planning information and services.</w:t>
      </w: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Our intervention comprises integrated task shifting and mobile text messaging (SMS) to improve contraception uptake and continuation among parenting adolescents</w:t>
      </w: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 xml:space="preserve">We will train CHVs and health workers from the surrounding clinics on youth-friendly contraceptive service provision using training materials adapted from existing curricula such as the World Health Organization’s “A guide to family planning for community health workers and their clients”. </w:t>
      </w:r>
      <w:r w:rsidRPr="00655123">
        <w:rPr>
          <w:rFonts w:ascii="Times New Roman" w:eastAsia="Times New Roman" w:hAnsi="Times New Roman" w:cs="Times New Roman"/>
          <w:color w:val="000000"/>
          <w:sz w:val="24"/>
          <w:szCs w:val="24"/>
        </w:rPr>
        <w:t>MSK</w:t>
      </w:r>
      <w:r w:rsidRPr="00655123">
        <w:rPr>
          <w:rFonts w:ascii="Times New Roman" w:eastAsia="Times New Roman" w:hAnsi="Times New Roman" w:cs="Times New Roman"/>
          <w:color w:val="333E48"/>
          <w:sz w:val="24"/>
          <w:szCs w:val="24"/>
        </w:rPr>
        <w:t xml:space="preserve"> will implement </w:t>
      </w:r>
      <w:r w:rsidRPr="00655123">
        <w:rPr>
          <w:rFonts w:ascii="Times New Roman" w:eastAsia="Times New Roman" w:hAnsi="Times New Roman" w:cs="Times New Roman"/>
          <w:sz w:val="24"/>
          <w:szCs w:val="24"/>
        </w:rPr>
        <w:t>the t</w:t>
      </w:r>
      <w:r w:rsidRPr="00655123">
        <w:rPr>
          <w:rFonts w:ascii="Times New Roman" w:eastAsia="Times New Roman" w:hAnsi="Times New Roman" w:cs="Times New Roman"/>
          <w:color w:val="333E48"/>
          <w:sz w:val="24"/>
          <w:szCs w:val="24"/>
        </w:rPr>
        <w:t xml:space="preserve">raining of the CHVs </w:t>
      </w:r>
      <w:r w:rsidRPr="00655123">
        <w:rPr>
          <w:rFonts w:ascii="Times New Roman" w:eastAsia="Times New Roman" w:hAnsi="Times New Roman" w:cs="Times New Roman"/>
          <w:color w:val="000000"/>
          <w:sz w:val="24"/>
          <w:szCs w:val="24"/>
        </w:rPr>
        <w:t xml:space="preserve">and health workers, and document service </w:t>
      </w:r>
      <w:proofErr w:type="gramStart"/>
      <w:r w:rsidRPr="00655123">
        <w:rPr>
          <w:rFonts w:ascii="Times New Roman" w:eastAsia="Times New Roman" w:hAnsi="Times New Roman" w:cs="Times New Roman"/>
          <w:color w:val="000000"/>
          <w:sz w:val="24"/>
          <w:szCs w:val="24"/>
        </w:rPr>
        <w:t>uptake</w:t>
      </w:r>
      <w:r w:rsidRPr="00655123">
        <w:rPr>
          <w:rFonts w:ascii="Times New Roman" w:eastAsia="Times New Roman" w:hAnsi="Times New Roman" w:cs="Times New Roman"/>
          <w:color w:val="333E48"/>
          <w:sz w:val="24"/>
          <w:szCs w:val="24"/>
        </w:rPr>
        <w:t>..</w:t>
      </w:r>
      <w:proofErr w:type="gramEnd"/>
      <w:r w:rsidRPr="00655123">
        <w:rPr>
          <w:rFonts w:ascii="Times New Roman" w:eastAsia="Times New Roman" w:hAnsi="Times New Roman" w:cs="Times New Roman"/>
          <w:color w:val="333E48"/>
          <w:sz w:val="24"/>
          <w:szCs w:val="24"/>
        </w:rPr>
        <w:t xml:space="preserve">  </w:t>
      </w:r>
      <w:r w:rsidRPr="00655123">
        <w:rPr>
          <w:rFonts w:ascii="Times New Roman" w:eastAsia="Times New Roman" w:hAnsi="Times New Roman" w:cs="Times New Roman"/>
          <w:sz w:val="24"/>
          <w:szCs w:val="24"/>
        </w:rPr>
        <w:t>We will also train CHVs on the use of monitoring tools, and on follow-up and referral of parenting adolescent girls (15-24 years). CHVs will provide individualized home-based counseling to parenting adolescents on the full range of contraception</w:t>
      </w:r>
      <w:r w:rsidRPr="00655123">
        <w:rPr>
          <w:rFonts w:ascii="Times New Roman" w:eastAsia="Times New Roman" w:hAnsi="Times New Roman" w:cs="Times New Roman"/>
          <w:b/>
          <w:i/>
          <w:sz w:val="24"/>
          <w:szCs w:val="24"/>
        </w:rPr>
        <w:t xml:space="preserve"> </w:t>
      </w:r>
      <w:r w:rsidRPr="00655123">
        <w:rPr>
          <w:rFonts w:ascii="Times New Roman" w:eastAsia="Times New Roman" w:hAnsi="Times New Roman" w:cs="Times New Roman"/>
          <w:sz w:val="24"/>
          <w:szCs w:val="24"/>
        </w:rPr>
        <w:t>and using the Kobo collect App, will collect client details and issue a referral voucher for services at the nearest Marie Stopes Kenya (MSK) clinic, one of MSK’s AMUA franchise clinics or public health facilities with trained health providers. The use of vouchers will help reduce financial barriers that restrict their ability to access and use some methods and facilitate access to more contraceptive options.</w:t>
      </w:r>
    </w:p>
    <w:p w14:paraId="01C0BBB3" w14:textId="77777777" w:rsidR="00F93B41" w:rsidRPr="00655123" w:rsidRDefault="002C1C6A">
      <w:pPr>
        <w:spacing w:after="24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Integrating CHVs into the health system by training, equipping and supporting them is a proven high impact and cost effective intervention to increase contraceptive access by bringing services directly to clients [26, 27]. CHVs bring services directly to the young people at their doorsteps, which helps overcome access barriers. After training, CHVs will provide individualized counseling to each young mother in the intervention group, make follow-up visits, and refer them to health facilities. In addition, girls in the intervention group will get reminders and updates using text messages. The intervention will target young mothers who report not using any methods or using only short-term methods (such as male condoms and </w:t>
      </w:r>
      <w:r w:rsidRPr="00655123">
        <w:rPr>
          <w:rFonts w:ascii="Times New Roman" w:eastAsia="Times New Roman" w:hAnsi="Times New Roman" w:cs="Times New Roman"/>
          <w:sz w:val="24"/>
          <w:szCs w:val="24"/>
        </w:rPr>
        <w:lastRenderedPageBreak/>
        <w:t>pills). We will promote access to quality, client--centered family planning (FP) that includes long-term and reversible contraceptives (LARCs), including injectable and long-acting methods such as implants and intra-uterine devices (IUDs).</w:t>
      </w:r>
    </w:p>
    <w:p w14:paraId="59ED664B" w14:textId="77777777" w:rsidR="00F93B41" w:rsidRPr="00655123" w:rsidRDefault="002C1C6A">
      <w:pPr>
        <w:spacing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The intervention will be implemented in collaboration with Marie Stopes Kenya (MSK)</w:t>
      </w:r>
      <w:r w:rsidRPr="00655123">
        <w:rPr>
          <w:rFonts w:ascii="Times New Roman" w:eastAsia="Times New Roman" w:hAnsi="Times New Roman" w:cs="Times New Roman"/>
          <w:b/>
          <w:color w:val="000000"/>
          <w:sz w:val="24"/>
          <w:szCs w:val="24"/>
        </w:rPr>
        <w:t xml:space="preserve">. </w:t>
      </w:r>
      <w:r w:rsidRPr="00655123">
        <w:rPr>
          <w:rFonts w:ascii="Times New Roman" w:eastAsia="Times New Roman" w:hAnsi="Times New Roman" w:cs="Times New Roman"/>
          <w:color w:val="000000"/>
          <w:sz w:val="24"/>
          <w:szCs w:val="24"/>
        </w:rPr>
        <w:t xml:space="preserve">Training of the CHVs and health workers as well as documentation of service uptake will be implemented by MSK.  MSK has a </w:t>
      </w:r>
      <w:proofErr w:type="spellStart"/>
      <w:r w:rsidRPr="00655123">
        <w:rPr>
          <w:rFonts w:ascii="Times New Roman" w:eastAsia="Times New Roman" w:hAnsi="Times New Roman" w:cs="Times New Roman"/>
          <w:color w:val="000000"/>
          <w:sz w:val="24"/>
          <w:szCs w:val="24"/>
        </w:rPr>
        <w:t>well established</w:t>
      </w:r>
      <w:proofErr w:type="spellEnd"/>
      <w:r w:rsidRPr="00655123">
        <w:rPr>
          <w:rFonts w:ascii="Times New Roman" w:eastAsia="Times New Roman" w:hAnsi="Times New Roman" w:cs="Times New Roman"/>
          <w:color w:val="000000"/>
          <w:sz w:val="24"/>
          <w:szCs w:val="24"/>
        </w:rPr>
        <w:t xml:space="preserve"> network of clinics under the AMUA network and its MSK centers of excellence which are within the vicinity of the targeted region and hence, this will provide an avenue for girls willing to access comprehensive counseling on contraceptives and other </w:t>
      </w:r>
      <w:r w:rsidRPr="00655123">
        <w:t xml:space="preserve">adolescent </w:t>
      </w:r>
      <w:r w:rsidRPr="00655123">
        <w:rPr>
          <w:rFonts w:ascii="Times New Roman" w:eastAsia="Times New Roman" w:hAnsi="Times New Roman" w:cs="Times New Roman"/>
          <w:color w:val="000000"/>
          <w:sz w:val="24"/>
          <w:szCs w:val="24"/>
        </w:rPr>
        <w:t xml:space="preserve">SRH services. MSK has been working closely with CHVs to support information sharing, referral and linkages.  We will leverage this existing relationship by empowering some of the CHVs targeted under this project through training on ASRH messaging to demystify myths and misconceptions surrounding access of contraceptive services. In addition, the MSK toll free line, social media platforms with 13-hour day call center support by trained clinical call center agents will provide continuous support for girls requiring more information through tele-counseling and if need be, referral to the nearest facility for clinical support. </w:t>
      </w:r>
    </w:p>
    <w:p w14:paraId="037A21CB"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Figure 1 below shows the intervention theory of change. Young mothers will receive individualized contraceptive counseling by the CHVs, and will be referred to healthcare providers for further counseling on method choice, contraceptive side effects, continuation of use, child spacing, and other SRH issues. Upon counseling by healthcare providers, young mothers will decide whether and which contraceptive methods to use. Lessons learnt from successful programs show that young people should be involved in the planning process, and that community buy-in is critical [29]. We will therefore incorporate a community engagement component where by CHVs with young mothers and community leaders to create awareness on the magnitude and impacts of adolescent pregnancy and ensure community support for young </w:t>
      </w:r>
      <w:proofErr w:type="gramStart"/>
      <w:r w:rsidRPr="00655123">
        <w:rPr>
          <w:rFonts w:ascii="Times New Roman" w:eastAsia="Times New Roman" w:hAnsi="Times New Roman" w:cs="Times New Roman"/>
          <w:sz w:val="24"/>
          <w:szCs w:val="24"/>
        </w:rPr>
        <w:t>mothers</w:t>
      </w:r>
      <w:proofErr w:type="gramEnd"/>
      <w:r w:rsidRPr="00655123">
        <w:rPr>
          <w:rFonts w:ascii="Times New Roman" w:eastAsia="Times New Roman" w:hAnsi="Times New Roman" w:cs="Times New Roman"/>
          <w:sz w:val="24"/>
          <w:szCs w:val="24"/>
        </w:rPr>
        <w:t xml:space="preserve"> reproductive health. To this end, young mothers, community and stakeholders engagement forums will be organized in the intervention site.</w:t>
      </w:r>
    </w:p>
    <w:p w14:paraId="7F6F2B5B" w14:textId="77777777" w:rsidR="00F93B41" w:rsidRPr="00655123" w:rsidRDefault="002C1C6A">
      <w:pPr>
        <w:spacing w:after="12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We hypothesize that the intervention will lead to increased knowledge of contraception, knowledge of birth spacing, and reduced fears and worries about side effects among young mothers and increased community support for contraceptive use by young mothers. We hypothesize that these immediate outcomes will lead to long term outcomes in the form of improved contraceptive use, improved method mix, and continuation of use and quality of care.  </w:t>
      </w:r>
    </w:p>
    <w:p w14:paraId="66DF2E41" w14:textId="77777777" w:rsidR="00F93B41" w:rsidRPr="00655123" w:rsidRDefault="002C1C6A">
      <w:pPr>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lastRenderedPageBreak/>
        <w:t xml:space="preserve"> </w:t>
      </w:r>
      <w:r w:rsidRPr="00655123">
        <w:rPr>
          <w:rFonts w:ascii="Times New Roman" w:eastAsia="Times New Roman" w:hAnsi="Times New Roman" w:cs="Times New Roman"/>
          <w:noProof/>
          <w:sz w:val="24"/>
          <w:szCs w:val="24"/>
          <w:lang w:eastAsia="en-US"/>
        </w:rPr>
        <w:drawing>
          <wp:inline distT="0" distB="0" distL="0" distR="0" wp14:anchorId="04743966" wp14:editId="79CAA89C">
            <wp:extent cx="5731510" cy="25990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510" cy="2599055"/>
                    </a:xfrm>
                    <a:prstGeom prst="rect">
                      <a:avLst/>
                    </a:prstGeom>
                    <a:ln/>
                  </pic:spPr>
                </pic:pic>
              </a:graphicData>
            </a:graphic>
          </wp:inline>
        </w:drawing>
      </w:r>
    </w:p>
    <w:p w14:paraId="1AFE588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 xml:space="preserve">Figure 1: Theory of Change </w:t>
      </w:r>
    </w:p>
    <w:p w14:paraId="2A9799AD" w14:textId="77777777" w:rsidR="00F93B41" w:rsidRPr="00655123" w:rsidRDefault="00F93B41">
      <w:pPr>
        <w:pBdr>
          <w:top w:val="nil"/>
          <w:left w:val="nil"/>
          <w:bottom w:val="nil"/>
          <w:right w:val="nil"/>
          <w:between w:val="nil"/>
        </w:pBdr>
        <w:spacing w:line="240" w:lineRule="auto"/>
        <w:ind w:left="720"/>
        <w:jc w:val="both"/>
        <w:rPr>
          <w:rFonts w:ascii="Times New Roman" w:eastAsia="Times New Roman" w:hAnsi="Times New Roman" w:cs="Times New Roman"/>
          <w:color w:val="000000"/>
          <w:sz w:val="24"/>
          <w:szCs w:val="24"/>
        </w:rPr>
      </w:pPr>
    </w:p>
    <w:p w14:paraId="14EF38C6"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9" w:name="_Toc112263022"/>
      <w:r w:rsidRPr="00655123">
        <w:rPr>
          <w:rFonts w:ascii="Times New Roman" w:eastAsia="Times New Roman" w:hAnsi="Times New Roman" w:cs="Times New Roman"/>
          <w:sz w:val="24"/>
          <w:szCs w:val="24"/>
        </w:rPr>
        <w:t>Study design and sampling strategy</w:t>
      </w:r>
      <w:bookmarkEnd w:id="9"/>
    </w:p>
    <w:p w14:paraId="3861BCE0" w14:textId="77777777" w:rsidR="00F93B41" w:rsidRPr="00655123" w:rsidRDefault="002C1C6A">
      <w:pPr>
        <w:pStyle w:val="Heading2"/>
        <w:jc w:val="both"/>
        <w:rPr>
          <w:rFonts w:ascii="Times New Roman" w:eastAsia="Times New Roman" w:hAnsi="Times New Roman" w:cs="Times New Roman"/>
          <w:sz w:val="24"/>
          <w:szCs w:val="24"/>
        </w:rPr>
      </w:pPr>
      <w:bookmarkStart w:id="10" w:name="_Toc112263023"/>
      <w:r w:rsidRPr="00655123">
        <w:rPr>
          <w:rFonts w:ascii="Times New Roman" w:eastAsia="Times New Roman" w:hAnsi="Times New Roman" w:cs="Times New Roman"/>
          <w:sz w:val="24"/>
          <w:szCs w:val="24"/>
        </w:rPr>
        <w:t>Study design</w:t>
      </w:r>
      <w:bookmarkEnd w:id="10"/>
    </w:p>
    <w:p w14:paraId="1897B904"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We will implement a mixed-methods quasi-experimental evaluation study to assess the acceptability and potential</w:t>
      </w:r>
      <w:r w:rsidRPr="00655123">
        <w:t xml:space="preserve"> </w:t>
      </w:r>
      <w:r w:rsidRPr="00655123">
        <w:rPr>
          <w:rFonts w:ascii="Times New Roman" w:eastAsia="Times New Roman" w:hAnsi="Times New Roman" w:cs="Times New Roman"/>
          <w:sz w:val="24"/>
          <w:szCs w:val="24"/>
        </w:rPr>
        <w:t xml:space="preserve">effectiveness of an individualized contraception counseling and follow up by CHVs (through home visits and mobile SMS) in improving the uptake and continuation of contraception among parenting young mothers (ages 15-24) in the two slums of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We will generate evidence demonstrating the implementation and effectiveness of the CHV community intervention in the t</w:t>
      </w:r>
      <w:r w:rsidR="00C3124C" w:rsidRPr="00655123">
        <w:rPr>
          <w:rFonts w:ascii="Times New Roman" w:eastAsia="Times New Roman" w:hAnsi="Times New Roman" w:cs="Times New Roman"/>
          <w:sz w:val="24"/>
          <w:szCs w:val="24"/>
        </w:rPr>
        <w:t>wo slums</w:t>
      </w:r>
      <w:r w:rsidRPr="00655123">
        <w:rPr>
          <w:rFonts w:ascii="Times New Roman" w:eastAsia="Times New Roman" w:hAnsi="Times New Roman" w:cs="Times New Roman"/>
          <w:sz w:val="24"/>
          <w:szCs w:val="24"/>
        </w:rPr>
        <w:t xml:space="preserve"> – one with the intervention package that includes CHVs providing counseling and follow up support, and the other comparison slum will only receive the normal health facility service. For the quasi-experimental intervention,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slum serves as the intervention site while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slum will be the comparison site. </w:t>
      </w:r>
    </w:p>
    <w:p w14:paraId="0FA1878D" w14:textId="77777777" w:rsidR="00F93B41" w:rsidRPr="00655123" w:rsidRDefault="002C1C6A">
      <w:pPr>
        <w:spacing w:after="12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To determine the effects of the intervention, we will track, monitor, and evaluate the project using key indicators of contraceptive uptake, method and continuation of use. The same number of parenting adolescents and young women will be recruited from the intervention site of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slum and from a comparison site in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slum.  In both sites, baseline and endline surveys will be conducted to measure knowledge and attitudes towards contraception, current use and method mix, and continuation of use.  The project team will use a quasi-experimental design with a pre-intervention (T1) and post-intervention (T2) measurement of the key indicators to demonstrate changes in key outcomes.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is chosen as the intervention site because it is comparatively more stable, with most residents having lived for an extended period while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has a more youthful migrant population.</w:t>
      </w:r>
    </w:p>
    <w:p w14:paraId="42D9EF6F" w14:textId="77777777" w:rsidR="00F93B41" w:rsidRPr="00655123" w:rsidRDefault="00F93B41">
      <w:pPr>
        <w:spacing w:line="276" w:lineRule="auto"/>
        <w:jc w:val="both"/>
        <w:rPr>
          <w:rFonts w:ascii="Times New Roman" w:eastAsia="Times New Roman" w:hAnsi="Times New Roman" w:cs="Times New Roman"/>
          <w:sz w:val="24"/>
          <w:szCs w:val="24"/>
        </w:rPr>
      </w:pPr>
    </w:p>
    <w:p w14:paraId="3DC34C8B" w14:textId="77777777" w:rsidR="00F93B41" w:rsidRPr="00655123" w:rsidRDefault="002C1C6A">
      <w:pPr>
        <w:pStyle w:val="Heading2"/>
        <w:jc w:val="both"/>
        <w:rPr>
          <w:rFonts w:ascii="Times New Roman" w:eastAsia="Times New Roman" w:hAnsi="Times New Roman" w:cs="Times New Roman"/>
          <w:sz w:val="24"/>
          <w:szCs w:val="24"/>
        </w:rPr>
      </w:pPr>
      <w:bookmarkStart w:id="11" w:name="_Toc112263024"/>
      <w:r w:rsidRPr="00655123">
        <w:rPr>
          <w:rFonts w:ascii="Times New Roman" w:eastAsia="Times New Roman" w:hAnsi="Times New Roman" w:cs="Times New Roman"/>
          <w:sz w:val="24"/>
          <w:szCs w:val="24"/>
        </w:rPr>
        <w:lastRenderedPageBreak/>
        <w:t>Study site</w:t>
      </w:r>
      <w:bookmarkEnd w:id="11"/>
      <w:r w:rsidRPr="00655123">
        <w:rPr>
          <w:rFonts w:ascii="Times New Roman" w:eastAsia="Times New Roman" w:hAnsi="Times New Roman" w:cs="Times New Roman"/>
          <w:sz w:val="24"/>
          <w:szCs w:val="24"/>
        </w:rPr>
        <w:t xml:space="preserve"> </w:t>
      </w:r>
    </w:p>
    <w:p w14:paraId="085C3476" w14:textId="77777777" w:rsidR="00F93B41" w:rsidRPr="00655123" w:rsidRDefault="00F93B41">
      <w:pPr>
        <w:pBdr>
          <w:top w:val="nil"/>
          <w:left w:val="nil"/>
          <w:bottom w:val="nil"/>
          <w:right w:val="nil"/>
          <w:between w:val="nil"/>
        </w:pBdr>
        <w:ind w:left="720"/>
        <w:jc w:val="both"/>
        <w:rPr>
          <w:rFonts w:ascii="Times New Roman" w:eastAsia="Times New Roman" w:hAnsi="Times New Roman" w:cs="Times New Roman"/>
          <w:color w:val="000000"/>
          <w:sz w:val="24"/>
          <w:szCs w:val="24"/>
        </w:rPr>
      </w:pPr>
    </w:p>
    <w:p w14:paraId="54553CAD" w14:textId="77777777" w:rsidR="00F93B41" w:rsidRPr="00655123" w:rsidRDefault="002C1C6A">
      <w:pPr>
        <w:spacing w:line="240"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This pilot intervention study will be implemented in two informal settlements in Nairobi,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where APHRC has been running the Nairobi Urban Health and Demographic Surveillance System (NUHDSS) since August 2002. The community-focused intervention will be implemented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while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will be the study control community.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is the fourth largest informal settlement in Nairobi and is amongst the most congested slums in Nairobi [28]. Findings from </w:t>
      </w:r>
      <w:r w:rsidR="00351FFA" w:rsidRPr="00655123">
        <w:rPr>
          <w:rFonts w:ascii="Times New Roman" w:eastAsia="Times New Roman" w:hAnsi="Times New Roman" w:cs="Times New Roman"/>
          <w:sz w:val="24"/>
          <w:szCs w:val="24"/>
        </w:rPr>
        <w:t xml:space="preserve">NUHDSS </w:t>
      </w:r>
      <w:r w:rsidRPr="00655123">
        <w:rPr>
          <w:rFonts w:ascii="Times New Roman" w:eastAsia="Times New Roman" w:hAnsi="Times New Roman" w:cs="Times New Roman"/>
          <w:sz w:val="24"/>
          <w:szCs w:val="24"/>
        </w:rPr>
        <w:t xml:space="preserve">studies show that </w:t>
      </w:r>
      <w:r w:rsidR="00351FFA" w:rsidRPr="00655123">
        <w:rPr>
          <w:rFonts w:ascii="Times New Roman" w:eastAsia="Times New Roman" w:hAnsi="Times New Roman" w:cs="Times New Roman"/>
          <w:sz w:val="24"/>
          <w:szCs w:val="24"/>
        </w:rPr>
        <w:t>despite some improvements over time, the two slums</w:t>
      </w:r>
      <w:r w:rsidRPr="00655123">
        <w:rPr>
          <w:rFonts w:ascii="Times New Roman" w:eastAsia="Times New Roman" w:hAnsi="Times New Roman" w:cs="Times New Roman"/>
          <w:sz w:val="24"/>
          <w:szCs w:val="24"/>
        </w:rPr>
        <w:t xml:space="preserve"> are </w:t>
      </w:r>
      <w:r w:rsidR="00351FFA" w:rsidRPr="00655123">
        <w:rPr>
          <w:rFonts w:ascii="Times New Roman" w:eastAsia="Times New Roman" w:hAnsi="Times New Roman" w:cs="Times New Roman"/>
          <w:sz w:val="24"/>
          <w:szCs w:val="24"/>
        </w:rPr>
        <w:t xml:space="preserve">still </w:t>
      </w:r>
      <w:r w:rsidRPr="00655123">
        <w:rPr>
          <w:rFonts w:ascii="Times New Roman" w:eastAsia="Times New Roman" w:hAnsi="Times New Roman" w:cs="Times New Roman"/>
          <w:sz w:val="24"/>
          <w:szCs w:val="24"/>
        </w:rPr>
        <w:t xml:space="preserve">characterized </w:t>
      </w:r>
      <w:r w:rsidR="00351FFA" w:rsidRPr="00655123">
        <w:rPr>
          <w:rFonts w:ascii="Times New Roman" w:eastAsia="Times New Roman" w:hAnsi="Times New Roman" w:cs="Times New Roman"/>
          <w:sz w:val="24"/>
          <w:szCs w:val="24"/>
        </w:rPr>
        <w:t xml:space="preserve">by </w:t>
      </w:r>
      <w:r w:rsidRPr="00655123">
        <w:rPr>
          <w:rFonts w:ascii="Times New Roman" w:eastAsia="Times New Roman" w:hAnsi="Times New Roman" w:cs="Times New Roman"/>
          <w:sz w:val="24"/>
          <w:szCs w:val="24"/>
        </w:rPr>
        <w:t>some of the worst health and socioeconomic out</w:t>
      </w:r>
      <w:r w:rsidR="00F55CB5" w:rsidRPr="00655123">
        <w:rPr>
          <w:rFonts w:ascii="Times New Roman" w:eastAsia="Times New Roman" w:hAnsi="Times New Roman" w:cs="Times New Roman"/>
          <w:sz w:val="24"/>
          <w:szCs w:val="24"/>
        </w:rPr>
        <w:t>comes [28, 29]</w:t>
      </w:r>
      <w:r w:rsidRPr="00655123">
        <w:rPr>
          <w:rFonts w:ascii="Times New Roman" w:eastAsia="Times New Roman" w:hAnsi="Times New Roman" w:cs="Times New Roman"/>
          <w:sz w:val="24"/>
          <w:szCs w:val="24"/>
        </w:rPr>
        <w:t>.</w:t>
      </w:r>
      <w:r w:rsidR="00BC39D5" w:rsidRPr="00655123">
        <w:rPr>
          <w:rFonts w:ascii="Times New Roman" w:eastAsia="Times New Roman" w:hAnsi="Times New Roman" w:cs="Times New Roman"/>
          <w:sz w:val="24"/>
          <w:szCs w:val="24"/>
        </w:rPr>
        <w:t xml:space="preserve"> R</w:t>
      </w:r>
      <w:r w:rsidRPr="00655123">
        <w:rPr>
          <w:rFonts w:ascii="Times New Roman" w:eastAsia="Times New Roman" w:hAnsi="Times New Roman" w:cs="Times New Roman"/>
          <w:sz w:val="24"/>
          <w:szCs w:val="24"/>
        </w:rPr>
        <w:t>esidents of t</w:t>
      </w:r>
      <w:r w:rsidR="00BC39D5" w:rsidRPr="00655123">
        <w:rPr>
          <w:rFonts w:ascii="Times New Roman" w:eastAsia="Times New Roman" w:hAnsi="Times New Roman" w:cs="Times New Roman"/>
          <w:sz w:val="24"/>
          <w:szCs w:val="24"/>
        </w:rPr>
        <w:t>he two slums face</w:t>
      </w:r>
      <w:r w:rsidRPr="00655123">
        <w:rPr>
          <w:rFonts w:ascii="Times New Roman" w:eastAsia="Times New Roman" w:hAnsi="Times New Roman" w:cs="Times New Roman"/>
          <w:sz w:val="24"/>
          <w:szCs w:val="24"/>
        </w:rPr>
        <w:t xml:space="preserve"> acute lack of basic amenit</w:t>
      </w:r>
      <w:r w:rsidR="00351FFA" w:rsidRPr="00655123">
        <w:rPr>
          <w:rFonts w:ascii="Times New Roman" w:eastAsia="Times New Roman" w:hAnsi="Times New Roman" w:cs="Times New Roman"/>
          <w:sz w:val="24"/>
          <w:szCs w:val="24"/>
        </w:rPr>
        <w:t>ies compared to their urban non-slum</w:t>
      </w:r>
      <w:r w:rsidRPr="00655123">
        <w:rPr>
          <w:rFonts w:ascii="Times New Roman" w:eastAsia="Times New Roman" w:hAnsi="Times New Roman" w:cs="Times New Roman"/>
          <w:sz w:val="24"/>
          <w:szCs w:val="24"/>
        </w:rPr>
        <w:t xml:space="preserve"> counterparts, despite marked improvements over the years [18, 29</w:t>
      </w:r>
      <w:r w:rsidR="00987B70" w:rsidRPr="00655123">
        <w:rPr>
          <w:rFonts w:ascii="Times New Roman" w:eastAsia="Times New Roman" w:hAnsi="Times New Roman" w:cs="Times New Roman"/>
          <w:sz w:val="24"/>
          <w:szCs w:val="24"/>
        </w:rPr>
        <w:t>, 30</w:t>
      </w:r>
      <w:r w:rsidRPr="00655123">
        <w:rPr>
          <w:rFonts w:ascii="Times New Roman" w:eastAsia="Times New Roman" w:hAnsi="Times New Roman" w:cs="Times New Roman"/>
          <w:sz w:val="24"/>
          <w:szCs w:val="24"/>
        </w:rPr>
        <w:t xml:space="preserve">].  While high mobility has been identified as a challenge in the NUHDSS, the population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is comparatively more stable with most residents having lived for an extended period. On the other hand,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has a more youthful population that is attracted to the settlement by possibilities of employment opportunities at the neighboring industrial area. These two characteristics shows that attrition in the study will remain minimal. </w:t>
      </w:r>
    </w:p>
    <w:p w14:paraId="6505A052" w14:textId="77777777" w:rsidR="00F93B41" w:rsidRPr="00655123" w:rsidRDefault="00F93B41">
      <w:pPr>
        <w:spacing w:line="240" w:lineRule="auto"/>
        <w:jc w:val="both"/>
        <w:rPr>
          <w:rFonts w:ascii="Times New Roman" w:eastAsia="Times New Roman" w:hAnsi="Times New Roman" w:cs="Times New Roman"/>
          <w:sz w:val="24"/>
          <w:szCs w:val="24"/>
        </w:rPr>
      </w:pPr>
    </w:p>
    <w:p w14:paraId="23E46413" w14:textId="77777777" w:rsidR="00F93B41" w:rsidRPr="00655123" w:rsidRDefault="002C1C6A">
      <w:pPr>
        <w:spacing w:line="240" w:lineRule="auto"/>
        <w:jc w:val="both"/>
        <w:rPr>
          <w:rFonts w:ascii="Times New Roman" w:eastAsia="Times New Roman" w:hAnsi="Times New Roman" w:cs="Times New Roman"/>
          <w:sz w:val="24"/>
          <w:szCs w:val="24"/>
        </w:rPr>
      </w:pPr>
      <w:r w:rsidRPr="00655123">
        <w:rPr>
          <w:noProof/>
          <w:lang w:eastAsia="en-US"/>
        </w:rPr>
        <w:drawing>
          <wp:inline distT="0" distB="0" distL="0" distR="0" wp14:anchorId="6EB36F77" wp14:editId="74C81FBD">
            <wp:extent cx="5486400" cy="31305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486400" cy="3130550"/>
                    </a:xfrm>
                    <a:prstGeom prst="rect">
                      <a:avLst/>
                    </a:prstGeom>
                    <a:ln/>
                  </pic:spPr>
                </pic:pic>
              </a:graphicData>
            </a:graphic>
          </wp:inline>
        </w:drawing>
      </w:r>
    </w:p>
    <w:p w14:paraId="0BDFF12A" w14:textId="77777777" w:rsidR="00F93B41" w:rsidRPr="00655123" w:rsidRDefault="002C1C6A">
      <w:pPr>
        <w:spacing w:line="240" w:lineRule="auto"/>
        <w:jc w:val="both"/>
        <w:rPr>
          <w:rFonts w:ascii="Times New Roman" w:eastAsia="Times New Roman" w:hAnsi="Times New Roman" w:cs="Times New Roman"/>
        </w:rPr>
      </w:pPr>
      <w:r w:rsidRPr="00655123">
        <w:rPr>
          <w:rFonts w:ascii="Times New Roman" w:eastAsia="Times New Roman" w:hAnsi="Times New Roman" w:cs="Times New Roman"/>
        </w:rPr>
        <w:t>Fig 1: Map of Nairobi with the two Slum sites.</w:t>
      </w:r>
    </w:p>
    <w:p w14:paraId="29339DF1" w14:textId="77777777" w:rsidR="00F93B41" w:rsidRPr="00655123" w:rsidRDefault="00F93B41">
      <w:pPr>
        <w:spacing w:line="240" w:lineRule="auto"/>
        <w:jc w:val="both"/>
        <w:rPr>
          <w:rFonts w:ascii="Times New Roman" w:eastAsia="Times New Roman" w:hAnsi="Times New Roman" w:cs="Times New Roman"/>
          <w:sz w:val="24"/>
          <w:szCs w:val="24"/>
        </w:rPr>
      </w:pPr>
    </w:p>
    <w:p w14:paraId="3C3EFD8B" w14:textId="77777777" w:rsidR="00F93B41" w:rsidRPr="00655123" w:rsidRDefault="00F93B41">
      <w:pPr>
        <w:spacing w:line="240" w:lineRule="auto"/>
        <w:jc w:val="both"/>
        <w:rPr>
          <w:rFonts w:ascii="Times New Roman" w:eastAsia="Times New Roman" w:hAnsi="Times New Roman" w:cs="Times New Roman"/>
          <w:sz w:val="24"/>
          <w:szCs w:val="24"/>
        </w:rPr>
      </w:pPr>
    </w:p>
    <w:p w14:paraId="579192EA" w14:textId="77777777" w:rsidR="00F93B41" w:rsidRPr="00655123" w:rsidRDefault="002C1C6A">
      <w:pPr>
        <w:pStyle w:val="Heading2"/>
        <w:jc w:val="both"/>
        <w:rPr>
          <w:rFonts w:ascii="Times New Roman" w:eastAsia="Times New Roman" w:hAnsi="Times New Roman" w:cs="Times New Roman"/>
          <w:sz w:val="24"/>
          <w:szCs w:val="24"/>
        </w:rPr>
      </w:pPr>
      <w:bookmarkStart w:id="12" w:name="_Toc112263025"/>
      <w:r w:rsidRPr="00655123">
        <w:rPr>
          <w:rFonts w:ascii="Times New Roman" w:eastAsia="Times New Roman" w:hAnsi="Times New Roman" w:cs="Times New Roman"/>
          <w:sz w:val="24"/>
          <w:szCs w:val="24"/>
        </w:rPr>
        <w:t>Study population</w:t>
      </w:r>
      <w:bookmarkEnd w:id="12"/>
    </w:p>
    <w:p w14:paraId="06BDF78C"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 study will focus on parenting adolescents and young women aged 15-24 years. The study will be conducted in separate intervention and control communities to avoid possibility of contamination. Eligibility criteria for the study will be age, usual residence and having given birth within the last 5 years preceding the study. Adolescents and women outside the age range, not usual residents of the selected study area will not be considered for the study. Furthermore, </w:t>
      </w:r>
      <w:r w:rsidRPr="00655123">
        <w:rPr>
          <w:rFonts w:ascii="Times New Roman" w:eastAsia="Times New Roman" w:hAnsi="Times New Roman" w:cs="Times New Roman"/>
          <w:sz w:val="24"/>
          <w:szCs w:val="24"/>
        </w:rPr>
        <w:lastRenderedPageBreak/>
        <w:t xml:space="preserve">only participants consented and successfully interviewed during the baseline study will be included in the follow up surveys. </w:t>
      </w:r>
    </w:p>
    <w:p w14:paraId="40CE75D9" w14:textId="77777777" w:rsidR="00F93B41" w:rsidRPr="00655123" w:rsidRDefault="002C1C6A">
      <w:pPr>
        <w:pStyle w:val="Heading2"/>
        <w:jc w:val="both"/>
        <w:rPr>
          <w:rFonts w:ascii="Times New Roman" w:eastAsia="Times New Roman" w:hAnsi="Times New Roman" w:cs="Times New Roman"/>
          <w:sz w:val="24"/>
          <w:szCs w:val="24"/>
        </w:rPr>
      </w:pPr>
      <w:bookmarkStart w:id="13" w:name="_Toc112263026"/>
      <w:r w:rsidRPr="00655123">
        <w:rPr>
          <w:rFonts w:ascii="Times New Roman" w:eastAsia="Times New Roman" w:hAnsi="Times New Roman" w:cs="Times New Roman"/>
          <w:sz w:val="24"/>
          <w:szCs w:val="24"/>
        </w:rPr>
        <w:t>Sample size and sampling</w:t>
      </w:r>
      <w:bookmarkEnd w:id="13"/>
      <w:r w:rsidRPr="00655123">
        <w:rPr>
          <w:rFonts w:ascii="Times New Roman" w:eastAsia="Times New Roman" w:hAnsi="Times New Roman" w:cs="Times New Roman"/>
          <w:sz w:val="24"/>
          <w:szCs w:val="24"/>
        </w:rPr>
        <w:t xml:space="preserve"> </w:t>
      </w:r>
    </w:p>
    <w:p w14:paraId="4B8BE451"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Sample size and power calculations are done based on the expected change in the use of modern contraception methods that include Injectable, Implants and IUD.  We used data</w:t>
      </w: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from</w:t>
      </w:r>
      <w:r w:rsidRPr="00655123">
        <w:rPr>
          <w:rFonts w:ascii="Times New Roman" w:eastAsia="Times New Roman" w:hAnsi="Times New Roman" w:cs="Times New Roman"/>
          <w:b/>
          <w:sz w:val="24"/>
          <w:szCs w:val="24"/>
        </w:rPr>
        <w:t xml:space="preserve"> </w:t>
      </w:r>
      <w:r w:rsidRPr="00655123">
        <w:rPr>
          <w:rFonts w:ascii="Times New Roman" w:eastAsia="Times New Roman" w:hAnsi="Times New Roman" w:cs="Times New Roman"/>
          <w:sz w:val="24"/>
          <w:szCs w:val="24"/>
        </w:rPr>
        <w:t>the 2014 Kenya Demographic and Health Survey (KDHS) to obtain estimates of baseline contraceptive use among sexually active adolescent girls for the sample size calculation. The KDHS survey showed that 20.3% of sexually active adolescents in Kenya used Injectable and LARCs [3]. To our knowledge</w:t>
      </w:r>
      <w:r w:rsidRPr="00655123">
        <w:t>, t</w:t>
      </w:r>
      <w:r w:rsidRPr="00655123">
        <w:rPr>
          <w:rFonts w:ascii="Times New Roman" w:eastAsia="Times New Roman" w:hAnsi="Times New Roman" w:cs="Times New Roman"/>
          <w:sz w:val="24"/>
          <w:szCs w:val="24"/>
        </w:rPr>
        <w:t>here is no intervention study that examined the effects of such intervention on improving contraceptive method choice am</w:t>
      </w:r>
      <w:r w:rsidR="00655123">
        <w:rPr>
          <w:rFonts w:ascii="Times New Roman" w:eastAsia="Times New Roman" w:hAnsi="Times New Roman" w:cs="Times New Roman"/>
          <w:sz w:val="24"/>
          <w:szCs w:val="24"/>
        </w:rPr>
        <w:t xml:space="preserve">ong adolescents in urban slums </w:t>
      </w:r>
      <w:r w:rsidRPr="00655123">
        <w:rPr>
          <w:rFonts w:ascii="Times New Roman" w:eastAsia="Times New Roman" w:hAnsi="Times New Roman" w:cs="Times New Roman"/>
          <w:sz w:val="24"/>
          <w:szCs w:val="24"/>
        </w:rPr>
        <w:t xml:space="preserve">and provided an estimate of effect size. To fill that gap, we use data from the 2017 STEP UP survey that showed that about 12.3% of young women of age 15-24 years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slums wanted to shift from condoms, pills and traditional methods to Injectable and LAR</w:t>
      </w:r>
      <w:r w:rsidR="007E79D1" w:rsidRPr="00655123">
        <w:rPr>
          <w:rFonts w:ascii="Times New Roman" w:eastAsia="Times New Roman" w:hAnsi="Times New Roman" w:cs="Times New Roman"/>
          <w:sz w:val="24"/>
          <w:szCs w:val="24"/>
        </w:rPr>
        <w:t>C methods (Impla</w:t>
      </w:r>
      <w:r w:rsidR="00987B70" w:rsidRPr="00655123">
        <w:rPr>
          <w:rFonts w:ascii="Times New Roman" w:eastAsia="Times New Roman" w:hAnsi="Times New Roman" w:cs="Times New Roman"/>
          <w:sz w:val="24"/>
          <w:szCs w:val="24"/>
        </w:rPr>
        <w:t>nts and IUDs)[31</w:t>
      </w:r>
      <w:r w:rsidRPr="00655123">
        <w:rPr>
          <w:rFonts w:ascii="Times New Roman" w:eastAsia="Times New Roman" w:hAnsi="Times New Roman" w:cs="Times New Roman"/>
          <w:sz w:val="24"/>
          <w:szCs w:val="24"/>
        </w:rPr>
        <w:t xml:space="preserve">]. Accordingly, the minimum sample size required to detect change in the use of Injectable and LARCs between baseline and endline is calculated in STATA version 15 with the following assumptions: </w:t>
      </w:r>
    </w:p>
    <w:p w14:paraId="50C2D323" w14:textId="77777777" w:rsidR="00F93B41" w:rsidRPr="00655123" w:rsidRDefault="002C1C6A">
      <w:pPr>
        <w:numPr>
          <w:ilvl w:val="0"/>
          <w:numId w:val="9"/>
        </w:num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P</w:t>
      </w:r>
      <w:r w:rsidRPr="00655123">
        <w:rPr>
          <w:rFonts w:ascii="Times New Roman" w:eastAsia="Times New Roman" w:hAnsi="Times New Roman" w:cs="Times New Roman"/>
          <w:sz w:val="24"/>
          <w:szCs w:val="24"/>
          <w:vertAlign w:val="subscript"/>
        </w:rPr>
        <w:t>1</w:t>
      </w:r>
      <w:r w:rsidRPr="00655123">
        <w:rPr>
          <w:rFonts w:ascii="Times New Roman" w:eastAsia="Times New Roman" w:hAnsi="Times New Roman" w:cs="Times New Roman"/>
          <w:sz w:val="24"/>
          <w:szCs w:val="24"/>
        </w:rPr>
        <w:t xml:space="preserve">- Percentage of sexually active adolescents in Kenya using Injectable and LARC methods at baseline (20.3%) based on data from the Kenya DHS. </w:t>
      </w:r>
    </w:p>
    <w:p w14:paraId="5D2ACC24" w14:textId="77777777" w:rsidR="00F93B41" w:rsidRPr="00655123" w:rsidRDefault="002C1C6A">
      <w:pPr>
        <w:numPr>
          <w:ilvl w:val="0"/>
          <w:numId w:val="9"/>
        </w:num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P</w:t>
      </w:r>
      <w:r w:rsidRPr="00655123">
        <w:rPr>
          <w:rFonts w:ascii="Times New Roman" w:eastAsia="Times New Roman" w:hAnsi="Times New Roman" w:cs="Times New Roman"/>
          <w:sz w:val="24"/>
          <w:szCs w:val="24"/>
          <w:vertAlign w:val="subscript"/>
        </w:rPr>
        <w:t>2</w:t>
      </w:r>
      <w:r w:rsidRPr="00655123">
        <w:rPr>
          <w:rFonts w:ascii="Times New Roman" w:eastAsia="Times New Roman" w:hAnsi="Times New Roman" w:cs="Times New Roman"/>
          <w:sz w:val="24"/>
          <w:szCs w:val="24"/>
        </w:rPr>
        <w:t xml:space="preserve">- Percentage of pregnant and parenting young mothers in the intervention site who use Injectables and LARCs at the end of the intervention (30.6%) assuming a percentage point increase of 12.3%. </w:t>
      </w:r>
    </w:p>
    <w:p w14:paraId="4DE66688" w14:textId="77777777" w:rsidR="00F93B41" w:rsidRPr="00655123" w:rsidRDefault="002C1C6A">
      <w:pPr>
        <w:numPr>
          <w:ilvl w:val="0"/>
          <w:numId w:val="9"/>
        </w:num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A two-sided level of significance of 5%, and statistical power of 80%. </w:t>
      </w:r>
    </w:p>
    <w:p w14:paraId="1AF84700"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Based on the above assumptions of effect size and power, we estimated a sample size of 201 young mothers per group for a total of 402 study participants. The intervention sample of 201 young mothers will be recruited from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slum while the comparison sample of 201 young </w:t>
      </w:r>
      <w:r w:rsidR="00730C0B" w:rsidRPr="00655123">
        <w:rPr>
          <w:rFonts w:ascii="Times New Roman" w:eastAsia="Times New Roman" w:hAnsi="Times New Roman" w:cs="Times New Roman"/>
          <w:sz w:val="24"/>
          <w:szCs w:val="24"/>
        </w:rPr>
        <w:t>mothers will</w:t>
      </w:r>
      <w:r w:rsidRPr="00655123">
        <w:rPr>
          <w:rFonts w:ascii="Times New Roman" w:eastAsia="Times New Roman" w:hAnsi="Times New Roman" w:cs="Times New Roman"/>
          <w:sz w:val="24"/>
          <w:szCs w:val="24"/>
        </w:rPr>
        <w:t xml:space="preserve"> be sampled from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slum.  For recruitment of young mothers for the intervention, we will draw on the young women’s lived experiences study to be implemented in the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informal settlement by APHRC.</w:t>
      </w:r>
      <w:r w:rsidR="00D974D8" w:rsidRPr="00655123">
        <w:rPr>
          <w:rFonts w:ascii="Times New Roman" w:eastAsia="Times New Roman" w:hAnsi="Times New Roman" w:cs="Times New Roman"/>
          <w:sz w:val="24"/>
          <w:szCs w:val="24"/>
        </w:rPr>
        <w:t xml:space="preserve"> This is a 9-mo</w:t>
      </w:r>
      <w:r w:rsidR="00A12CE3" w:rsidRPr="00655123">
        <w:rPr>
          <w:rFonts w:ascii="Times New Roman" w:eastAsia="Times New Roman" w:hAnsi="Times New Roman" w:cs="Times New Roman"/>
          <w:sz w:val="24"/>
          <w:szCs w:val="24"/>
        </w:rPr>
        <w:t>n</w:t>
      </w:r>
      <w:r w:rsidR="00D974D8" w:rsidRPr="00655123">
        <w:rPr>
          <w:rFonts w:ascii="Times New Roman" w:eastAsia="Times New Roman" w:hAnsi="Times New Roman" w:cs="Times New Roman"/>
          <w:sz w:val="24"/>
          <w:szCs w:val="24"/>
        </w:rPr>
        <w:t>ths study</w:t>
      </w:r>
      <w:r w:rsidR="00A12CE3" w:rsidRPr="00655123">
        <w:rPr>
          <w:rFonts w:ascii="Times New Roman" w:eastAsia="Times New Roman" w:hAnsi="Times New Roman" w:cs="Times New Roman"/>
          <w:sz w:val="24"/>
          <w:szCs w:val="24"/>
        </w:rPr>
        <w:t xml:space="preserve"> which is being implemented in the intervention community from August 2022 to April 2023. </w:t>
      </w:r>
      <w:r w:rsidRPr="00655123">
        <w:rPr>
          <w:rFonts w:ascii="Times New Roman" w:eastAsia="Times New Roman" w:hAnsi="Times New Roman" w:cs="Times New Roman"/>
          <w:sz w:val="24"/>
          <w:szCs w:val="24"/>
        </w:rPr>
        <w:t xml:space="preserve">This lived experiences study collects data from about 500 young mothers and will serve as a sampling frame for this intervention study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slum. We will recruit a similar number of young mothers from the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site for the quasi-experimental study through a household listing exercise to identify eligible young mothers for comparison. </w:t>
      </w:r>
      <w:r w:rsidRPr="00A05309">
        <w:rPr>
          <w:rFonts w:ascii="Times New Roman" w:eastAsia="Times New Roman" w:hAnsi="Times New Roman" w:cs="Times New Roman"/>
          <w:sz w:val="24"/>
          <w:szCs w:val="24"/>
        </w:rPr>
        <w:t>We will adjust for any possible loss to follow up by providing for at least 20% attrition rate.</w:t>
      </w:r>
      <w:r w:rsidRPr="00655123">
        <w:rPr>
          <w:rFonts w:ascii="Times New Roman" w:eastAsia="Times New Roman" w:hAnsi="Times New Roman" w:cs="Times New Roman"/>
          <w:sz w:val="24"/>
          <w:szCs w:val="24"/>
        </w:rPr>
        <w:t xml:space="preserve"> However, given the no more than one year duration between the baseline and the endline and the younger age of the target participants, we do not foresee marked loss to follow up.  </w:t>
      </w:r>
    </w:p>
    <w:p w14:paraId="41C88B70" w14:textId="77777777" w:rsidR="00F93B41" w:rsidRPr="00655123" w:rsidRDefault="00F93B41">
      <w:pPr>
        <w:spacing w:line="276" w:lineRule="auto"/>
        <w:jc w:val="both"/>
        <w:rPr>
          <w:rFonts w:ascii="Times New Roman" w:eastAsia="Times New Roman" w:hAnsi="Times New Roman" w:cs="Times New Roman"/>
          <w:sz w:val="24"/>
          <w:szCs w:val="24"/>
        </w:rPr>
      </w:pPr>
    </w:p>
    <w:p w14:paraId="459A299E" w14:textId="77777777" w:rsidR="00F93B41" w:rsidRPr="00655123" w:rsidRDefault="002C1C6A">
      <w:pPr>
        <w:spacing w:line="276"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Inclusion and Exclusion Criteria</w:t>
      </w:r>
    </w:p>
    <w:p w14:paraId="463B7BBF"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 inclusion criteria for the study will include:  </w:t>
      </w:r>
    </w:p>
    <w:p w14:paraId="7307370F" w14:textId="77777777" w:rsidR="00F93B41" w:rsidRPr="00655123" w:rsidRDefault="002C1C6A">
      <w:pPr>
        <w:numPr>
          <w:ilvl w:val="0"/>
          <w:numId w:val="6"/>
        </w:numPr>
        <w:spacing w:after="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lastRenderedPageBreak/>
        <w:t>Young mothers  of ages 15-24 years at the time of the recruitment</w:t>
      </w:r>
    </w:p>
    <w:p w14:paraId="76D83122" w14:textId="77777777" w:rsidR="00F93B41" w:rsidRPr="00655123" w:rsidRDefault="002C1C6A">
      <w:pPr>
        <w:numPr>
          <w:ilvl w:val="0"/>
          <w:numId w:val="6"/>
        </w:numPr>
        <w:spacing w:after="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Usual residents of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slums </w:t>
      </w:r>
    </w:p>
    <w:p w14:paraId="5EE1DAC3" w14:textId="77777777" w:rsidR="00F93B41" w:rsidRPr="00655123" w:rsidRDefault="002C1C6A">
      <w:pPr>
        <w:numPr>
          <w:ilvl w:val="0"/>
          <w:numId w:val="6"/>
        </w:numPr>
        <w:spacing w:after="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Have given birth in the past five years preceding the survey</w:t>
      </w:r>
    </w:p>
    <w:p w14:paraId="19925CF5" w14:textId="77777777" w:rsidR="00F93B41" w:rsidRPr="00655123" w:rsidRDefault="002C1C6A">
      <w:pPr>
        <w:numPr>
          <w:ilvl w:val="0"/>
          <w:numId w:val="6"/>
        </w:num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Consent to participate in intervention study at baseline</w:t>
      </w:r>
    </w:p>
    <w:p w14:paraId="1F04EEFC"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The following criteria will be used to exclude participants:</w:t>
      </w:r>
    </w:p>
    <w:p w14:paraId="1B50F412" w14:textId="77777777" w:rsidR="00F93B41" w:rsidRPr="00655123" w:rsidRDefault="002C1C6A">
      <w:pPr>
        <w:numPr>
          <w:ilvl w:val="0"/>
          <w:numId w:val="5"/>
        </w:numPr>
        <w:spacing w:after="0" w:line="240"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Adolescents who do not intend to use contraception </w:t>
      </w:r>
    </w:p>
    <w:p w14:paraId="0BB004B3" w14:textId="77777777" w:rsidR="00F93B41" w:rsidRPr="00655123" w:rsidRDefault="002C1C6A">
      <w:pPr>
        <w:numPr>
          <w:ilvl w:val="0"/>
          <w:numId w:val="5"/>
        </w:numPr>
        <w:spacing w:after="0" w:line="240"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Young mothers who are using modern contraception (Injectables, Implants, IUD and permanent methods)</w:t>
      </w:r>
    </w:p>
    <w:p w14:paraId="7AB0F64E" w14:textId="77777777" w:rsidR="00F93B41" w:rsidRPr="00655123" w:rsidRDefault="002C1C6A">
      <w:pPr>
        <w:numPr>
          <w:ilvl w:val="0"/>
          <w:numId w:val="5"/>
        </w:numPr>
        <w:spacing w:after="0" w:line="240"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Young mothers who are pregnant as at the time of the baseline study</w:t>
      </w:r>
    </w:p>
    <w:p w14:paraId="71E5FFC6" w14:textId="77777777" w:rsidR="00F93B41" w:rsidRPr="00655123" w:rsidRDefault="002C1C6A">
      <w:pPr>
        <w:numPr>
          <w:ilvl w:val="0"/>
          <w:numId w:val="5"/>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sidRPr="00655123">
        <w:rPr>
          <w:rFonts w:ascii="Times New Roman" w:eastAsia="Times New Roman" w:hAnsi="Times New Roman" w:cs="Times New Roman"/>
          <w:sz w:val="24"/>
          <w:szCs w:val="24"/>
        </w:rPr>
        <w:t>Young mothers</w:t>
      </w:r>
      <w:r w:rsidRPr="00655123">
        <w:rPr>
          <w:rFonts w:ascii="Times New Roman" w:eastAsia="Times New Roman" w:hAnsi="Times New Roman" w:cs="Times New Roman"/>
          <w:color w:val="000000"/>
          <w:sz w:val="24"/>
          <w:szCs w:val="24"/>
        </w:rPr>
        <w:t xml:space="preserve"> who will not have consented to participate at baseline</w:t>
      </w:r>
    </w:p>
    <w:p w14:paraId="1F924F6F" w14:textId="77777777" w:rsidR="00F93B41" w:rsidRPr="00655123" w:rsidRDefault="002C1C6A">
      <w:pPr>
        <w:numPr>
          <w:ilvl w:val="0"/>
          <w:numId w:val="5"/>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 xml:space="preserve"> </w:t>
      </w:r>
      <w:r w:rsidRPr="00655123">
        <w:rPr>
          <w:rFonts w:ascii="Times New Roman" w:eastAsia="Times New Roman" w:hAnsi="Times New Roman" w:cs="Times New Roman"/>
          <w:color w:val="000000"/>
          <w:sz w:val="24"/>
          <w:szCs w:val="24"/>
        </w:rPr>
        <w:t>Young mothers who</w:t>
      </w:r>
      <w:r w:rsidRPr="00655123">
        <w:rPr>
          <w:rFonts w:ascii="Times New Roman" w:eastAsia="Times New Roman" w:hAnsi="Times New Roman" w:cs="Times New Roman"/>
          <w:b/>
          <w:color w:val="000000"/>
          <w:sz w:val="24"/>
          <w:szCs w:val="24"/>
        </w:rPr>
        <w:t xml:space="preserve"> </w:t>
      </w:r>
      <w:r w:rsidRPr="00655123">
        <w:rPr>
          <w:rFonts w:ascii="Times New Roman" w:eastAsia="Times New Roman" w:hAnsi="Times New Roman" w:cs="Times New Roman"/>
          <w:color w:val="000000"/>
          <w:sz w:val="24"/>
          <w:szCs w:val="24"/>
        </w:rPr>
        <w:t>are not currently sexually active and therefore may not see the need for contraception</w:t>
      </w:r>
    </w:p>
    <w:p w14:paraId="4AFE1C95"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14" w:name="_Toc112263027"/>
      <w:r w:rsidRPr="00655123">
        <w:rPr>
          <w:rFonts w:ascii="Times New Roman" w:eastAsia="Times New Roman" w:hAnsi="Times New Roman" w:cs="Times New Roman"/>
          <w:sz w:val="24"/>
          <w:szCs w:val="24"/>
        </w:rPr>
        <w:t>Data collection procedures and study tools</w:t>
      </w:r>
      <w:bookmarkEnd w:id="14"/>
    </w:p>
    <w:p w14:paraId="119B5001" w14:textId="77777777" w:rsidR="001770F8" w:rsidRPr="001770F8" w:rsidRDefault="001770F8" w:rsidP="004269DC">
      <w:pPr>
        <w:pStyle w:val="ListParagraph"/>
        <w:keepNext/>
        <w:keepLines/>
        <w:spacing w:before="480" w:after="120"/>
        <w:ind w:left="360"/>
        <w:contextualSpacing w:val="0"/>
        <w:outlineLvl w:val="0"/>
        <w:rPr>
          <w:b/>
          <w:vanish/>
          <w:sz w:val="48"/>
          <w:szCs w:val="48"/>
        </w:rPr>
      </w:pPr>
      <w:bookmarkStart w:id="15" w:name="_Toc112262724"/>
      <w:bookmarkStart w:id="16" w:name="_Toc112263028"/>
      <w:bookmarkEnd w:id="15"/>
      <w:bookmarkEnd w:id="16"/>
    </w:p>
    <w:p w14:paraId="0E5901F8" w14:textId="77777777" w:rsidR="00F93B41" w:rsidRPr="001770F8" w:rsidRDefault="002C1C6A" w:rsidP="001770F8">
      <w:pPr>
        <w:pStyle w:val="Heading2"/>
        <w:rPr>
          <w:rFonts w:ascii="Times New Roman" w:hAnsi="Times New Roman" w:cs="Times New Roman"/>
          <w:sz w:val="24"/>
          <w:szCs w:val="24"/>
        </w:rPr>
      </w:pPr>
      <w:bookmarkStart w:id="17" w:name="_Toc112263029"/>
      <w:r w:rsidRPr="001770F8">
        <w:rPr>
          <w:rFonts w:ascii="Times New Roman" w:hAnsi="Times New Roman" w:cs="Times New Roman"/>
          <w:sz w:val="24"/>
          <w:szCs w:val="24"/>
        </w:rPr>
        <w:t>Study tools</w:t>
      </w:r>
      <w:bookmarkEnd w:id="17"/>
    </w:p>
    <w:p w14:paraId="07AD4523" w14:textId="77777777" w:rsidR="00F93B41" w:rsidRPr="00655123" w:rsidRDefault="00F93B41">
      <w:pPr>
        <w:spacing w:line="240" w:lineRule="auto"/>
        <w:jc w:val="both"/>
        <w:rPr>
          <w:rFonts w:ascii="Times New Roman" w:eastAsia="Times New Roman" w:hAnsi="Times New Roman" w:cs="Times New Roman"/>
          <w:sz w:val="24"/>
          <w:szCs w:val="24"/>
        </w:rPr>
      </w:pPr>
    </w:p>
    <w:p w14:paraId="1D42127A" w14:textId="77777777" w:rsidR="00F93B41" w:rsidRPr="00655123" w:rsidRDefault="002C1C6A">
      <w:pPr>
        <w:spacing w:line="240"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 survey questionnaire </w:t>
      </w:r>
      <w:r w:rsidR="00C91898">
        <w:rPr>
          <w:rFonts w:ascii="Times New Roman" w:eastAsia="Times New Roman" w:hAnsi="Times New Roman" w:cs="Times New Roman"/>
          <w:sz w:val="24"/>
          <w:szCs w:val="24"/>
        </w:rPr>
        <w:t>(</w:t>
      </w:r>
      <w:r w:rsidR="00C91898" w:rsidRPr="00C91898">
        <w:rPr>
          <w:rFonts w:ascii="Times New Roman" w:eastAsia="Times New Roman" w:hAnsi="Times New Roman" w:cs="Times New Roman"/>
          <w:b/>
          <w:sz w:val="24"/>
          <w:szCs w:val="24"/>
        </w:rPr>
        <w:t>Appendix I</w:t>
      </w:r>
      <w:r w:rsidR="00C91898">
        <w:rPr>
          <w:rFonts w:ascii="Times New Roman" w:eastAsia="Times New Roman" w:hAnsi="Times New Roman" w:cs="Times New Roman"/>
          <w:sz w:val="24"/>
          <w:szCs w:val="24"/>
        </w:rPr>
        <w:t xml:space="preserve">) </w:t>
      </w:r>
      <w:r w:rsidRPr="00655123">
        <w:rPr>
          <w:rFonts w:ascii="Times New Roman" w:eastAsia="Times New Roman" w:hAnsi="Times New Roman" w:cs="Times New Roman"/>
          <w:sz w:val="24"/>
          <w:szCs w:val="24"/>
        </w:rPr>
        <w:t xml:space="preserve">will cover: socio-demographic and household information: family planning knowledge and sources of contraception; sexual behavior and relationship history; contraceptive use, decision making, duration of use, intention to use, reasons for nonuse and perceived barriers;  method choice and perception of quality of care; knowledge and use of self-care contraceptive methods. Similar questionnaire will be used for the endline survey. The questionnaire will be developed in English and translated to Kiswahili for use. In addition, an </w:t>
      </w:r>
      <w:proofErr w:type="spellStart"/>
      <w:r w:rsidRPr="00655123">
        <w:rPr>
          <w:rFonts w:ascii="Times New Roman" w:eastAsia="Times New Roman" w:hAnsi="Times New Roman" w:cs="Times New Roman"/>
          <w:sz w:val="24"/>
          <w:szCs w:val="24"/>
        </w:rPr>
        <w:t>Indepth</w:t>
      </w:r>
      <w:proofErr w:type="spellEnd"/>
      <w:r w:rsidRPr="00655123">
        <w:rPr>
          <w:rFonts w:ascii="Times New Roman" w:eastAsia="Times New Roman" w:hAnsi="Times New Roman" w:cs="Times New Roman"/>
          <w:sz w:val="24"/>
          <w:szCs w:val="24"/>
        </w:rPr>
        <w:t xml:space="preserve"> interviews (IDI) guide for parenting adolescents and young women and </w:t>
      </w:r>
      <w:r w:rsidRPr="00655123">
        <w:t>key informant interview (</w:t>
      </w:r>
      <w:r w:rsidRPr="00655123">
        <w:rPr>
          <w:rFonts w:ascii="Times New Roman" w:eastAsia="Times New Roman" w:hAnsi="Times New Roman" w:cs="Times New Roman"/>
          <w:sz w:val="24"/>
          <w:szCs w:val="24"/>
        </w:rPr>
        <w:t>KII)</w:t>
      </w:r>
      <w:r w:rsidR="007E79D1" w:rsidRPr="00655123">
        <w:rPr>
          <w:rFonts w:ascii="Times New Roman" w:eastAsia="Times New Roman" w:hAnsi="Times New Roman" w:cs="Times New Roman"/>
          <w:sz w:val="24"/>
          <w:szCs w:val="24"/>
        </w:rPr>
        <w:t xml:space="preserve"> </w:t>
      </w:r>
      <w:r w:rsidRPr="00655123">
        <w:rPr>
          <w:rFonts w:ascii="Times New Roman" w:eastAsia="Times New Roman" w:hAnsi="Times New Roman" w:cs="Times New Roman"/>
          <w:sz w:val="24"/>
          <w:szCs w:val="24"/>
        </w:rPr>
        <w:t>guides for CHVs will also be used to examine the measurable outcomes of the intervention study. The qualitative study will explore the barriers and challenges young mothers face in accessing quality contraception services, the acceptability of the intervention and the perspectives of young mothers and CHVs on the benefits and effectiveness of the intervention. The survey questionnaire and the qualitative study guides will be pretested with a small sample of parenting adolescents and young women from a non-participating Nairobi slum community to test for appropriateness and internal consistency. Furthermore, the pretest will help inform planning and logistics for the main surveys.</w:t>
      </w:r>
    </w:p>
    <w:p w14:paraId="0ACBA618" w14:textId="77777777" w:rsidR="00F93B41" w:rsidRPr="005C3FEC" w:rsidRDefault="002C1C6A" w:rsidP="005C3FEC">
      <w:pPr>
        <w:pStyle w:val="Heading2"/>
        <w:rPr>
          <w:rFonts w:ascii="Times New Roman" w:hAnsi="Times New Roman" w:cs="Times New Roman"/>
          <w:sz w:val="24"/>
          <w:szCs w:val="24"/>
        </w:rPr>
      </w:pPr>
      <w:bookmarkStart w:id="18" w:name="_Toc112263030"/>
      <w:r w:rsidRPr="005C3FEC">
        <w:rPr>
          <w:rFonts w:ascii="Times New Roman" w:hAnsi="Times New Roman" w:cs="Times New Roman"/>
          <w:sz w:val="24"/>
          <w:szCs w:val="24"/>
        </w:rPr>
        <w:t>Recruitment and training of data collectors</w:t>
      </w:r>
      <w:bookmarkEnd w:id="18"/>
    </w:p>
    <w:p w14:paraId="41AF9D0B" w14:textId="77777777" w:rsidR="00F93B41" w:rsidRPr="00655123" w:rsidRDefault="002C1C6A">
      <w:pPr>
        <w:spacing w:after="24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We will recruit interviewers based on level of education, prior experience working on similar surveys and knowledge of local languages as well as gender. The interviewers will be made of two teams, quantitative and qualitative, recruited based on experience and skills in both quantitative and qualitative research. We will recruit female interviewers only given the nature of the subject of study and ages of the target participants for the study. The recruitment process will strictly follow APHRC’s standards on recruitment of field interviewers. Recruited interviewers will undergo a 5-day training workshop, which will take place from the APHRC Offices, Nairobi.  The training workshop will include face-to-face facilitated sessions on details about the pilot intervention study, study tools, research ethics; as well as practical role-plays. </w:t>
      </w:r>
      <w:r w:rsidRPr="00655123">
        <w:rPr>
          <w:rFonts w:ascii="Times New Roman" w:eastAsia="Times New Roman" w:hAnsi="Times New Roman" w:cs="Times New Roman"/>
          <w:sz w:val="24"/>
          <w:szCs w:val="24"/>
        </w:rPr>
        <w:lastRenderedPageBreak/>
        <w:t xml:space="preserve">Researchers with vast experience in study implementation and field operations will facilitate the training. A team of experienced and thoroughly trained interviewers will be deployed in a team of five, including a team leader. A study coordinator will oversee all data collection activities and manage the logistics for the team. The study coordinator will report to the project manager and the Principal Investigator (PI). </w:t>
      </w:r>
    </w:p>
    <w:p w14:paraId="09287CED" w14:textId="77777777" w:rsidR="00F93B41" w:rsidRPr="00655123" w:rsidRDefault="002C1C6A">
      <w:pPr>
        <w:pStyle w:val="Heading2"/>
        <w:ind w:left="360" w:firstLine="720"/>
        <w:jc w:val="both"/>
        <w:rPr>
          <w:rFonts w:ascii="Times New Roman" w:eastAsia="Times New Roman" w:hAnsi="Times New Roman" w:cs="Times New Roman"/>
          <w:sz w:val="24"/>
          <w:szCs w:val="24"/>
        </w:rPr>
      </w:pPr>
      <w:bookmarkStart w:id="19" w:name="_Toc112263031"/>
      <w:r w:rsidRPr="00655123">
        <w:rPr>
          <w:rFonts w:ascii="Times New Roman" w:eastAsia="Times New Roman" w:hAnsi="Times New Roman" w:cs="Times New Roman"/>
          <w:sz w:val="24"/>
          <w:szCs w:val="24"/>
        </w:rPr>
        <w:t>Data collection procedures</w:t>
      </w:r>
      <w:bookmarkEnd w:id="19"/>
    </w:p>
    <w:p w14:paraId="714D3FF9" w14:textId="77777777" w:rsidR="00F93B41" w:rsidRPr="005C3FEC" w:rsidRDefault="005C3FEC" w:rsidP="005C3FEC">
      <w:pPr>
        <w:pStyle w:val="Heading3"/>
        <w:rPr>
          <w:rFonts w:ascii="Times New Roman" w:hAnsi="Times New Roman" w:cs="Times New Roman"/>
          <w:sz w:val="24"/>
          <w:szCs w:val="24"/>
        </w:rPr>
      </w:pPr>
      <w:r w:rsidRPr="005C3FEC">
        <w:rPr>
          <w:rFonts w:ascii="Times New Roman" w:hAnsi="Times New Roman" w:cs="Times New Roman"/>
          <w:sz w:val="24"/>
          <w:szCs w:val="24"/>
        </w:rPr>
        <w:t xml:space="preserve">     </w:t>
      </w:r>
      <w:bookmarkStart w:id="20" w:name="_Toc112263032"/>
      <w:r w:rsidRPr="005C3FEC">
        <w:rPr>
          <w:rFonts w:ascii="Times New Roman" w:hAnsi="Times New Roman" w:cs="Times New Roman"/>
          <w:sz w:val="24"/>
          <w:szCs w:val="24"/>
        </w:rPr>
        <w:t xml:space="preserve">Study tools </w:t>
      </w:r>
      <w:r>
        <w:rPr>
          <w:rFonts w:ascii="Times New Roman" w:hAnsi="Times New Roman" w:cs="Times New Roman"/>
          <w:sz w:val="24"/>
          <w:szCs w:val="24"/>
        </w:rPr>
        <w:t>preparation</w:t>
      </w:r>
      <w:bookmarkEnd w:id="20"/>
    </w:p>
    <w:p w14:paraId="3B9C3648" w14:textId="77777777" w:rsidR="005C3FEC" w:rsidRDefault="005C3FEC" w:rsidP="005C3FEC">
      <w:pPr>
        <w:spacing w:after="240" w:line="276" w:lineRule="auto"/>
        <w:ind w:left="360"/>
        <w:jc w:val="both"/>
        <w:rPr>
          <w:rFonts w:ascii="Times New Roman" w:eastAsia="Times New Roman" w:hAnsi="Times New Roman" w:cs="Times New Roman"/>
          <w:b/>
          <w:sz w:val="24"/>
          <w:szCs w:val="24"/>
        </w:rPr>
      </w:pPr>
    </w:p>
    <w:p w14:paraId="72DB47B0" w14:textId="77777777" w:rsidR="00F93B41" w:rsidRPr="00655123" w:rsidRDefault="002C1C6A">
      <w:pPr>
        <w:spacing w:after="240" w:line="276"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Quantitative data collection</w:t>
      </w:r>
    </w:p>
    <w:p w14:paraId="615A1B7A" w14:textId="77777777" w:rsidR="00F93B41" w:rsidRPr="00655123" w:rsidRDefault="002C1C6A">
      <w:pPr>
        <w:spacing w:after="24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All data collection for the main survey will be conducted on handheld android tablets with survey tools programmed using the Open Data Kit</w:t>
      </w:r>
      <w:r w:rsidRPr="00655123">
        <w:t xml:space="preserve"> (</w:t>
      </w:r>
      <w:r w:rsidRPr="00655123">
        <w:rPr>
          <w:rFonts w:ascii="Times New Roman" w:eastAsia="Times New Roman" w:hAnsi="Times New Roman" w:cs="Times New Roman"/>
          <w:sz w:val="24"/>
          <w:szCs w:val="24"/>
        </w:rPr>
        <w:t xml:space="preserve">ODK) based </w:t>
      </w:r>
      <w:proofErr w:type="spellStart"/>
      <w:r w:rsidRPr="00655123">
        <w:rPr>
          <w:rFonts w:ascii="Times New Roman" w:eastAsia="Times New Roman" w:hAnsi="Times New Roman" w:cs="Times New Roman"/>
          <w:sz w:val="24"/>
          <w:szCs w:val="24"/>
        </w:rPr>
        <w:t>SurveyCTO</w:t>
      </w:r>
      <w:proofErr w:type="spellEnd"/>
      <w:r w:rsidRPr="00655123">
        <w:rPr>
          <w:rFonts w:ascii="Times New Roman" w:eastAsia="Times New Roman" w:hAnsi="Times New Roman" w:cs="Times New Roman"/>
          <w:sz w:val="24"/>
          <w:szCs w:val="24"/>
        </w:rPr>
        <w:t xml:space="preserve"> platform for data collection and management. </w:t>
      </w:r>
      <w:proofErr w:type="spellStart"/>
      <w:r w:rsidRPr="00655123">
        <w:rPr>
          <w:rFonts w:ascii="Times New Roman" w:eastAsia="Times New Roman" w:hAnsi="Times New Roman" w:cs="Times New Roman"/>
          <w:sz w:val="24"/>
          <w:szCs w:val="24"/>
        </w:rPr>
        <w:t>SurveyCTO</w:t>
      </w:r>
      <w:proofErr w:type="spellEnd"/>
      <w:r w:rsidRPr="00655123">
        <w:rPr>
          <w:rFonts w:ascii="Times New Roman" w:eastAsia="Times New Roman" w:hAnsi="Times New Roman" w:cs="Times New Roman"/>
          <w:sz w:val="24"/>
          <w:szCs w:val="24"/>
        </w:rPr>
        <w:t xml:space="preserve"> is a platform that facilitates offline electronic data collection. The programing will ensure that the survey questionnaire is translated into the right electronic versions for data collection. During programming, in-built consistency checks will be embedded into the data capture software to ensure that there are no cases of missing information or out of range values entered into the database by the field interviewers. For example, the application will include controls for variable ranges, skip patterns, duplicated individuals, and internal consistency checks. This will reduce possible errors usually introduced at the data capture stage. Informed consent form for the survey will also be uploaded to the Android Tablet and will be documented as a ‘YES’ or ‘NO’ as part of the certification on the tablet.</w:t>
      </w:r>
    </w:p>
    <w:p w14:paraId="58DD10EE" w14:textId="77777777" w:rsidR="00F93B41" w:rsidRPr="00655123" w:rsidRDefault="002C1C6A">
      <w:pPr>
        <w:spacing w:after="240"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We will implement a baseline study in both experiment site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and control site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before the roll out of the study intervention. This will be preceded by research ethical clearance, community engagement to ensure acceptance of the intervention and garner support of the stakeholders in the intervention site. We will recruit at least 402 parenting adolescents and young women in both the intervention and comparison </w:t>
      </w:r>
      <w:r w:rsidR="00675845" w:rsidRPr="00655123">
        <w:rPr>
          <w:rFonts w:ascii="Times New Roman" w:eastAsia="Times New Roman" w:hAnsi="Times New Roman" w:cs="Times New Roman"/>
          <w:sz w:val="24"/>
          <w:szCs w:val="24"/>
        </w:rPr>
        <w:t>site;</w:t>
      </w:r>
      <w:r w:rsidRPr="00655123">
        <w:rPr>
          <w:rFonts w:ascii="Times New Roman" w:eastAsia="Times New Roman" w:hAnsi="Times New Roman" w:cs="Times New Roman"/>
          <w:sz w:val="24"/>
          <w:szCs w:val="24"/>
        </w:rPr>
        <w:t xml:space="preserve"> administer a baseline survey on adolescent’s knowledge, attitudes and use of contraception services. We will implement an e</w:t>
      </w:r>
      <w:r w:rsidR="00675845" w:rsidRPr="00655123">
        <w:rPr>
          <w:rFonts w:ascii="Times New Roman" w:eastAsia="Times New Roman" w:hAnsi="Times New Roman" w:cs="Times New Roman"/>
          <w:sz w:val="24"/>
          <w:szCs w:val="24"/>
        </w:rPr>
        <w:t xml:space="preserve">ndline survey among consenting </w:t>
      </w:r>
      <w:r w:rsidRPr="00655123">
        <w:rPr>
          <w:rFonts w:ascii="Times New Roman" w:eastAsia="Times New Roman" w:hAnsi="Times New Roman" w:cs="Times New Roman"/>
          <w:sz w:val="24"/>
          <w:szCs w:val="24"/>
        </w:rPr>
        <w:t xml:space="preserve">young mothers who will have successfully participated in the baseline study from the intervention and comparison site. We will also conduct a qualitative study with young mothers in the intervention group and CHVs to assess changes in contraceptive use and continuation as well as the acceptability of the program by adolescents and the community. </w:t>
      </w:r>
    </w:p>
    <w:p w14:paraId="33DF4CBC"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Qualitative data collection</w:t>
      </w:r>
    </w:p>
    <w:p w14:paraId="188F8CB6"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We will use a semi-structured interview IDI guide for young women (</w:t>
      </w:r>
      <w:r w:rsidRPr="00655123">
        <w:rPr>
          <w:rFonts w:ascii="Times New Roman" w:eastAsia="Times New Roman" w:hAnsi="Times New Roman" w:cs="Times New Roman"/>
          <w:b/>
          <w:sz w:val="24"/>
          <w:szCs w:val="24"/>
        </w:rPr>
        <w:t>Appendix II</w:t>
      </w:r>
      <w:r w:rsidRPr="00655123">
        <w:rPr>
          <w:rFonts w:ascii="Times New Roman" w:eastAsia="Times New Roman" w:hAnsi="Times New Roman" w:cs="Times New Roman"/>
          <w:sz w:val="24"/>
          <w:szCs w:val="24"/>
        </w:rPr>
        <w:t>) and KII guide for CHVs (</w:t>
      </w:r>
      <w:r w:rsidRPr="00655123">
        <w:rPr>
          <w:rFonts w:ascii="Times New Roman" w:eastAsia="Times New Roman" w:hAnsi="Times New Roman" w:cs="Times New Roman"/>
          <w:b/>
          <w:sz w:val="24"/>
          <w:szCs w:val="24"/>
        </w:rPr>
        <w:t>Appendix III</w:t>
      </w:r>
      <w:r w:rsidRPr="00655123">
        <w:rPr>
          <w:rFonts w:ascii="Times New Roman" w:eastAsia="Times New Roman" w:hAnsi="Times New Roman" w:cs="Times New Roman"/>
          <w:sz w:val="24"/>
          <w:szCs w:val="24"/>
        </w:rPr>
        <w:t xml:space="preserve">) to conduct interviews with the community health volunteers during baseline study and endline study. During baseline, the participants will be purposively selected based on the study’s inclusion criteria using community mobilizers selected from CHVs working with the study community. For the endline, the participants will be purposively </w:t>
      </w:r>
      <w:r w:rsidRPr="00655123">
        <w:rPr>
          <w:rFonts w:ascii="Times New Roman" w:eastAsia="Times New Roman" w:hAnsi="Times New Roman" w:cs="Times New Roman"/>
          <w:sz w:val="24"/>
          <w:szCs w:val="24"/>
        </w:rPr>
        <w:lastRenderedPageBreak/>
        <w:t xml:space="preserve">selected from young women who successfully participated in the baseline and willing to participate during the endline study.   The interviews will be done in a quiet and private space away from possibility of eavesdropping by persons not involved in the study. Each interview will take about one hour, and will be conducted by experienced and trained interviewers and will be recorded using digital recorders. Furthermore, the interviewers will manually take field notes, which will be used to complement the audio recordings while transcribing data. </w:t>
      </w:r>
      <w:r w:rsidR="004722D8" w:rsidRPr="00655123">
        <w:rPr>
          <w:rFonts w:ascii="Times New Roman" w:eastAsia="Times New Roman" w:hAnsi="Times New Roman" w:cs="Times New Roman"/>
          <w:sz w:val="24"/>
          <w:szCs w:val="24"/>
        </w:rPr>
        <w:t xml:space="preserve">We will </w:t>
      </w:r>
      <w:r w:rsidRPr="00655123">
        <w:rPr>
          <w:rFonts w:ascii="Times New Roman" w:eastAsia="Times New Roman" w:hAnsi="Times New Roman" w:cs="Times New Roman"/>
          <w:sz w:val="24"/>
          <w:szCs w:val="24"/>
        </w:rPr>
        <w:t xml:space="preserve">conduct </w:t>
      </w:r>
      <w:r w:rsidR="004722D8" w:rsidRPr="00655123">
        <w:rPr>
          <w:rFonts w:ascii="Times New Roman" w:eastAsia="Times New Roman" w:hAnsi="Times New Roman" w:cs="Times New Roman"/>
          <w:sz w:val="24"/>
          <w:szCs w:val="24"/>
        </w:rPr>
        <w:t xml:space="preserve">at least </w:t>
      </w:r>
      <w:r w:rsidRPr="00655123">
        <w:rPr>
          <w:rFonts w:ascii="Times New Roman" w:eastAsia="Times New Roman" w:hAnsi="Times New Roman" w:cs="Times New Roman"/>
          <w:sz w:val="24"/>
          <w:szCs w:val="24"/>
        </w:rPr>
        <w:t>20 IDIs, 10 each</w:t>
      </w:r>
      <w:r w:rsidR="004722D8" w:rsidRPr="00655123">
        <w:rPr>
          <w:rFonts w:ascii="Times New Roman" w:eastAsia="Times New Roman" w:hAnsi="Times New Roman" w:cs="Times New Roman"/>
          <w:sz w:val="24"/>
          <w:szCs w:val="24"/>
        </w:rPr>
        <w:t xml:space="preserve"> per site)</w:t>
      </w:r>
      <w:r w:rsidRPr="00655123">
        <w:rPr>
          <w:rFonts w:ascii="Times New Roman" w:eastAsia="Times New Roman" w:hAnsi="Times New Roman" w:cs="Times New Roman"/>
          <w:sz w:val="24"/>
          <w:szCs w:val="24"/>
        </w:rPr>
        <w:t xml:space="preserve"> with young women of a</w:t>
      </w:r>
      <w:r w:rsidR="004722D8" w:rsidRPr="00655123">
        <w:rPr>
          <w:rFonts w:ascii="Times New Roman" w:eastAsia="Times New Roman" w:hAnsi="Times New Roman" w:cs="Times New Roman"/>
          <w:sz w:val="24"/>
          <w:szCs w:val="24"/>
        </w:rPr>
        <w:t>ges 15-24 years and</w:t>
      </w:r>
      <w:r w:rsidRPr="00655123">
        <w:rPr>
          <w:rFonts w:ascii="Times New Roman" w:eastAsia="Times New Roman" w:hAnsi="Times New Roman" w:cs="Times New Roman"/>
          <w:sz w:val="24"/>
          <w:szCs w:val="24"/>
        </w:rPr>
        <w:t xml:space="preserve"> 10 Key Informant Interviews (KII), 5 each </w:t>
      </w:r>
      <w:r w:rsidR="00D974D8" w:rsidRPr="00655123">
        <w:rPr>
          <w:rFonts w:ascii="Times New Roman" w:eastAsia="Times New Roman" w:hAnsi="Times New Roman" w:cs="Times New Roman"/>
          <w:sz w:val="24"/>
          <w:szCs w:val="24"/>
        </w:rPr>
        <w:t>per site</w:t>
      </w:r>
      <w:r w:rsidR="004722D8" w:rsidRPr="00655123">
        <w:rPr>
          <w:rFonts w:ascii="Times New Roman" w:eastAsia="Times New Roman" w:hAnsi="Times New Roman" w:cs="Times New Roman"/>
          <w:sz w:val="24"/>
          <w:szCs w:val="24"/>
        </w:rPr>
        <w:t xml:space="preserve"> </w:t>
      </w:r>
      <w:r w:rsidRPr="00655123">
        <w:rPr>
          <w:rFonts w:ascii="Times New Roman" w:eastAsia="Times New Roman" w:hAnsi="Times New Roman" w:cs="Times New Roman"/>
          <w:sz w:val="24"/>
          <w:szCs w:val="24"/>
        </w:rPr>
        <w:t>with CHVs who support health service deliv</w:t>
      </w:r>
      <w:r w:rsidR="004722D8" w:rsidRPr="00655123">
        <w:rPr>
          <w:rFonts w:ascii="Times New Roman" w:eastAsia="Times New Roman" w:hAnsi="Times New Roman" w:cs="Times New Roman"/>
          <w:sz w:val="24"/>
          <w:szCs w:val="24"/>
        </w:rPr>
        <w:t>ery within the study community. We will progressively continue with the recruitment until we reach saturation point.</w:t>
      </w:r>
    </w:p>
    <w:p w14:paraId="5615CF5F" w14:textId="77777777" w:rsidR="005C3FEC" w:rsidRPr="005C3FEC" w:rsidRDefault="005C3FEC" w:rsidP="005C3FEC">
      <w:pPr>
        <w:pStyle w:val="ListParagraph"/>
        <w:keepNext/>
        <w:keepLines/>
        <w:numPr>
          <w:ilvl w:val="0"/>
          <w:numId w:val="3"/>
        </w:numPr>
        <w:spacing w:before="280" w:after="80"/>
        <w:contextualSpacing w:val="0"/>
        <w:jc w:val="both"/>
        <w:outlineLvl w:val="2"/>
        <w:rPr>
          <w:rFonts w:ascii="Times New Roman" w:eastAsia="Times New Roman" w:hAnsi="Times New Roman" w:cs="Times New Roman"/>
          <w:b/>
          <w:vanish/>
          <w:sz w:val="24"/>
          <w:szCs w:val="24"/>
        </w:rPr>
      </w:pPr>
      <w:bookmarkStart w:id="21" w:name="_Toc112262729"/>
      <w:bookmarkStart w:id="22" w:name="_Toc112263033"/>
      <w:bookmarkEnd w:id="21"/>
      <w:bookmarkEnd w:id="22"/>
    </w:p>
    <w:p w14:paraId="1DC164A1" w14:textId="77777777" w:rsidR="005C3FEC" w:rsidRPr="005C3FEC" w:rsidRDefault="005C3FEC" w:rsidP="005C3FEC">
      <w:pPr>
        <w:pStyle w:val="ListParagraph"/>
        <w:keepNext/>
        <w:keepLines/>
        <w:numPr>
          <w:ilvl w:val="2"/>
          <w:numId w:val="3"/>
        </w:numPr>
        <w:spacing w:before="280" w:after="80"/>
        <w:contextualSpacing w:val="0"/>
        <w:jc w:val="both"/>
        <w:outlineLvl w:val="2"/>
        <w:rPr>
          <w:rFonts w:ascii="Times New Roman" w:eastAsia="Times New Roman" w:hAnsi="Times New Roman" w:cs="Times New Roman"/>
          <w:b/>
          <w:vanish/>
          <w:sz w:val="24"/>
          <w:szCs w:val="24"/>
        </w:rPr>
      </w:pPr>
      <w:bookmarkStart w:id="23" w:name="_Toc112262730"/>
      <w:bookmarkStart w:id="24" w:name="_Toc112263034"/>
      <w:bookmarkEnd w:id="23"/>
      <w:bookmarkEnd w:id="24"/>
    </w:p>
    <w:p w14:paraId="1F3E244B" w14:textId="77777777" w:rsidR="00F93B41" w:rsidRPr="005C3FEC" w:rsidRDefault="002C1C6A" w:rsidP="005C3FEC">
      <w:pPr>
        <w:pStyle w:val="Heading3"/>
        <w:rPr>
          <w:rFonts w:ascii="Times New Roman" w:hAnsi="Times New Roman" w:cs="Times New Roman"/>
          <w:sz w:val="24"/>
          <w:szCs w:val="24"/>
        </w:rPr>
      </w:pPr>
      <w:bookmarkStart w:id="25" w:name="_Toc112263035"/>
      <w:r w:rsidRPr="005C3FEC">
        <w:rPr>
          <w:rFonts w:ascii="Times New Roman" w:hAnsi="Times New Roman" w:cs="Times New Roman"/>
          <w:sz w:val="24"/>
          <w:szCs w:val="24"/>
        </w:rPr>
        <w:t>Field Quality Checks</w:t>
      </w:r>
      <w:bookmarkEnd w:id="25"/>
    </w:p>
    <w:p w14:paraId="2E0326BE"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During the data collection period, supervisors will consult regularly with the central coordination team on achievements and constraints of the operation. These consultations will facilitate any necessary adjustments to the data collection process.  In the first week of data collection, a software developer will be available to perform onsite support where necessary. Thereafter, remote connection through TeamViewer will be used to offer support to troubleshoot any problems that may arise involving data capture (and data transmission) using the tablets. </w:t>
      </w:r>
    </w:p>
    <w:p w14:paraId="49F2042A"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Team leaders will work with their teams at the end of each day to review data captured on the tablets, looking for any errors, such as incorrectly filled forms, missing data and inconsistencies. Through sit-in interviews, supervisors will randomly observe each interviewer at least once per week during the survey implementation. This will help to verify that data collectors are following all the procedures outlined in the training and ensure that interviews are being conducted to the highest standards. In addition, all data collectors will review each questionnaire before leaving the households to be sure that every applicable question has been asked and that responses recorded are clear and reasonable. They will also check that the skip instructions are correctly observed (i.e., for skip rules that are not automatically programmed into the tablets). Once all necessary checks are done by the team leaders, the data will then be synchronized to the APHRC data servers.</w:t>
      </w:r>
    </w:p>
    <w:p w14:paraId="6496A17D"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26" w:name="_Toc112262732"/>
      <w:bookmarkStart w:id="27" w:name="_Toc112263036"/>
      <w:bookmarkEnd w:id="26"/>
      <w:bookmarkEnd w:id="27"/>
    </w:p>
    <w:p w14:paraId="01BE1746"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28" w:name="_Toc112262733"/>
      <w:bookmarkStart w:id="29" w:name="_Toc112263037"/>
      <w:bookmarkEnd w:id="28"/>
      <w:bookmarkEnd w:id="29"/>
    </w:p>
    <w:p w14:paraId="748F8A41"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30" w:name="_Toc112262734"/>
      <w:bookmarkStart w:id="31" w:name="_Toc112263038"/>
      <w:bookmarkEnd w:id="30"/>
      <w:bookmarkEnd w:id="31"/>
    </w:p>
    <w:p w14:paraId="41B7D7CD"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32" w:name="_Toc112262735"/>
      <w:bookmarkStart w:id="33" w:name="_Toc112263039"/>
      <w:bookmarkEnd w:id="32"/>
      <w:bookmarkEnd w:id="33"/>
    </w:p>
    <w:p w14:paraId="44DEAB83"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34" w:name="_Toc112262736"/>
      <w:bookmarkStart w:id="35" w:name="_Toc112263040"/>
      <w:bookmarkEnd w:id="34"/>
      <w:bookmarkEnd w:id="35"/>
    </w:p>
    <w:p w14:paraId="2D66AAD7"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36" w:name="_Toc112262737"/>
      <w:bookmarkStart w:id="37" w:name="_Toc112263041"/>
      <w:bookmarkEnd w:id="36"/>
      <w:bookmarkEnd w:id="37"/>
    </w:p>
    <w:p w14:paraId="56B4C34F"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38" w:name="_Toc112262738"/>
      <w:bookmarkStart w:id="39" w:name="_Toc112263042"/>
      <w:bookmarkEnd w:id="38"/>
      <w:bookmarkEnd w:id="39"/>
    </w:p>
    <w:p w14:paraId="6FB5994B" w14:textId="77777777" w:rsidR="00833F2E" w:rsidRPr="00833F2E" w:rsidRDefault="00833F2E" w:rsidP="00833F2E">
      <w:pPr>
        <w:pStyle w:val="ListParagraph"/>
        <w:keepNext/>
        <w:keepLines/>
        <w:numPr>
          <w:ilvl w:val="0"/>
          <w:numId w:val="15"/>
        </w:numPr>
        <w:spacing w:before="280" w:after="80"/>
        <w:contextualSpacing w:val="0"/>
        <w:jc w:val="both"/>
        <w:outlineLvl w:val="2"/>
        <w:rPr>
          <w:rFonts w:ascii="Times New Roman" w:eastAsia="Times New Roman" w:hAnsi="Times New Roman" w:cs="Times New Roman"/>
          <w:b/>
          <w:vanish/>
          <w:sz w:val="24"/>
          <w:szCs w:val="24"/>
        </w:rPr>
      </w:pPr>
      <w:bookmarkStart w:id="40" w:name="_Toc112262739"/>
      <w:bookmarkStart w:id="41" w:name="_Toc112263043"/>
      <w:bookmarkEnd w:id="40"/>
      <w:bookmarkEnd w:id="41"/>
    </w:p>
    <w:p w14:paraId="24C6CC28" w14:textId="77777777" w:rsidR="00833F2E" w:rsidRPr="00833F2E" w:rsidRDefault="00833F2E" w:rsidP="00833F2E">
      <w:pPr>
        <w:pStyle w:val="ListParagraph"/>
        <w:keepNext/>
        <w:keepLines/>
        <w:numPr>
          <w:ilvl w:val="1"/>
          <w:numId w:val="15"/>
        </w:numPr>
        <w:spacing w:before="280" w:after="80"/>
        <w:contextualSpacing w:val="0"/>
        <w:jc w:val="both"/>
        <w:outlineLvl w:val="2"/>
        <w:rPr>
          <w:rFonts w:ascii="Times New Roman" w:eastAsia="Times New Roman" w:hAnsi="Times New Roman" w:cs="Times New Roman"/>
          <w:b/>
          <w:vanish/>
          <w:sz w:val="24"/>
          <w:szCs w:val="24"/>
        </w:rPr>
      </w:pPr>
      <w:bookmarkStart w:id="42" w:name="_Toc112262740"/>
      <w:bookmarkStart w:id="43" w:name="_Toc112263044"/>
      <w:bookmarkEnd w:id="42"/>
      <w:bookmarkEnd w:id="43"/>
    </w:p>
    <w:p w14:paraId="7992E262" w14:textId="77777777" w:rsidR="00833F2E" w:rsidRPr="00833F2E" w:rsidRDefault="00833F2E" w:rsidP="00833F2E">
      <w:pPr>
        <w:pStyle w:val="ListParagraph"/>
        <w:keepNext/>
        <w:keepLines/>
        <w:numPr>
          <w:ilvl w:val="1"/>
          <w:numId w:val="15"/>
        </w:numPr>
        <w:spacing w:before="280" w:after="80"/>
        <w:contextualSpacing w:val="0"/>
        <w:jc w:val="both"/>
        <w:outlineLvl w:val="2"/>
        <w:rPr>
          <w:rFonts w:ascii="Times New Roman" w:eastAsia="Times New Roman" w:hAnsi="Times New Roman" w:cs="Times New Roman"/>
          <w:b/>
          <w:vanish/>
          <w:sz w:val="24"/>
          <w:szCs w:val="24"/>
        </w:rPr>
      </w:pPr>
      <w:bookmarkStart w:id="44" w:name="_Toc112262741"/>
      <w:bookmarkStart w:id="45" w:name="_Toc112263045"/>
      <w:bookmarkEnd w:id="44"/>
      <w:bookmarkEnd w:id="45"/>
    </w:p>
    <w:p w14:paraId="1303D13A" w14:textId="77777777" w:rsidR="00833F2E" w:rsidRPr="00833F2E" w:rsidRDefault="00833F2E" w:rsidP="00833F2E">
      <w:pPr>
        <w:pStyle w:val="ListParagraph"/>
        <w:keepNext/>
        <w:keepLines/>
        <w:numPr>
          <w:ilvl w:val="1"/>
          <w:numId w:val="15"/>
        </w:numPr>
        <w:spacing w:before="280" w:after="80"/>
        <w:contextualSpacing w:val="0"/>
        <w:jc w:val="both"/>
        <w:outlineLvl w:val="2"/>
        <w:rPr>
          <w:rFonts w:ascii="Times New Roman" w:eastAsia="Times New Roman" w:hAnsi="Times New Roman" w:cs="Times New Roman"/>
          <w:b/>
          <w:vanish/>
          <w:sz w:val="24"/>
          <w:szCs w:val="24"/>
        </w:rPr>
      </w:pPr>
      <w:bookmarkStart w:id="46" w:name="_Toc112262742"/>
      <w:bookmarkStart w:id="47" w:name="_Toc112263046"/>
      <w:bookmarkEnd w:id="46"/>
      <w:bookmarkEnd w:id="47"/>
    </w:p>
    <w:p w14:paraId="147E48DB" w14:textId="77777777" w:rsidR="00833F2E" w:rsidRPr="00833F2E" w:rsidRDefault="00833F2E" w:rsidP="00833F2E">
      <w:pPr>
        <w:pStyle w:val="ListParagraph"/>
        <w:keepNext/>
        <w:keepLines/>
        <w:numPr>
          <w:ilvl w:val="2"/>
          <w:numId w:val="15"/>
        </w:numPr>
        <w:spacing w:before="280" w:after="80"/>
        <w:contextualSpacing w:val="0"/>
        <w:jc w:val="both"/>
        <w:outlineLvl w:val="2"/>
        <w:rPr>
          <w:rFonts w:ascii="Times New Roman" w:eastAsia="Times New Roman" w:hAnsi="Times New Roman" w:cs="Times New Roman"/>
          <w:b/>
          <w:vanish/>
          <w:sz w:val="24"/>
          <w:szCs w:val="24"/>
        </w:rPr>
      </w:pPr>
      <w:bookmarkStart w:id="48" w:name="_Toc112262743"/>
      <w:bookmarkStart w:id="49" w:name="_Toc112263047"/>
      <w:bookmarkEnd w:id="48"/>
      <w:bookmarkEnd w:id="49"/>
    </w:p>
    <w:p w14:paraId="4BBDC888" w14:textId="77777777" w:rsidR="00833F2E" w:rsidRPr="00833F2E" w:rsidRDefault="00833F2E" w:rsidP="00833F2E">
      <w:pPr>
        <w:pStyle w:val="ListParagraph"/>
        <w:keepNext/>
        <w:keepLines/>
        <w:numPr>
          <w:ilvl w:val="2"/>
          <w:numId w:val="15"/>
        </w:numPr>
        <w:spacing w:before="280" w:after="80"/>
        <w:contextualSpacing w:val="0"/>
        <w:jc w:val="both"/>
        <w:outlineLvl w:val="2"/>
        <w:rPr>
          <w:rFonts w:ascii="Times New Roman" w:eastAsia="Times New Roman" w:hAnsi="Times New Roman" w:cs="Times New Roman"/>
          <w:b/>
          <w:vanish/>
          <w:sz w:val="24"/>
          <w:szCs w:val="24"/>
        </w:rPr>
      </w:pPr>
      <w:bookmarkStart w:id="50" w:name="_Toc112262744"/>
      <w:bookmarkStart w:id="51" w:name="_Toc112263048"/>
      <w:bookmarkEnd w:id="50"/>
      <w:bookmarkEnd w:id="51"/>
    </w:p>
    <w:p w14:paraId="4AC2F47A" w14:textId="77777777" w:rsidR="00F93B41" w:rsidRPr="00655123" w:rsidRDefault="002C1C6A" w:rsidP="00833F2E">
      <w:pPr>
        <w:pStyle w:val="Heading3"/>
        <w:numPr>
          <w:ilvl w:val="2"/>
          <w:numId w:val="15"/>
        </w:numPr>
        <w:jc w:val="both"/>
        <w:rPr>
          <w:rFonts w:ascii="Times New Roman" w:eastAsia="Times New Roman" w:hAnsi="Times New Roman" w:cs="Times New Roman"/>
          <w:sz w:val="24"/>
          <w:szCs w:val="24"/>
        </w:rPr>
      </w:pPr>
      <w:bookmarkStart w:id="52" w:name="_Toc112263049"/>
      <w:r w:rsidRPr="00655123">
        <w:rPr>
          <w:rFonts w:ascii="Times New Roman" w:eastAsia="Times New Roman" w:hAnsi="Times New Roman" w:cs="Times New Roman"/>
          <w:sz w:val="24"/>
          <w:szCs w:val="24"/>
        </w:rPr>
        <w:t>Data Transmission</w:t>
      </w:r>
      <w:bookmarkEnd w:id="52"/>
    </w:p>
    <w:p w14:paraId="3429DBD1"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Data collected using the tablets shall be transmitted to online secure </w:t>
      </w:r>
      <w:proofErr w:type="spellStart"/>
      <w:r w:rsidRPr="00655123">
        <w:rPr>
          <w:rFonts w:ascii="Times New Roman" w:eastAsia="Times New Roman" w:hAnsi="Times New Roman" w:cs="Times New Roman"/>
          <w:sz w:val="24"/>
          <w:szCs w:val="24"/>
        </w:rPr>
        <w:t>surveyCTO</w:t>
      </w:r>
      <w:proofErr w:type="spellEnd"/>
      <w:r w:rsidRPr="00655123">
        <w:rPr>
          <w:rFonts w:ascii="Times New Roman" w:eastAsia="Times New Roman" w:hAnsi="Times New Roman" w:cs="Times New Roman"/>
          <w:sz w:val="24"/>
          <w:szCs w:val="24"/>
        </w:rPr>
        <w:t xml:space="preserve"> servers for storage after all checks are performed by field supervisors. This will make use of internet connections to upload the data. Backup of the data will remain on the encrypted and password-protected tablets until the end of field activities and all the data have been synchronized at which time each tablet will be securely and permanently cleaned.  </w:t>
      </w:r>
      <w:proofErr w:type="spellStart"/>
      <w:r w:rsidRPr="00655123">
        <w:rPr>
          <w:rFonts w:ascii="Times New Roman" w:eastAsia="Times New Roman" w:hAnsi="Times New Roman" w:cs="Times New Roman"/>
          <w:sz w:val="24"/>
          <w:szCs w:val="24"/>
        </w:rPr>
        <w:t>SurveyCTO</w:t>
      </w:r>
      <w:proofErr w:type="spellEnd"/>
      <w:r w:rsidRPr="00655123">
        <w:rPr>
          <w:rFonts w:ascii="Times New Roman" w:eastAsia="Times New Roman" w:hAnsi="Times New Roman" w:cs="Times New Roman"/>
          <w:sz w:val="24"/>
          <w:szCs w:val="24"/>
        </w:rPr>
        <w:t xml:space="preserve"> servers are password protected to allow access to only authorized users. The Data Manager will be able to login and download the datasets for use using the assigned login details. The data will be downloadable in CSV formats for use and offline storage in secure servers at secured data room at APHRC offices.</w:t>
      </w:r>
    </w:p>
    <w:p w14:paraId="44E29F31" w14:textId="77777777" w:rsidR="00F93B41" w:rsidRPr="00655123" w:rsidRDefault="002C1C6A" w:rsidP="00833F2E">
      <w:pPr>
        <w:pStyle w:val="Heading3"/>
        <w:numPr>
          <w:ilvl w:val="2"/>
          <w:numId w:val="15"/>
        </w:numPr>
        <w:jc w:val="both"/>
        <w:rPr>
          <w:rFonts w:ascii="Times New Roman" w:eastAsia="Times New Roman" w:hAnsi="Times New Roman" w:cs="Times New Roman"/>
          <w:sz w:val="24"/>
          <w:szCs w:val="24"/>
        </w:rPr>
      </w:pPr>
      <w:bookmarkStart w:id="53" w:name="_Toc112263050"/>
      <w:r w:rsidRPr="00655123">
        <w:rPr>
          <w:rFonts w:ascii="Times New Roman" w:eastAsia="Times New Roman" w:hAnsi="Times New Roman" w:cs="Times New Roman"/>
          <w:sz w:val="24"/>
          <w:szCs w:val="24"/>
        </w:rPr>
        <w:lastRenderedPageBreak/>
        <w:t>Real-time data quality check and cleaning</w:t>
      </w:r>
      <w:bookmarkEnd w:id="53"/>
    </w:p>
    <w:p w14:paraId="4501F278" w14:textId="77777777" w:rsidR="00F93B41" w:rsidRPr="00655123" w:rsidRDefault="002C1C6A">
      <w:pPr>
        <w:spacing w:before="144" w:after="144"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Data cleaning will be performed to ensure that data are free of errors and that indicators generated from these data are accurate and consistent. This process will begin on the first day of data collection as the first records are uploaded into the database. The data manager will use data collected during pilot testing to begin writing data quality checks </w:t>
      </w:r>
      <w:proofErr w:type="gramStart"/>
      <w:r w:rsidRPr="00655123">
        <w:rPr>
          <w:rFonts w:ascii="Times New Roman" w:eastAsia="Times New Roman" w:hAnsi="Times New Roman" w:cs="Times New Roman"/>
          <w:sz w:val="24"/>
          <w:szCs w:val="24"/>
        </w:rPr>
        <w:t>scripts  to</w:t>
      </w:r>
      <w:proofErr w:type="gramEnd"/>
      <w:r w:rsidRPr="00655123">
        <w:rPr>
          <w:rFonts w:ascii="Times New Roman" w:eastAsia="Times New Roman" w:hAnsi="Times New Roman" w:cs="Times New Roman"/>
          <w:sz w:val="24"/>
          <w:szCs w:val="24"/>
        </w:rPr>
        <w:t xml:space="preserve"> check the variables in the data in near ‘real-time’. The data manager will perform all checks according to the flow of the survey tools, instructions in the survey tools and instructions to data collectors in both the survey tools and the data collection manual. This will ensure resolution of any inconsistencies that can be addressed by the data collection teams during the fieldwork. Furthermore, any data that will be determined to have errors such as out of range responses will be referred back to the field interviewers to verify with the respondents and correct as may be applicable. In addition, the investigators will make regular visits to the field to provide support supervision and to ensure that the study protocol is observed at all times.</w:t>
      </w:r>
    </w:p>
    <w:p w14:paraId="76BFACFF" w14:textId="77777777" w:rsidR="00F93B41" w:rsidRPr="00655123" w:rsidRDefault="002C1C6A">
      <w:pPr>
        <w:spacing w:before="144" w:after="144"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Audio files from qualitative interviews will be uploaded into password-protected google drives at APHRC before being shared for transcription. The transcribed data will be saved in MS Word format in the same google drives.</w:t>
      </w:r>
    </w:p>
    <w:p w14:paraId="325CB6D0" w14:textId="77777777" w:rsidR="00F93B41" w:rsidRPr="00655123" w:rsidRDefault="002C1C6A" w:rsidP="00833F2E">
      <w:pPr>
        <w:pStyle w:val="Heading3"/>
        <w:numPr>
          <w:ilvl w:val="2"/>
          <w:numId w:val="15"/>
        </w:numPr>
        <w:jc w:val="both"/>
        <w:rPr>
          <w:rFonts w:ascii="Times New Roman" w:eastAsia="Times New Roman" w:hAnsi="Times New Roman" w:cs="Times New Roman"/>
          <w:sz w:val="24"/>
          <w:szCs w:val="24"/>
        </w:rPr>
      </w:pPr>
      <w:bookmarkStart w:id="54" w:name="_Toc112263051"/>
      <w:r w:rsidRPr="00655123">
        <w:rPr>
          <w:rFonts w:ascii="Times New Roman" w:eastAsia="Times New Roman" w:hAnsi="Times New Roman" w:cs="Times New Roman"/>
          <w:sz w:val="24"/>
          <w:szCs w:val="24"/>
        </w:rPr>
        <w:t>Ethical considerations</w:t>
      </w:r>
      <w:bookmarkEnd w:id="54"/>
    </w:p>
    <w:p w14:paraId="29DE0CED" w14:textId="77777777" w:rsidR="009D6C1C" w:rsidRPr="00655123" w:rsidRDefault="009D6C1C">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We will give due consideration to research ethics making sure that our intervention study is done following the highest ethical standards. APHRC has a long-standing relationship with the community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and </w:t>
      </w:r>
      <w:proofErr w:type="spellStart"/>
      <w:r w:rsidRPr="00655123">
        <w:rPr>
          <w:rFonts w:ascii="Times New Roman" w:eastAsia="Times New Roman" w:hAnsi="Times New Roman" w:cs="Times New Roman"/>
          <w:sz w:val="24"/>
          <w:szCs w:val="24"/>
        </w:rPr>
        <w:t>Viwandani</w:t>
      </w:r>
      <w:proofErr w:type="spellEnd"/>
      <w:r w:rsidRPr="00655123">
        <w:rPr>
          <w:rFonts w:ascii="Times New Roman" w:eastAsia="Times New Roman" w:hAnsi="Times New Roman" w:cs="Times New Roman"/>
          <w:sz w:val="24"/>
          <w:szCs w:val="24"/>
        </w:rPr>
        <w:t xml:space="preserve"> and will adopt lessons from our previous research and relationship with young people to ensure their rights are upheld, and scientific integrity is maintained throughout the study. We will carefully implement procedures for consent of participants in a longitudinal study to avoid doing harm, to mitigate the risk of negative consequences, to limit exposure to ethical conflicts and to ensure participant safety and confidentiality.</w:t>
      </w:r>
    </w:p>
    <w:p w14:paraId="46A29EE3"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We will observe the following ethical considerations throughout the study:</w:t>
      </w:r>
    </w:p>
    <w:p w14:paraId="67B64C8B"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Ethical training certification and research approvals</w:t>
      </w:r>
    </w:p>
    <w:p w14:paraId="57A367C8" w14:textId="77777777" w:rsidR="00F93B41" w:rsidRPr="00655123" w:rsidRDefault="002C1C6A">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sz w:val="24"/>
          <w:szCs w:val="24"/>
        </w:rPr>
        <w:t xml:space="preserve">The study protocol and study instruments will be reviewed for conforming to scientific rigors and ethical standards by the APHRC’s internal Ethics Committee before being submitted for IRB for consideration by the AMREF-Health Ethics and Scientific Review Committee (AMREF-ESRC). Research clearance for the study will be obtained from the National Commission for Science, Technology and Innovation (NACOSTI). Additional approvals will be sought from Nairobi Metropolitan Services (NMS) Health Directorate’s Ethics Committee while s, health facilities and departments for permission to collect data. While in Kenya the age of consent is 18 years, for purposes of this study, </w:t>
      </w:r>
      <w:r w:rsidRPr="00655123">
        <w:rPr>
          <w:rFonts w:ascii="Times New Roman" w:eastAsia="Times New Roman" w:hAnsi="Times New Roman" w:cs="Times New Roman"/>
          <w:color w:val="000000"/>
          <w:sz w:val="24"/>
          <w:szCs w:val="24"/>
        </w:rPr>
        <w:t>PAs younger than 18 years, who meet consenting considerations and willing to participate in the study will be considered as emancipated minors and therefore exempted from requirement for parental/guardian consent.</w:t>
      </w:r>
    </w:p>
    <w:p w14:paraId="32D14417" w14:textId="77777777" w:rsidR="00F93B41" w:rsidRPr="00655123" w:rsidRDefault="00F93B41">
      <w:p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p>
    <w:p w14:paraId="212DF76E" w14:textId="77777777" w:rsidR="004D45D3" w:rsidRDefault="004D45D3">
      <w:pPr>
        <w:spacing w:line="276" w:lineRule="auto"/>
        <w:jc w:val="both"/>
        <w:rPr>
          <w:rFonts w:ascii="Times New Roman" w:eastAsia="Times New Roman" w:hAnsi="Times New Roman" w:cs="Times New Roman"/>
          <w:b/>
          <w:sz w:val="24"/>
          <w:szCs w:val="24"/>
        </w:rPr>
      </w:pPr>
    </w:p>
    <w:p w14:paraId="7B79FEF7" w14:textId="77777777" w:rsidR="00F93B41" w:rsidRPr="00655123" w:rsidRDefault="002C1C6A">
      <w:pPr>
        <w:spacing w:line="276"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Informed consent</w:t>
      </w:r>
    </w:p>
    <w:p w14:paraId="123738ED"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lastRenderedPageBreak/>
        <w:t xml:space="preserve">We will seek </w:t>
      </w:r>
      <w:r w:rsidRPr="00655123">
        <w:rPr>
          <w:rFonts w:ascii="Times New Roman" w:eastAsia="Times New Roman" w:hAnsi="Times New Roman" w:cs="Times New Roman"/>
          <w:color w:val="000000"/>
          <w:sz w:val="24"/>
          <w:szCs w:val="24"/>
        </w:rPr>
        <w:t>informed consent (</w:t>
      </w:r>
      <w:r w:rsidRPr="00655123">
        <w:rPr>
          <w:rFonts w:ascii="Times New Roman" w:eastAsia="Times New Roman" w:hAnsi="Times New Roman" w:cs="Times New Roman"/>
          <w:b/>
          <w:color w:val="000000"/>
          <w:sz w:val="24"/>
          <w:szCs w:val="24"/>
        </w:rPr>
        <w:t>See Appendix IV</w:t>
      </w:r>
      <w:r w:rsidRPr="00655123">
        <w:rPr>
          <w:rFonts w:ascii="Times New Roman" w:eastAsia="Times New Roman" w:hAnsi="Times New Roman" w:cs="Times New Roman"/>
          <w:color w:val="000000"/>
          <w:sz w:val="24"/>
          <w:szCs w:val="24"/>
        </w:rPr>
        <w:t>) from all young mothers who are willing to participate in the study prior to their participation in the study, consent from parents of adolescents and consent from all participating adults. We will train i</w:t>
      </w:r>
      <w:r w:rsidRPr="00655123">
        <w:rPr>
          <w:rFonts w:ascii="Times New Roman" w:eastAsia="Times New Roman" w:hAnsi="Times New Roman" w:cs="Times New Roman"/>
          <w:sz w:val="24"/>
          <w:szCs w:val="24"/>
        </w:rPr>
        <w:t xml:space="preserve">nterviewers on how to identify sections or questions that may be potential sources of distress to the participants so that they are reminded that they have the option of not responding in the event they do not want to. </w:t>
      </w:r>
    </w:p>
    <w:p w14:paraId="6B8FA4DA" w14:textId="77777777" w:rsidR="00F93B41" w:rsidRPr="00655123" w:rsidRDefault="002C1C6A">
      <w:pPr>
        <w:spacing w:line="276" w:lineRule="auto"/>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Training in research ethics</w:t>
      </w:r>
    </w:p>
    <w:p w14:paraId="00B4275A" w14:textId="77777777" w:rsidR="00F93B41" w:rsidRPr="00655123" w:rsidRDefault="002C1C6A">
      <w:pPr>
        <w:spacing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Furthermore, we will train our interviewers on ethical standards in research. Such training will include focused sessions and exercises regarding the meaning and process of informed consent, the importance of protecting the privacy of subjects, and confidentiality of the information obtained from them. Members of the study team will have undergone ethical training for researchers and having valid certification (</w:t>
      </w:r>
      <w:r w:rsidRPr="00655123">
        <w:rPr>
          <w:rFonts w:ascii="Times New Roman" w:eastAsia="Times New Roman" w:hAnsi="Times New Roman" w:cs="Times New Roman"/>
          <w:b/>
          <w:sz w:val="24"/>
          <w:szCs w:val="24"/>
        </w:rPr>
        <w:t>See Appendix V</w:t>
      </w:r>
      <w:r w:rsidRPr="00655123">
        <w:rPr>
          <w:rFonts w:ascii="Times New Roman" w:eastAsia="Times New Roman" w:hAnsi="Times New Roman" w:cs="Times New Roman"/>
          <w:sz w:val="24"/>
          <w:szCs w:val="24"/>
        </w:rPr>
        <w:t xml:space="preserve">). </w:t>
      </w:r>
    </w:p>
    <w:p w14:paraId="1A564765"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Privacy and confidentiality</w:t>
      </w:r>
    </w:p>
    <w:p w14:paraId="7AFD9ACC"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 privacy and confidentiality of respondents and the information they provide will be strictly observed at all times. Both the quantitative surveys and qualitative interviews will take place in convenient places where privacy and confidentiality of the respondents will be ensured. All raw data will be protected as confidential and availed only to the research team. Any identifying information, such as names, phone numbers, or addresses, will only be used for purposes of the study’s data collection and subsequent follow up. No such identifiers will be used in the study reports or during dissemination of the findings or in any report related to this study. Informed consent forms will be retained for at least two years, after which they may be destroyed. Study interviewers will also emphasize to the study participants that their privacy, and confidentiality of the information they share will be guaranteed. Additionally, the interviews will be conducted from a central and private venue away from intrusion by unauthorized persons or any form of eavesdropping. </w:t>
      </w:r>
    </w:p>
    <w:p w14:paraId="6E2876C9"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Risks and benefits</w:t>
      </w:r>
    </w:p>
    <w:p w14:paraId="2161EA31" w14:textId="77777777" w:rsidR="00F93B41"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There will be no serious risks involved with conducting this study. However, potential risks may include some level of discomfort on the part of young mothers arising from being asked questions around experiences that are personal and sensitive in nature, including experiences with, access to and use of ASRH services. We will inform eligible young mothers of the nature of the topics that will be discussed during the interview and the informed consent process will emphasize that participation in the study will be completely voluntary and they will be free to decline to respond to any questions that they may not be comfortable with or to even withdraw their consent at any time in the course of the study. Besides, only female interviewers will be used in the study. </w:t>
      </w:r>
      <w:r w:rsidR="001F15B4" w:rsidRPr="00655123">
        <w:rPr>
          <w:rFonts w:ascii="Times New Roman" w:eastAsia="Times New Roman" w:hAnsi="Times New Roman" w:cs="Times New Roman"/>
          <w:sz w:val="24"/>
          <w:szCs w:val="24"/>
        </w:rPr>
        <w:t>In addition</w:t>
      </w:r>
      <w:r w:rsidR="00386916" w:rsidRPr="00655123">
        <w:rPr>
          <w:rFonts w:ascii="Times New Roman" w:eastAsia="Times New Roman" w:hAnsi="Times New Roman" w:cs="Times New Roman"/>
          <w:sz w:val="24"/>
          <w:szCs w:val="24"/>
        </w:rPr>
        <w:t xml:space="preserve">, taking your time in answering questions in the study may also make you uncomfortable. We will minimize the inconvenience by keeping the interview as brief as possible. </w:t>
      </w:r>
      <w:r w:rsidRPr="00655123">
        <w:rPr>
          <w:rFonts w:ascii="Times New Roman" w:eastAsia="Times New Roman" w:hAnsi="Times New Roman" w:cs="Times New Roman"/>
          <w:sz w:val="24"/>
          <w:szCs w:val="24"/>
        </w:rPr>
        <w:t>There will be no direct benefit to the study participants arising from participating in the study. However, the study findings may inform policy and progr</w:t>
      </w:r>
      <w:r w:rsidR="001F15B4" w:rsidRPr="00655123">
        <w:rPr>
          <w:rFonts w:ascii="Times New Roman" w:eastAsia="Times New Roman" w:hAnsi="Times New Roman" w:cs="Times New Roman"/>
          <w:sz w:val="24"/>
          <w:szCs w:val="24"/>
        </w:rPr>
        <w:t>am</w:t>
      </w:r>
      <w:r w:rsidR="000F32C3" w:rsidRPr="00655123">
        <w:rPr>
          <w:rFonts w:ascii="Times New Roman" w:eastAsia="Times New Roman" w:hAnsi="Times New Roman" w:cs="Times New Roman"/>
          <w:sz w:val="24"/>
          <w:szCs w:val="24"/>
        </w:rPr>
        <w:t>ing decisions relating to young mothers</w:t>
      </w:r>
      <w:r w:rsidRPr="00655123">
        <w:rPr>
          <w:rFonts w:ascii="Times New Roman" w:eastAsia="Times New Roman" w:hAnsi="Times New Roman" w:cs="Times New Roman"/>
          <w:sz w:val="24"/>
          <w:szCs w:val="24"/>
        </w:rPr>
        <w:t xml:space="preserve"> by both national and county governments and by other stakeholders </w:t>
      </w:r>
      <w:r w:rsidR="001F15B4" w:rsidRPr="00655123">
        <w:rPr>
          <w:rFonts w:ascii="Times New Roman" w:eastAsia="Times New Roman" w:hAnsi="Times New Roman" w:cs="Times New Roman"/>
          <w:sz w:val="24"/>
          <w:szCs w:val="24"/>
        </w:rPr>
        <w:t>working in the area of young mothers</w:t>
      </w:r>
      <w:r w:rsidRPr="00655123">
        <w:rPr>
          <w:rFonts w:ascii="Times New Roman" w:eastAsia="Times New Roman" w:hAnsi="Times New Roman" w:cs="Times New Roman"/>
          <w:sz w:val="24"/>
          <w:szCs w:val="24"/>
        </w:rPr>
        <w:t xml:space="preserve"> SRH information and services.</w:t>
      </w:r>
    </w:p>
    <w:p w14:paraId="4462264D" w14:textId="77777777" w:rsidR="00833F2E" w:rsidRPr="00655123" w:rsidRDefault="00833F2E">
      <w:pPr>
        <w:jc w:val="both"/>
        <w:rPr>
          <w:rFonts w:ascii="Times New Roman" w:eastAsia="Times New Roman" w:hAnsi="Times New Roman" w:cs="Times New Roman"/>
          <w:sz w:val="24"/>
          <w:szCs w:val="24"/>
        </w:rPr>
      </w:pPr>
    </w:p>
    <w:p w14:paraId="04644346" w14:textId="77777777" w:rsidR="00F93B41" w:rsidRPr="00655123" w:rsidRDefault="002C1C6A" w:rsidP="0060080C">
      <w:pPr>
        <w:rPr>
          <w:rFonts w:ascii="Times New Roman" w:hAnsi="Times New Roman" w:cs="Times New Roman"/>
          <w:b/>
          <w:sz w:val="24"/>
          <w:szCs w:val="24"/>
        </w:rPr>
      </w:pPr>
      <w:r w:rsidRPr="00655123">
        <w:rPr>
          <w:rFonts w:ascii="Times New Roman" w:hAnsi="Times New Roman" w:cs="Times New Roman"/>
          <w:b/>
          <w:sz w:val="24"/>
          <w:szCs w:val="24"/>
        </w:rPr>
        <w:lastRenderedPageBreak/>
        <w:t>COVID-19 risk mitigation measures</w:t>
      </w:r>
    </w:p>
    <w:p w14:paraId="15758C1B"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Given the ongoing COVID-19 pandemic, we will ensure that all data collection activities take place in accordance with local COVID-19 prevention guidelines. </w:t>
      </w:r>
      <w:r w:rsidR="009E01F3" w:rsidRPr="00655123">
        <w:rPr>
          <w:rFonts w:ascii="Times New Roman" w:eastAsia="Times New Roman" w:hAnsi="Times New Roman" w:cs="Times New Roman"/>
          <w:sz w:val="24"/>
          <w:szCs w:val="24"/>
        </w:rPr>
        <w:t>Facemasks</w:t>
      </w:r>
      <w:r w:rsidRPr="00655123">
        <w:rPr>
          <w:rFonts w:ascii="Times New Roman" w:eastAsia="Times New Roman" w:hAnsi="Times New Roman" w:cs="Times New Roman"/>
          <w:sz w:val="24"/>
          <w:szCs w:val="24"/>
        </w:rPr>
        <w:t xml:space="preserve"> and hand sanitizer will be made available to the study participants and members of the data collection team. Data collection activities will take place in </w:t>
      </w:r>
      <w:r w:rsidR="009E01F3" w:rsidRPr="00655123">
        <w:rPr>
          <w:rFonts w:ascii="Times New Roman" w:eastAsia="Times New Roman" w:hAnsi="Times New Roman" w:cs="Times New Roman"/>
          <w:sz w:val="24"/>
          <w:szCs w:val="24"/>
        </w:rPr>
        <w:t>well-ventilated</w:t>
      </w:r>
      <w:r w:rsidRPr="00655123">
        <w:rPr>
          <w:rFonts w:ascii="Times New Roman" w:eastAsia="Times New Roman" w:hAnsi="Times New Roman" w:cs="Times New Roman"/>
          <w:sz w:val="24"/>
          <w:szCs w:val="24"/>
        </w:rPr>
        <w:t xml:space="preserve"> rooms with sufficient space for maintaining social distancing. Prior to the start of the data collection activities, participants will be asked short questions for assessing any possible symptoms of COVID-19 and/or known exposure to COVID-19. Any participant who reports a symptom consistent with COVID-19 or possible COVID-19 infection will be asked to reschedule their interview or questionnaire to a date at least 10 days after their symptoms have resolved. All study staff will be required to provide evidence of COVID-19 vaccination and </w:t>
      </w:r>
      <w:r w:rsidR="009E01F3" w:rsidRPr="00655123">
        <w:rPr>
          <w:rFonts w:ascii="Times New Roman" w:eastAsia="Times New Roman" w:hAnsi="Times New Roman" w:cs="Times New Roman"/>
          <w:sz w:val="24"/>
          <w:szCs w:val="24"/>
        </w:rPr>
        <w:t>will</w:t>
      </w:r>
      <w:r w:rsidRPr="00655123">
        <w:rPr>
          <w:rFonts w:ascii="Times New Roman" w:eastAsia="Times New Roman" w:hAnsi="Times New Roman" w:cs="Times New Roman"/>
          <w:sz w:val="24"/>
          <w:szCs w:val="24"/>
        </w:rPr>
        <w:t xml:space="preserve"> be asked short questions about possible exposure or infection prior to the start of each training or working day. Any study staff who will report COVID-19 symptoms or exposure will be required to work remotely until 10 days after their symptoms have resolved and will not be involved in any in-person study activities.</w:t>
      </w:r>
    </w:p>
    <w:p w14:paraId="598C99B6"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55" w:name="_Toc112263052"/>
      <w:r w:rsidRPr="00655123">
        <w:rPr>
          <w:rFonts w:ascii="Times New Roman" w:eastAsia="Times New Roman" w:hAnsi="Times New Roman" w:cs="Times New Roman"/>
          <w:sz w:val="24"/>
          <w:szCs w:val="24"/>
        </w:rPr>
        <w:t>Data management and analysis</w:t>
      </w:r>
      <w:bookmarkEnd w:id="55"/>
    </w:p>
    <w:p w14:paraId="01F1B3E9" w14:textId="77777777" w:rsidR="00F93B41" w:rsidRPr="00655123" w:rsidRDefault="002C1C6A">
      <w:pPr>
        <w:jc w:val="both"/>
        <w:rPr>
          <w:rFonts w:ascii="Times New Roman" w:eastAsia="Times New Roman" w:hAnsi="Times New Roman" w:cs="Times New Roman"/>
          <w:b/>
          <w:i/>
          <w:sz w:val="24"/>
          <w:szCs w:val="24"/>
        </w:rPr>
      </w:pPr>
      <w:r w:rsidRPr="00655123">
        <w:rPr>
          <w:rFonts w:ascii="Times New Roman" w:eastAsia="Times New Roman" w:hAnsi="Times New Roman" w:cs="Times New Roman"/>
          <w:b/>
          <w:i/>
          <w:sz w:val="24"/>
          <w:szCs w:val="24"/>
        </w:rPr>
        <w:t>Quantitative data</w:t>
      </w:r>
    </w:p>
    <w:p w14:paraId="308FAE7D" w14:textId="77777777" w:rsidR="00F93B41" w:rsidRPr="00655123" w:rsidRDefault="002C1C6A">
      <w:pPr>
        <w:spacing w:before="144" w:after="144"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Survey data will be collected electronically using password-protected Android Tablets programmed with </w:t>
      </w:r>
      <w:proofErr w:type="spellStart"/>
      <w:r w:rsidRPr="00655123">
        <w:rPr>
          <w:rFonts w:ascii="Times New Roman" w:eastAsia="Times New Roman" w:hAnsi="Times New Roman" w:cs="Times New Roman"/>
          <w:sz w:val="24"/>
          <w:szCs w:val="24"/>
        </w:rPr>
        <w:t>SurveyCTO</w:t>
      </w:r>
      <w:proofErr w:type="spellEnd"/>
      <w:r w:rsidRPr="00655123">
        <w:rPr>
          <w:rFonts w:ascii="Times New Roman" w:eastAsia="Times New Roman" w:hAnsi="Times New Roman" w:cs="Times New Roman"/>
          <w:sz w:val="24"/>
          <w:szCs w:val="24"/>
        </w:rPr>
        <w:t xml:space="preserve"> and </w:t>
      </w:r>
      <w:r w:rsidR="00C97BAD" w:rsidRPr="00655123">
        <w:rPr>
          <w:rFonts w:ascii="Times New Roman" w:eastAsia="Times New Roman" w:hAnsi="Times New Roman" w:cs="Times New Roman"/>
          <w:sz w:val="24"/>
          <w:szCs w:val="24"/>
        </w:rPr>
        <w:t>transmitted to</w:t>
      </w:r>
      <w:r w:rsidRPr="00655123">
        <w:rPr>
          <w:rFonts w:ascii="Times New Roman" w:eastAsia="Times New Roman" w:hAnsi="Times New Roman" w:cs="Times New Roman"/>
          <w:sz w:val="24"/>
          <w:szCs w:val="24"/>
        </w:rPr>
        <w:t xml:space="preserve"> the APHRC data servers at the APHRC Campus, Nairobi. There will be routine data quality checks by the study’s data manager using special data quality scripts developed for the study. The Stata 14 scripts that perform real-time checks and clean data also write to a .rtf file that details every check performed against each variable, any inconsistencies encountered, and all steps taken to address these inconsistencies. The .rtf files also report when a variable is found not to have any inconsistencies. The .rtf file that is generated as a result of the near real-time checks will be sent to the study coordinator to follow up on reconciliation of inconsistent data at source in the field.</w:t>
      </w:r>
    </w:p>
    <w:p w14:paraId="1325B7C6"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Further data checks will be conducted to verify response gaps and data cleaning will be done using STATA software. Quantitative data analysis will be done using STATA, and all relevant descriptive analysis such as percentages, mean, median and standard deviations will be computed based on the objectives of the study. The baseline-endline dataset will be analyzed using standard pre-post data analyses approaches including difference in difference or propensity score matching approaches.  Statistical tests of significance will be contacted at 95% confidence interval. At the endline analysis, statistical models will be used to isolate the effects of program-related exposures on behavior outcomes, controlling for baseline behavior. All survey data collected in relation to the project will be stored electronically for a period of five years. </w:t>
      </w:r>
    </w:p>
    <w:p w14:paraId="2907E08D" w14:textId="77777777" w:rsidR="00F93B41" w:rsidRPr="00655123" w:rsidRDefault="002C1C6A">
      <w:pPr>
        <w:jc w:val="both"/>
        <w:rPr>
          <w:rFonts w:ascii="Times New Roman" w:eastAsia="Times New Roman" w:hAnsi="Times New Roman" w:cs="Times New Roman"/>
          <w:b/>
          <w:i/>
          <w:sz w:val="24"/>
          <w:szCs w:val="24"/>
        </w:rPr>
      </w:pPr>
      <w:r w:rsidRPr="00655123">
        <w:rPr>
          <w:rFonts w:ascii="Times New Roman" w:eastAsia="Times New Roman" w:hAnsi="Times New Roman" w:cs="Times New Roman"/>
          <w:b/>
          <w:i/>
          <w:sz w:val="24"/>
          <w:szCs w:val="24"/>
        </w:rPr>
        <w:t>Qualitative data</w:t>
      </w:r>
    </w:p>
    <w:p w14:paraId="2E3E4EDA" w14:textId="77777777" w:rsidR="00F93B41" w:rsidRPr="00655123" w:rsidRDefault="002C1C6A">
      <w:pPr>
        <w:spacing w:before="144" w:after="144" w:line="276" w:lineRule="auto"/>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Qualitative Interviews will be audio-recorded on encrypted audio recorders. The audio files will then be uploaded on to password-protected Google drives only accessible by authorized members of the research team before being transcribed as MS-Word files. Once interviews are transcribed, the audio files will be deleted. Any identifying information will be removed from all the data transcripts. The field notes will be used to supplement the transcription of the audio </w:t>
      </w:r>
      <w:r w:rsidRPr="00655123">
        <w:rPr>
          <w:rFonts w:ascii="Times New Roman" w:eastAsia="Times New Roman" w:hAnsi="Times New Roman" w:cs="Times New Roman"/>
          <w:sz w:val="24"/>
          <w:szCs w:val="24"/>
        </w:rPr>
        <w:lastRenderedPageBreak/>
        <w:t xml:space="preserve">files and once transcription is over they will be kept under key and lock within our offices for at least two years after completion of the study before they may be destroyed. The audio files will be transcribed, translated into English and anonymized. Development of the coding scheme and subsequent analysis will be both theory (based on the guide) and data driven based on additional themes emerging from the data. We will then import all interview transcripts into NVivo software for coding and thematic analysis.  </w:t>
      </w:r>
    </w:p>
    <w:p w14:paraId="2763BB91"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56" w:name="_Toc112263053"/>
      <w:r w:rsidRPr="00655123">
        <w:rPr>
          <w:rFonts w:ascii="Times New Roman" w:eastAsia="Times New Roman" w:hAnsi="Times New Roman" w:cs="Times New Roman"/>
          <w:sz w:val="24"/>
          <w:szCs w:val="24"/>
        </w:rPr>
        <w:t>Plan for communicating study results</w:t>
      </w:r>
      <w:bookmarkEnd w:id="56"/>
    </w:p>
    <w:p w14:paraId="381F7042"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Data from the study will be fully managed by APHRC. Findings from this pilot intervention study will be disseminated in meetings with the study communities, participating institutions, and the Nairobi Metropolitan Services’ Health Directorate and other health stakeholders in Kenya. In addition, the findings will be presented in regional and international conferences. Apart from these engagement strategies, we will utilize various other fora such as the media (e.g. TV, radio and newspapers), social media and APHRC’s website to engage with regional and international stakeholders regarding the r</w:t>
      </w:r>
      <w:r w:rsidR="00AE6162" w:rsidRPr="00655123">
        <w:rPr>
          <w:rFonts w:ascii="Times New Roman" w:eastAsia="Times New Roman" w:hAnsi="Times New Roman" w:cs="Times New Roman"/>
          <w:sz w:val="24"/>
          <w:szCs w:val="24"/>
        </w:rPr>
        <w:t>esearch findings. Findings</w:t>
      </w:r>
      <w:r w:rsidRPr="00655123">
        <w:rPr>
          <w:rFonts w:ascii="Times New Roman" w:eastAsia="Times New Roman" w:hAnsi="Times New Roman" w:cs="Times New Roman"/>
          <w:sz w:val="24"/>
          <w:szCs w:val="24"/>
        </w:rPr>
        <w:t xml:space="preserve"> from the study will </w:t>
      </w:r>
      <w:r w:rsidR="00DC7F76" w:rsidRPr="00655123">
        <w:rPr>
          <w:rFonts w:ascii="Times New Roman" w:eastAsia="Times New Roman" w:hAnsi="Times New Roman" w:cs="Times New Roman"/>
          <w:sz w:val="24"/>
          <w:szCs w:val="24"/>
        </w:rPr>
        <w:t xml:space="preserve">also </w:t>
      </w:r>
      <w:r w:rsidRPr="00655123">
        <w:rPr>
          <w:rFonts w:ascii="Times New Roman" w:eastAsia="Times New Roman" w:hAnsi="Times New Roman" w:cs="Times New Roman"/>
          <w:sz w:val="24"/>
          <w:szCs w:val="24"/>
        </w:rPr>
        <w:t xml:space="preserve">be </w:t>
      </w:r>
      <w:r w:rsidR="00DC7F76" w:rsidRPr="00655123">
        <w:rPr>
          <w:rFonts w:ascii="Times New Roman" w:eastAsia="Times New Roman" w:hAnsi="Times New Roman" w:cs="Times New Roman"/>
          <w:sz w:val="24"/>
          <w:szCs w:val="24"/>
        </w:rPr>
        <w:t>with</w:t>
      </w:r>
      <w:r w:rsidRPr="00655123">
        <w:rPr>
          <w:rFonts w:ascii="Times New Roman" w:eastAsia="Times New Roman" w:hAnsi="Times New Roman" w:cs="Times New Roman"/>
          <w:sz w:val="24"/>
          <w:szCs w:val="24"/>
        </w:rPr>
        <w:t xml:space="preserve"> the wider scientific community through peer-reviewed publications in regional and international journals.</w:t>
      </w:r>
    </w:p>
    <w:p w14:paraId="292271DD" w14:textId="77777777" w:rsidR="004D45D3" w:rsidRDefault="004D45D3">
      <w:pPr>
        <w:pStyle w:val="Heading1"/>
        <w:numPr>
          <w:ilvl w:val="0"/>
          <w:numId w:val="2"/>
        </w:numPr>
        <w:jc w:val="both"/>
        <w:rPr>
          <w:rFonts w:ascii="Times New Roman" w:eastAsia="Times New Roman" w:hAnsi="Times New Roman" w:cs="Times New Roman"/>
          <w:sz w:val="24"/>
          <w:szCs w:val="24"/>
        </w:rPr>
      </w:pPr>
      <w:bookmarkStart w:id="57" w:name="_Toc112263054"/>
      <w:r>
        <w:rPr>
          <w:rFonts w:ascii="Times New Roman" w:eastAsia="Times New Roman" w:hAnsi="Times New Roman" w:cs="Times New Roman"/>
          <w:sz w:val="24"/>
          <w:szCs w:val="24"/>
        </w:rPr>
        <w:t>Study limitations</w:t>
      </w:r>
      <w:bookmarkEnd w:id="57"/>
    </w:p>
    <w:p w14:paraId="2976F59E" w14:textId="77777777" w:rsidR="004D45D3" w:rsidRPr="00C17528" w:rsidRDefault="00BA298B" w:rsidP="004D45D3">
      <w:pPr>
        <w:rPr>
          <w:rFonts w:ascii="Times New Roman" w:hAnsi="Times New Roman" w:cs="Times New Roman"/>
          <w:sz w:val="24"/>
        </w:rPr>
      </w:pPr>
      <w:r w:rsidRPr="00C17528">
        <w:rPr>
          <w:rFonts w:ascii="Times New Roman" w:hAnsi="Times New Roman" w:cs="Times New Roman"/>
          <w:sz w:val="24"/>
        </w:rPr>
        <w:t>Our study may face some limitations in both intervention and control communities. Firstly, the intervention study will examine changes in contraceptive behavior, including contraceptive history, which is subject to reporting bias due to recall bias or stigma associated with s</w:t>
      </w:r>
      <w:r w:rsidR="00534AFE" w:rsidRPr="00C17528">
        <w:rPr>
          <w:rFonts w:ascii="Times New Roman" w:hAnsi="Times New Roman" w:cs="Times New Roman"/>
          <w:sz w:val="24"/>
        </w:rPr>
        <w:t>exual and reproductive behavior. Secondly, the study may</w:t>
      </w:r>
      <w:r w:rsidR="00447671" w:rsidRPr="00C17528">
        <w:rPr>
          <w:rFonts w:ascii="Times New Roman" w:hAnsi="Times New Roman" w:cs="Times New Roman"/>
          <w:sz w:val="24"/>
        </w:rPr>
        <w:t xml:space="preserve"> face</w:t>
      </w:r>
      <w:r w:rsidR="004D45D3" w:rsidRPr="00C17528">
        <w:rPr>
          <w:rFonts w:ascii="Times New Roman" w:hAnsi="Times New Roman" w:cs="Times New Roman"/>
          <w:sz w:val="24"/>
        </w:rPr>
        <w:t xml:space="preserve"> the problem of attrition during the implementation period, especially given the high mobility of slum populations. </w:t>
      </w:r>
      <w:r w:rsidR="00534AFE" w:rsidRPr="00C17528">
        <w:rPr>
          <w:rFonts w:ascii="Times New Roman" w:hAnsi="Times New Roman" w:cs="Times New Roman"/>
          <w:sz w:val="24"/>
        </w:rPr>
        <w:t xml:space="preserve">If significant, such attrition may affect the statistical power of the intervention study to provide robust estimates of the changes. </w:t>
      </w:r>
      <w:r w:rsidR="004D45D3" w:rsidRPr="00C17528">
        <w:rPr>
          <w:rFonts w:ascii="Times New Roman" w:hAnsi="Times New Roman" w:cs="Times New Roman"/>
          <w:sz w:val="24"/>
        </w:rPr>
        <w:t xml:space="preserve">However, </w:t>
      </w:r>
      <w:r w:rsidR="00534AFE" w:rsidRPr="00C17528">
        <w:rPr>
          <w:rFonts w:ascii="Times New Roman" w:hAnsi="Times New Roman" w:cs="Times New Roman"/>
          <w:sz w:val="24"/>
        </w:rPr>
        <w:t xml:space="preserve">given </w:t>
      </w:r>
      <w:r w:rsidR="004D45D3" w:rsidRPr="00C17528">
        <w:rPr>
          <w:rFonts w:ascii="Times New Roman" w:hAnsi="Times New Roman" w:cs="Times New Roman"/>
          <w:sz w:val="24"/>
        </w:rPr>
        <w:t xml:space="preserve">the youthful </w:t>
      </w:r>
      <w:r w:rsidR="00534AFE" w:rsidRPr="00C17528">
        <w:rPr>
          <w:rFonts w:ascii="Times New Roman" w:hAnsi="Times New Roman" w:cs="Times New Roman"/>
          <w:sz w:val="24"/>
        </w:rPr>
        <w:t xml:space="preserve">nature of the target population </w:t>
      </w:r>
      <w:r w:rsidR="004D45D3" w:rsidRPr="00C17528">
        <w:rPr>
          <w:rFonts w:ascii="Times New Roman" w:hAnsi="Times New Roman" w:cs="Times New Roman"/>
          <w:sz w:val="24"/>
        </w:rPr>
        <w:t>the</w:t>
      </w:r>
      <w:r w:rsidR="00534AFE" w:rsidRPr="00C17528">
        <w:rPr>
          <w:rFonts w:ascii="Times New Roman" w:hAnsi="Times New Roman" w:cs="Times New Roman"/>
          <w:sz w:val="24"/>
        </w:rPr>
        <w:t xml:space="preserve"> level of attrition may</w:t>
      </w:r>
      <w:r w:rsidR="004D45D3" w:rsidRPr="00C17528">
        <w:rPr>
          <w:rFonts w:ascii="Times New Roman" w:hAnsi="Times New Roman" w:cs="Times New Roman"/>
          <w:sz w:val="24"/>
        </w:rPr>
        <w:t xml:space="preserve"> remain low. </w:t>
      </w:r>
      <w:r w:rsidR="00534AFE" w:rsidRPr="00C17528">
        <w:rPr>
          <w:rFonts w:ascii="Times New Roman" w:hAnsi="Times New Roman" w:cs="Times New Roman"/>
          <w:sz w:val="24"/>
        </w:rPr>
        <w:t>Thirdly, i</w:t>
      </w:r>
      <w:r w:rsidR="00447671" w:rsidRPr="00C17528">
        <w:rPr>
          <w:rFonts w:ascii="Times New Roman" w:hAnsi="Times New Roman" w:cs="Times New Roman"/>
          <w:sz w:val="24"/>
        </w:rPr>
        <w:t xml:space="preserve">n the case of the control population, there may be a possibility of social desirability bias. Some respondents may end of providing responses that may be considered favorable given the sensitive and personal nature of our topic of study.  However, we will pilot our study tools to ensure that they are context appropriate by carefully wording and rephrasing our questions. Besides, we will seek to use female interviewers, mostly within the same age category as the study participants </w:t>
      </w:r>
      <w:r w:rsidR="006E5F0B" w:rsidRPr="00C17528">
        <w:rPr>
          <w:rFonts w:ascii="Times New Roman" w:hAnsi="Times New Roman" w:cs="Times New Roman"/>
          <w:sz w:val="24"/>
        </w:rPr>
        <w:t>to ensure ease in rapport building while addressing possible motive for socially desirable responses.</w:t>
      </w:r>
      <w:r w:rsidR="00447671" w:rsidRPr="00C17528">
        <w:rPr>
          <w:rFonts w:ascii="Times New Roman" w:hAnsi="Times New Roman" w:cs="Times New Roman"/>
          <w:sz w:val="24"/>
        </w:rPr>
        <w:t xml:space="preserve"> </w:t>
      </w:r>
      <w:r w:rsidR="004D45D3" w:rsidRPr="00C17528">
        <w:rPr>
          <w:rFonts w:ascii="Times New Roman" w:hAnsi="Times New Roman" w:cs="Times New Roman"/>
          <w:sz w:val="24"/>
        </w:rPr>
        <w:t xml:space="preserve"> </w:t>
      </w:r>
      <w:r w:rsidR="00534AFE" w:rsidRPr="00C17528">
        <w:rPr>
          <w:rFonts w:ascii="Times New Roman" w:hAnsi="Times New Roman" w:cs="Times New Roman"/>
          <w:sz w:val="24"/>
        </w:rPr>
        <w:t>Lastly</w:t>
      </w:r>
      <w:r w:rsidRPr="00C17528">
        <w:rPr>
          <w:rFonts w:ascii="Times New Roman" w:hAnsi="Times New Roman" w:cs="Times New Roman"/>
          <w:sz w:val="24"/>
        </w:rPr>
        <w:t>, the duration of the intervention is short, six months, which means that the expected changes may not</w:t>
      </w:r>
      <w:r w:rsidR="00534AFE" w:rsidRPr="00C17528">
        <w:rPr>
          <w:rFonts w:ascii="Times New Roman" w:hAnsi="Times New Roman" w:cs="Times New Roman"/>
          <w:sz w:val="24"/>
        </w:rPr>
        <w:t xml:space="preserve"> occur within such a short time</w:t>
      </w:r>
      <w:r w:rsidR="00F34465" w:rsidRPr="00C17528">
        <w:rPr>
          <w:rFonts w:ascii="Times New Roman" w:hAnsi="Times New Roman" w:cs="Times New Roman"/>
          <w:sz w:val="24"/>
        </w:rPr>
        <w:t>.</w:t>
      </w:r>
    </w:p>
    <w:p w14:paraId="53B96911"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58" w:name="_Toc112263055"/>
      <w:r w:rsidRPr="00655123">
        <w:rPr>
          <w:rFonts w:ascii="Times New Roman" w:eastAsia="Times New Roman" w:hAnsi="Times New Roman" w:cs="Times New Roman"/>
          <w:sz w:val="24"/>
          <w:szCs w:val="24"/>
        </w:rPr>
        <w:t>Management and organization of the study</w:t>
      </w:r>
      <w:bookmarkEnd w:id="58"/>
    </w:p>
    <w:p w14:paraId="0B0093A3" w14:textId="77777777" w:rsidR="00F93B41"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This pilot intervention study is a </w:t>
      </w:r>
      <w:r w:rsidR="008863AE" w:rsidRPr="00655123">
        <w:rPr>
          <w:rFonts w:ascii="Times New Roman" w:eastAsia="Times New Roman" w:hAnsi="Times New Roman" w:cs="Times New Roman"/>
          <w:sz w:val="24"/>
          <w:szCs w:val="24"/>
        </w:rPr>
        <w:t xml:space="preserve">partnership between APHRC, and </w:t>
      </w:r>
      <w:r w:rsidRPr="00655123">
        <w:rPr>
          <w:rFonts w:ascii="Times New Roman" w:eastAsia="Times New Roman" w:hAnsi="Times New Roman" w:cs="Times New Roman"/>
          <w:sz w:val="24"/>
          <w:szCs w:val="24"/>
        </w:rPr>
        <w:t xml:space="preserve">Marie Stopes, Kenya, which runs a youth based empowerment program in </w:t>
      </w:r>
      <w:proofErr w:type="spellStart"/>
      <w:r w:rsidRPr="00655123">
        <w:rPr>
          <w:rFonts w:ascii="Times New Roman" w:eastAsia="Times New Roman" w:hAnsi="Times New Roman" w:cs="Times New Roman"/>
          <w:sz w:val="24"/>
          <w:szCs w:val="24"/>
        </w:rPr>
        <w:t>Korogocho</w:t>
      </w:r>
      <w:proofErr w:type="spellEnd"/>
      <w:r w:rsidRPr="00655123">
        <w:rPr>
          <w:rFonts w:ascii="Times New Roman" w:eastAsia="Times New Roman" w:hAnsi="Times New Roman" w:cs="Times New Roman"/>
          <w:sz w:val="24"/>
          <w:szCs w:val="24"/>
        </w:rPr>
        <w:t xml:space="preserve"> community. APHRC will be responsible for providing and guiding technical assistance in the implementation of the pilot intervention, instrument development, data collection, data management and analysis, as well as dissemination of study results. Marie Stopes Kenya will be responsible for implementing </w:t>
      </w:r>
      <w:r w:rsidRPr="00655123">
        <w:rPr>
          <w:rFonts w:ascii="Times New Roman" w:eastAsia="Times New Roman" w:hAnsi="Times New Roman" w:cs="Times New Roman"/>
          <w:sz w:val="24"/>
          <w:szCs w:val="24"/>
        </w:rPr>
        <w:lastRenderedPageBreak/>
        <w:t xml:space="preserve">CHVs and health providers training, provision of quality contraception </w:t>
      </w:r>
      <w:r w:rsidR="005F3F13" w:rsidRPr="00655123">
        <w:rPr>
          <w:rFonts w:ascii="Times New Roman" w:eastAsia="Times New Roman" w:hAnsi="Times New Roman" w:cs="Times New Roman"/>
          <w:sz w:val="24"/>
          <w:szCs w:val="24"/>
        </w:rPr>
        <w:t>counselling services,</w:t>
      </w:r>
      <w:r w:rsidRPr="00655123">
        <w:rPr>
          <w:rFonts w:ascii="Times New Roman" w:eastAsia="Times New Roman" w:hAnsi="Times New Roman" w:cs="Times New Roman"/>
          <w:sz w:val="24"/>
          <w:szCs w:val="24"/>
        </w:rPr>
        <w:t xml:space="preserve"> and routine monitoring of the study intervention.</w:t>
      </w:r>
    </w:p>
    <w:p w14:paraId="302C7B41"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b/>
          <w:sz w:val="24"/>
          <w:szCs w:val="24"/>
        </w:rPr>
        <w:t>Team members:</w:t>
      </w:r>
    </w:p>
    <w:p w14:paraId="35813871"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Yohannes Dibaba Wado (APHRC) is the Principal Investigator for the study. Yohannes will be the study lead and responsible for overall coordination.</w:t>
      </w:r>
    </w:p>
    <w:p w14:paraId="395F19FF"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Antony Ajayi (APHRC) is a Co-Investigator in the study and will support project management and engagement with stakeholders. </w:t>
      </w:r>
    </w:p>
    <w:p w14:paraId="10752867"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Clement Oduor (APHRC) is a Co-Investigator in the study. Clement will be responsible for management of all field operations as well as coordination of project intervention.</w:t>
      </w:r>
    </w:p>
    <w:p w14:paraId="799BA5F2"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Caroline Kabiru (APHRC) is a Co-Investigator. Caroline will provide technical oversight for the study.</w:t>
      </w:r>
    </w:p>
    <w:p w14:paraId="633A2D66" w14:textId="77777777" w:rsidR="00307581" w:rsidRDefault="002C1C6A">
      <w:pPr>
        <w:jc w:val="both"/>
        <w:rPr>
          <w:rFonts w:ascii="Times New Roman" w:eastAsia="Times New Roman" w:hAnsi="Times New Roman" w:cs="Times New Roman"/>
          <w:sz w:val="24"/>
          <w:szCs w:val="24"/>
        </w:rPr>
        <w:sectPr w:rsidR="00307581" w:rsidSect="00B60D57">
          <w:pgSz w:w="11906" w:h="16838"/>
          <w:pgMar w:top="1440" w:right="1440" w:bottom="1440" w:left="1440" w:header="708" w:footer="708" w:gutter="0"/>
          <w:pgNumType w:start="1"/>
          <w:cols w:space="720"/>
        </w:sectPr>
      </w:pPr>
      <w:proofErr w:type="spellStart"/>
      <w:r w:rsidRPr="00655123">
        <w:rPr>
          <w:rFonts w:ascii="Times New Roman" w:eastAsia="Times New Roman" w:hAnsi="Times New Roman" w:cs="Times New Roman"/>
          <w:sz w:val="24"/>
          <w:szCs w:val="24"/>
        </w:rPr>
        <w:t>Inviolata</w:t>
      </w:r>
      <w:proofErr w:type="spellEnd"/>
      <w:r w:rsidRPr="00655123">
        <w:rPr>
          <w:rFonts w:ascii="Times New Roman" w:eastAsia="Times New Roman" w:hAnsi="Times New Roman" w:cs="Times New Roman"/>
          <w:sz w:val="24"/>
          <w:szCs w:val="24"/>
        </w:rPr>
        <w:t xml:space="preserve"> Wanyama and </w:t>
      </w:r>
      <w:proofErr w:type="spellStart"/>
      <w:r w:rsidRPr="00655123">
        <w:rPr>
          <w:rFonts w:ascii="Times New Roman" w:eastAsia="Times New Roman" w:hAnsi="Times New Roman" w:cs="Times New Roman"/>
          <w:sz w:val="24"/>
          <w:szCs w:val="24"/>
        </w:rPr>
        <w:t>Salima</w:t>
      </w:r>
      <w:proofErr w:type="spellEnd"/>
      <w:r w:rsidRPr="00655123">
        <w:rPr>
          <w:rFonts w:ascii="Times New Roman" w:eastAsia="Times New Roman" w:hAnsi="Times New Roman" w:cs="Times New Roman"/>
          <w:sz w:val="24"/>
          <w:szCs w:val="24"/>
        </w:rPr>
        <w:t xml:space="preserve"> Mohammed of Marie Stopes Kenya will be responsible for implementing CHVs and health providers training, provision of quality contraception counselling and services and routine monitoring of the study intervention.</w:t>
      </w:r>
    </w:p>
    <w:p w14:paraId="49EC7EE4" w14:textId="77777777" w:rsidR="00F93B41" w:rsidRPr="00655123" w:rsidRDefault="002C1C6A">
      <w:pPr>
        <w:pStyle w:val="Heading1"/>
        <w:numPr>
          <w:ilvl w:val="0"/>
          <w:numId w:val="2"/>
        </w:numPr>
        <w:jc w:val="both"/>
        <w:rPr>
          <w:rFonts w:ascii="Times New Roman" w:eastAsia="Times New Roman" w:hAnsi="Times New Roman" w:cs="Times New Roman"/>
          <w:sz w:val="24"/>
          <w:szCs w:val="24"/>
        </w:rPr>
      </w:pPr>
      <w:bookmarkStart w:id="59" w:name="_Toc112263056"/>
      <w:r w:rsidRPr="00655123">
        <w:rPr>
          <w:rFonts w:ascii="Times New Roman" w:eastAsia="Times New Roman" w:hAnsi="Times New Roman" w:cs="Times New Roman"/>
          <w:sz w:val="24"/>
          <w:szCs w:val="24"/>
        </w:rPr>
        <w:lastRenderedPageBreak/>
        <w:t>Project timeline</w:t>
      </w:r>
      <w:bookmarkEnd w:id="59"/>
      <w:r w:rsidRPr="00655123">
        <w:rPr>
          <w:rFonts w:ascii="Times New Roman" w:eastAsia="Times New Roman" w:hAnsi="Times New Roman" w:cs="Times New Roman"/>
          <w:sz w:val="24"/>
          <w:szCs w:val="24"/>
        </w:rPr>
        <w:t xml:space="preserve"> </w:t>
      </w:r>
    </w:p>
    <w:p w14:paraId="10CCCCB2" w14:textId="77777777" w:rsidR="00F93B41" w:rsidRPr="00655123" w:rsidRDefault="00F93B41">
      <w:pPr>
        <w:jc w:val="both"/>
        <w:rPr>
          <w:rFonts w:ascii="Times New Roman" w:eastAsia="Times New Roman" w:hAnsi="Times New Roman" w:cs="Times New Roman"/>
          <w:sz w:val="24"/>
          <w:szCs w:val="24"/>
        </w:rPr>
      </w:pPr>
    </w:p>
    <w:tbl>
      <w:tblPr>
        <w:tblStyle w:val="a3"/>
        <w:tblW w:w="0" w:type="auto"/>
        <w:tblBorders>
          <w:top w:val="nil"/>
          <w:left w:val="nil"/>
          <w:bottom w:val="nil"/>
          <w:right w:val="nil"/>
          <w:insideH w:val="nil"/>
          <w:insideV w:val="nil"/>
        </w:tblBorders>
        <w:tblLayout w:type="fixed"/>
        <w:tblLook w:val="0600" w:firstRow="0" w:lastRow="0" w:firstColumn="0" w:lastColumn="0" w:noHBand="1" w:noVBand="1"/>
      </w:tblPr>
      <w:tblGrid>
        <w:gridCol w:w="1720"/>
        <w:gridCol w:w="534"/>
        <w:gridCol w:w="481"/>
        <w:gridCol w:w="614"/>
        <w:gridCol w:w="560"/>
        <w:gridCol w:w="547"/>
        <w:gridCol w:w="614"/>
        <w:gridCol w:w="587"/>
        <w:gridCol w:w="520"/>
        <w:gridCol w:w="560"/>
        <w:gridCol w:w="600"/>
        <w:gridCol w:w="574"/>
        <w:gridCol w:w="640"/>
        <w:gridCol w:w="534"/>
        <w:gridCol w:w="481"/>
        <w:gridCol w:w="614"/>
      </w:tblGrid>
      <w:tr w:rsidR="00F93B41" w:rsidRPr="00655123" w14:paraId="22E74845" w14:textId="77777777" w:rsidTr="004D45D3">
        <w:trPr>
          <w:trHeight w:val="242"/>
        </w:trPr>
        <w:tc>
          <w:tcPr>
            <w:tcW w:w="1720" w:type="dxa"/>
            <w:vMerge w:val="restart"/>
            <w:tcBorders>
              <w:left w:val="single" w:sz="8" w:space="0" w:color="000000"/>
              <w:right w:val="single" w:sz="8" w:space="0" w:color="000000"/>
            </w:tcBorders>
            <w:shd w:val="clear" w:color="auto" w:fill="4A86E8"/>
            <w:tcMar>
              <w:top w:w="100" w:type="dxa"/>
              <w:left w:w="100" w:type="dxa"/>
              <w:bottom w:w="100" w:type="dxa"/>
              <w:right w:w="100" w:type="dxa"/>
            </w:tcMar>
          </w:tcPr>
          <w:p w14:paraId="1BD5704E"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Project activities</w:t>
            </w:r>
          </w:p>
        </w:tc>
        <w:tc>
          <w:tcPr>
            <w:tcW w:w="3937" w:type="dxa"/>
            <w:gridSpan w:val="7"/>
            <w:tcBorders>
              <w:bottom w:val="single" w:sz="8" w:space="0" w:color="000000"/>
              <w:right w:val="single" w:sz="8" w:space="0" w:color="000000"/>
            </w:tcBorders>
            <w:shd w:val="clear" w:color="auto" w:fill="4A86E8"/>
            <w:tcMar>
              <w:top w:w="100" w:type="dxa"/>
              <w:left w:w="100" w:type="dxa"/>
              <w:bottom w:w="100" w:type="dxa"/>
              <w:right w:w="100" w:type="dxa"/>
            </w:tcMar>
          </w:tcPr>
          <w:p w14:paraId="6642172E"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2022</w:t>
            </w:r>
          </w:p>
        </w:tc>
        <w:tc>
          <w:tcPr>
            <w:tcW w:w="4523" w:type="dxa"/>
            <w:gridSpan w:val="8"/>
            <w:tcBorders>
              <w:bottom w:val="single" w:sz="8" w:space="0" w:color="000000"/>
              <w:right w:val="single" w:sz="8" w:space="0" w:color="000000"/>
            </w:tcBorders>
            <w:shd w:val="clear" w:color="auto" w:fill="4A86E8"/>
            <w:tcMar>
              <w:top w:w="100" w:type="dxa"/>
              <w:left w:w="100" w:type="dxa"/>
              <w:bottom w:w="100" w:type="dxa"/>
              <w:right w:w="100" w:type="dxa"/>
            </w:tcMar>
          </w:tcPr>
          <w:p w14:paraId="10803E6B" w14:textId="77777777" w:rsidR="00F93B41" w:rsidRPr="00655123" w:rsidRDefault="002C1C6A">
            <w:pPr>
              <w:jc w:val="both"/>
              <w:rPr>
                <w:rFonts w:ascii="Times New Roman" w:eastAsia="Times New Roman" w:hAnsi="Times New Roman" w:cs="Times New Roman"/>
                <w:b/>
                <w:sz w:val="24"/>
                <w:szCs w:val="24"/>
              </w:rPr>
            </w:pPr>
            <w:r w:rsidRPr="00655123">
              <w:rPr>
                <w:rFonts w:ascii="Times New Roman" w:eastAsia="Times New Roman" w:hAnsi="Times New Roman" w:cs="Times New Roman"/>
                <w:b/>
                <w:sz w:val="24"/>
                <w:szCs w:val="24"/>
              </w:rPr>
              <w:t>2023</w:t>
            </w:r>
          </w:p>
        </w:tc>
      </w:tr>
      <w:tr w:rsidR="00F93B41" w:rsidRPr="00655123" w14:paraId="0C81CF10" w14:textId="77777777" w:rsidTr="004D45D3">
        <w:trPr>
          <w:trHeight w:val="458"/>
        </w:trPr>
        <w:tc>
          <w:tcPr>
            <w:tcW w:w="1720" w:type="dxa"/>
            <w:vMerge/>
            <w:tcBorders>
              <w:left w:val="single" w:sz="8" w:space="0" w:color="000000"/>
              <w:right w:val="single" w:sz="8" w:space="0" w:color="000000"/>
            </w:tcBorders>
            <w:shd w:val="clear" w:color="auto" w:fill="4A86E8"/>
            <w:tcMar>
              <w:top w:w="100" w:type="dxa"/>
              <w:left w:w="100" w:type="dxa"/>
              <w:bottom w:w="100" w:type="dxa"/>
              <w:right w:w="100" w:type="dxa"/>
            </w:tcMar>
          </w:tcPr>
          <w:p w14:paraId="1DCC37CA" w14:textId="77777777" w:rsidR="00F93B41" w:rsidRPr="00655123" w:rsidRDefault="00F93B41">
            <w:pPr>
              <w:widowControl w:val="0"/>
              <w:pBdr>
                <w:top w:val="nil"/>
                <w:left w:val="nil"/>
                <w:bottom w:val="nil"/>
                <w:right w:val="nil"/>
                <w:between w:val="nil"/>
              </w:pBdr>
              <w:spacing w:line="276" w:lineRule="auto"/>
              <w:rPr>
                <w:rFonts w:ascii="Times New Roman" w:eastAsia="Times New Roman" w:hAnsi="Times New Roman" w:cs="Times New Roman"/>
                <w:b/>
                <w:sz w:val="24"/>
                <w:szCs w:val="24"/>
              </w:rPr>
            </w:pPr>
          </w:p>
        </w:tc>
        <w:tc>
          <w:tcPr>
            <w:tcW w:w="534" w:type="dxa"/>
            <w:tcBorders>
              <w:bottom w:val="single" w:sz="8" w:space="0" w:color="000000"/>
              <w:right w:val="single" w:sz="8" w:space="0" w:color="000000"/>
            </w:tcBorders>
            <w:shd w:val="clear" w:color="auto" w:fill="4A86E8"/>
            <w:tcMar>
              <w:top w:w="100" w:type="dxa"/>
              <w:left w:w="100" w:type="dxa"/>
              <w:bottom w:w="100" w:type="dxa"/>
              <w:right w:w="100" w:type="dxa"/>
            </w:tcMar>
          </w:tcPr>
          <w:p w14:paraId="3E85071E"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Jun</w:t>
            </w:r>
          </w:p>
        </w:tc>
        <w:tc>
          <w:tcPr>
            <w:tcW w:w="481" w:type="dxa"/>
            <w:tcBorders>
              <w:bottom w:val="single" w:sz="8" w:space="0" w:color="000000"/>
              <w:right w:val="single" w:sz="8" w:space="0" w:color="000000"/>
            </w:tcBorders>
            <w:shd w:val="clear" w:color="auto" w:fill="4A86E8"/>
            <w:tcMar>
              <w:top w:w="100" w:type="dxa"/>
              <w:left w:w="100" w:type="dxa"/>
              <w:bottom w:w="100" w:type="dxa"/>
              <w:right w:w="100" w:type="dxa"/>
            </w:tcMar>
          </w:tcPr>
          <w:p w14:paraId="106ECF5C"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Jul</w:t>
            </w:r>
          </w:p>
        </w:tc>
        <w:tc>
          <w:tcPr>
            <w:tcW w:w="614" w:type="dxa"/>
            <w:tcBorders>
              <w:bottom w:val="single" w:sz="8" w:space="0" w:color="000000"/>
              <w:right w:val="single" w:sz="8" w:space="0" w:color="000000"/>
            </w:tcBorders>
            <w:shd w:val="clear" w:color="auto" w:fill="4A86E8"/>
            <w:tcMar>
              <w:top w:w="100" w:type="dxa"/>
              <w:left w:w="100" w:type="dxa"/>
              <w:bottom w:w="100" w:type="dxa"/>
              <w:right w:w="100" w:type="dxa"/>
            </w:tcMar>
          </w:tcPr>
          <w:p w14:paraId="0615BE83"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Aug</w:t>
            </w:r>
          </w:p>
        </w:tc>
        <w:tc>
          <w:tcPr>
            <w:tcW w:w="560" w:type="dxa"/>
            <w:tcBorders>
              <w:bottom w:val="single" w:sz="8" w:space="0" w:color="000000"/>
              <w:right w:val="single" w:sz="8" w:space="0" w:color="000000"/>
            </w:tcBorders>
            <w:shd w:val="clear" w:color="auto" w:fill="4A86E8"/>
            <w:tcMar>
              <w:top w:w="100" w:type="dxa"/>
              <w:left w:w="100" w:type="dxa"/>
              <w:bottom w:w="100" w:type="dxa"/>
              <w:right w:w="100" w:type="dxa"/>
            </w:tcMar>
          </w:tcPr>
          <w:p w14:paraId="0B3A6303"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Sep</w:t>
            </w:r>
          </w:p>
        </w:tc>
        <w:tc>
          <w:tcPr>
            <w:tcW w:w="547" w:type="dxa"/>
            <w:tcBorders>
              <w:bottom w:val="single" w:sz="8" w:space="0" w:color="000000"/>
              <w:right w:val="single" w:sz="8" w:space="0" w:color="000000"/>
            </w:tcBorders>
            <w:shd w:val="clear" w:color="auto" w:fill="4A86E8"/>
            <w:tcMar>
              <w:top w:w="100" w:type="dxa"/>
              <w:left w:w="100" w:type="dxa"/>
              <w:bottom w:w="100" w:type="dxa"/>
              <w:right w:w="100" w:type="dxa"/>
            </w:tcMar>
          </w:tcPr>
          <w:p w14:paraId="59F51F23"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Oct</w:t>
            </w:r>
          </w:p>
        </w:tc>
        <w:tc>
          <w:tcPr>
            <w:tcW w:w="614" w:type="dxa"/>
            <w:tcBorders>
              <w:bottom w:val="single" w:sz="8" w:space="0" w:color="000000"/>
              <w:right w:val="single" w:sz="8" w:space="0" w:color="000000"/>
            </w:tcBorders>
            <w:shd w:val="clear" w:color="auto" w:fill="4A86E8"/>
            <w:tcMar>
              <w:top w:w="100" w:type="dxa"/>
              <w:left w:w="100" w:type="dxa"/>
              <w:bottom w:w="100" w:type="dxa"/>
              <w:right w:w="100" w:type="dxa"/>
            </w:tcMar>
          </w:tcPr>
          <w:p w14:paraId="2BB872A2"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Nov</w:t>
            </w:r>
          </w:p>
        </w:tc>
        <w:tc>
          <w:tcPr>
            <w:tcW w:w="587" w:type="dxa"/>
            <w:tcBorders>
              <w:bottom w:val="single" w:sz="8" w:space="0" w:color="000000"/>
              <w:right w:val="single" w:sz="8" w:space="0" w:color="000000"/>
            </w:tcBorders>
            <w:shd w:val="clear" w:color="auto" w:fill="4A86E8"/>
            <w:tcMar>
              <w:top w:w="100" w:type="dxa"/>
              <w:left w:w="100" w:type="dxa"/>
              <w:bottom w:w="100" w:type="dxa"/>
              <w:right w:w="100" w:type="dxa"/>
            </w:tcMar>
          </w:tcPr>
          <w:p w14:paraId="5E12806D"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Dec</w:t>
            </w:r>
          </w:p>
        </w:tc>
        <w:tc>
          <w:tcPr>
            <w:tcW w:w="520" w:type="dxa"/>
            <w:tcBorders>
              <w:bottom w:val="single" w:sz="8" w:space="0" w:color="000000"/>
              <w:right w:val="single" w:sz="8" w:space="0" w:color="000000"/>
            </w:tcBorders>
            <w:shd w:val="clear" w:color="auto" w:fill="4A86E8"/>
            <w:tcMar>
              <w:top w:w="100" w:type="dxa"/>
              <w:left w:w="100" w:type="dxa"/>
              <w:bottom w:w="100" w:type="dxa"/>
              <w:right w:w="100" w:type="dxa"/>
            </w:tcMar>
          </w:tcPr>
          <w:p w14:paraId="06D5ABB2"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Jan</w:t>
            </w:r>
          </w:p>
        </w:tc>
        <w:tc>
          <w:tcPr>
            <w:tcW w:w="560" w:type="dxa"/>
            <w:tcBorders>
              <w:bottom w:val="single" w:sz="8" w:space="0" w:color="000000"/>
              <w:right w:val="single" w:sz="8" w:space="0" w:color="000000"/>
            </w:tcBorders>
            <w:shd w:val="clear" w:color="auto" w:fill="4A86E8"/>
            <w:tcMar>
              <w:top w:w="100" w:type="dxa"/>
              <w:left w:w="100" w:type="dxa"/>
              <w:bottom w:w="100" w:type="dxa"/>
              <w:right w:w="100" w:type="dxa"/>
            </w:tcMar>
          </w:tcPr>
          <w:p w14:paraId="4E2873D3"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Feb</w:t>
            </w:r>
          </w:p>
        </w:tc>
        <w:tc>
          <w:tcPr>
            <w:tcW w:w="600" w:type="dxa"/>
            <w:tcBorders>
              <w:bottom w:val="single" w:sz="8" w:space="0" w:color="000000"/>
              <w:right w:val="single" w:sz="8" w:space="0" w:color="000000"/>
            </w:tcBorders>
            <w:shd w:val="clear" w:color="auto" w:fill="4A86E8"/>
            <w:tcMar>
              <w:top w:w="100" w:type="dxa"/>
              <w:left w:w="100" w:type="dxa"/>
              <w:bottom w:w="100" w:type="dxa"/>
              <w:right w:w="100" w:type="dxa"/>
            </w:tcMar>
          </w:tcPr>
          <w:p w14:paraId="00F04D48"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Mar</w:t>
            </w:r>
          </w:p>
        </w:tc>
        <w:tc>
          <w:tcPr>
            <w:tcW w:w="574" w:type="dxa"/>
            <w:tcBorders>
              <w:bottom w:val="single" w:sz="8" w:space="0" w:color="000000"/>
              <w:right w:val="single" w:sz="8" w:space="0" w:color="000000"/>
            </w:tcBorders>
            <w:shd w:val="clear" w:color="auto" w:fill="4A86E8"/>
            <w:tcMar>
              <w:top w:w="100" w:type="dxa"/>
              <w:left w:w="100" w:type="dxa"/>
              <w:bottom w:w="100" w:type="dxa"/>
              <w:right w:w="100" w:type="dxa"/>
            </w:tcMar>
          </w:tcPr>
          <w:p w14:paraId="1DD17EA7"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Apr</w:t>
            </w:r>
          </w:p>
        </w:tc>
        <w:tc>
          <w:tcPr>
            <w:tcW w:w="640" w:type="dxa"/>
            <w:tcBorders>
              <w:bottom w:val="single" w:sz="8" w:space="0" w:color="000000"/>
              <w:right w:val="single" w:sz="8" w:space="0" w:color="000000"/>
            </w:tcBorders>
            <w:shd w:val="clear" w:color="auto" w:fill="4A86E8"/>
            <w:tcMar>
              <w:top w:w="100" w:type="dxa"/>
              <w:left w:w="100" w:type="dxa"/>
              <w:bottom w:w="100" w:type="dxa"/>
              <w:right w:w="100" w:type="dxa"/>
            </w:tcMar>
          </w:tcPr>
          <w:p w14:paraId="08F488B1"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May</w:t>
            </w:r>
          </w:p>
        </w:tc>
        <w:tc>
          <w:tcPr>
            <w:tcW w:w="534" w:type="dxa"/>
            <w:tcBorders>
              <w:bottom w:val="single" w:sz="8" w:space="0" w:color="000000"/>
              <w:right w:val="single" w:sz="8" w:space="0" w:color="000000"/>
            </w:tcBorders>
            <w:shd w:val="clear" w:color="auto" w:fill="4A86E8"/>
            <w:tcMar>
              <w:top w:w="100" w:type="dxa"/>
              <w:left w:w="100" w:type="dxa"/>
              <w:bottom w:w="100" w:type="dxa"/>
              <w:right w:w="100" w:type="dxa"/>
            </w:tcMar>
          </w:tcPr>
          <w:p w14:paraId="282C99E0"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Jun</w:t>
            </w:r>
          </w:p>
        </w:tc>
        <w:tc>
          <w:tcPr>
            <w:tcW w:w="481" w:type="dxa"/>
            <w:tcBorders>
              <w:bottom w:val="single" w:sz="8" w:space="0" w:color="000000"/>
              <w:right w:val="single" w:sz="8" w:space="0" w:color="000000"/>
            </w:tcBorders>
            <w:shd w:val="clear" w:color="auto" w:fill="4A86E8"/>
            <w:tcMar>
              <w:top w:w="100" w:type="dxa"/>
              <w:left w:w="100" w:type="dxa"/>
              <w:bottom w:w="100" w:type="dxa"/>
              <w:right w:w="100" w:type="dxa"/>
            </w:tcMar>
          </w:tcPr>
          <w:p w14:paraId="5217DE9C"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Jul</w:t>
            </w:r>
          </w:p>
        </w:tc>
        <w:tc>
          <w:tcPr>
            <w:tcW w:w="614" w:type="dxa"/>
            <w:tcBorders>
              <w:bottom w:val="single" w:sz="8" w:space="0" w:color="000000"/>
              <w:right w:val="single" w:sz="8" w:space="0" w:color="000000"/>
            </w:tcBorders>
            <w:shd w:val="clear" w:color="auto" w:fill="4A86E8"/>
            <w:tcMar>
              <w:top w:w="100" w:type="dxa"/>
              <w:left w:w="100" w:type="dxa"/>
              <w:bottom w:w="100" w:type="dxa"/>
              <w:right w:w="100" w:type="dxa"/>
            </w:tcMar>
          </w:tcPr>
          <w:p w14:paraId="78C3D9A7" w14:textId="77777777" w:rsidR="00F93B41" w:rsidRPr="00655123" w:rsidRDefault="002C1C6A">
            <w:pPr>
              <w:jc w:val="both"/>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Aug</w:t>
            </w:r>
          </w:p>
        </w:tc>
      </w:tr>
      <w:tr w:rsidR="00F93B41" w:rsidRPr="00655123" w14:paraId="0FE186AC" w14:textId="77777777" w:rsidTr="004D45D3">
        <w:trPr>
          <w:trHeight w:val="1079"/>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AF141C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Developing study protocol for IRB approval process</w:t>
            </w:r>
          </w:p>
        </w:tc>
        <w:tc>
          <w:tcPr>
            <w:tcW w:w="534" w:type="dxa"/>
            <w:tcBorders>
              <w:bottom w:val="single" w:sz="8" w:space="0" w:color="000000"/>
              <w:right w:val="single" w:sz="8" w:space="0" w:color="000000"/>
            </w:tcBorders>
            <w:shd w:val="clear" w:color="auto" w:fill="8496B0"/>
            <w:tcMar>
              <w:top w:w="100" w:type="dxa"/>
              <w:left w:w="100" w:type="dxa"/>
              <w:bottom w:w="100" w:type="dxa"/>
              <w:right w:w="100" w:type="dxa"/>
            </w:tcMar>
          </w:tcPr>
          <w:p w14:paraId="447616A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01502C7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8496B0"/>
            <w:tcMar>
              <w:top w:w="100" w:type="dxa"/>
              <w:left w:w="100" w:type="dxa"/>
              <w:bottom w:w="100" w:type="dxa"/>
              <w:right w:w="100" w:type="dxa"/>
            </w:tcMar>
          </w:tcPr>
          <w:p w14:paraId="7BC56C6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5FDC693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25BE02A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0577C08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5E22571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6674930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2138724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0D85746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53D0308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74E23D9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2662FEC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3ED45E6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7435530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3CC0132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2FACB67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r w:rsidR="00F93B41" w:rsidRPr="00655123" w14:paraId="06D62B6E" w14:textId="77777777" w:rsidTr="00CA2C9C">
        <w:trPr>
          <w:trHeight w:val="764"/>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59F81CD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Ethics review - and research permit</w:t>
            </w:r>
          </w:p>
        </w:tc>
        <w:tc>
          <w:tcPr>
            <w:tcW w:w="534" w:type="dxa"/>
            <w:tcBorders>
              <w:bottom w:val="single" w:sz="8" w:space="0" w:color="000000"/>
              <w:right w:val="single" w:sz="8" w:space="0" w:color="000000"/>
            </w:tcBorders>
            <w:tcMar>
              <w:top w:w="100" w:type="dxa"/>
              <w:left w:w="100" w:type="dxa"/>
              <w:bottom w:w="100" w:type="dxa"/>
              <w:right w:w="100" w:type="dxa"/>
            </w:tcMar>
          </w:tcPr>
          <w:p w14:paraId="1E786D2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0D01533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06E1D56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8497B0"/>
            <w:tcMar>
              <w:top w:w="100" w:type="dxa"/>
              <w:left w:w="100" w:type="dxa"/>
              <w:bottom w:w="100" w:type="dxa"/>
              <w:right w:w="100" w:type="dxa"/>
            </w:tcMar>
          </w:tcPr>
          <w:p w14:paraId="20C465E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shd w:val="clear" w:color="auto" w:fill="8497B0"/>
            <w:tcMar>
              <w:top w:w="100" w:type="dxa"/>
              <w:left w:w="100" w:type="dxa"/>
              <w:bottom w:w="100" w:type="dxa"/>
              <w:right w:w="100" w:type="dxa"/>
            </w:tcMar>
          </w:tcPr>
          <w:p w14:paraId="2986ED9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3855B86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4B9065F7"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7DA49C0E"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2F03B16F"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BBABBFA"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05CA38B2"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39EDB418"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6F22D5BB"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266E5F0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7341096D"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21139209"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0E444461" w14:textId="77777777" w:rsidTr="004D45D3">
        <w:trPr>
          <w:trHeight w:val="787"/>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14CCB5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Training of (CHVs) and health workers</w:t>
            </w:r>
          </w:p>
        </w:tc>
        <w:tc>
          <w:tcPr>
            <w:tcW w:w="534" w:type="dxa"/>
            <w:tcBorders>
              <w:bottom w:val="single" w:sz="8" w:space="0" w:color="000000"/>
              <w:right w:val="single" w:sz="8" w:space="0" w:color="000000"/>
            </w:tcBorders>
            <w:tcMar>
              <w:top w:w="100" w:type="dxa"/>
              <w:left w:w="100" w:type="dxa"/>
              <w:bottom w:w="100" w:type="dxa"/>
              <w:right w:w="100" w:type="dxa"/>
            </w:tcMar>
          </w:tcPr>
          <w:p w14:paraId="5A2295A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7BD45D4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1D0BEB7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6D556A1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shd w:val="clear" w:color="auto" w:fill="8497B0"/>
            <w:tcMar>
              <w:top w:w="100" w:type="dxa"/>
              <w:left w:w="100" w:type="dxa"/>
              <w:bottom w:w="100" w:type="dxa"/>
              <w:right w:w="100" w:type="dxa"/>
            </w:tcMar>
          </w:tcPr>
          <w:p w14:paraId="00D37B6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4C31D4E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2EC10AB1"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3EC401C4"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00849167"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78CABDAF"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14DBD54B"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509260DB"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1A9A9DC2"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38A2DA0B"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5A93A52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6D346645"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3320D1EA" w14:textId="77777777" w:rsidTr="00CA2C9C">
        <w:trPr>
          <w:trHeight w:val="593"/>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FFF28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Recruitment of parenting </w:t>
            </w:r>
          </w:p>
        </w:tc>
        <w:tc>
          <w:tcPr>
            <w:tcW w:w="534" w:type="dxa"/>
            <w:tcBorders>
              <w:bottom w:val="single" w:sz="8" w:space="0" w:color="000000"/>
              <w:right w:val="single" w:sz="8" w:space="0" w:color="000000"/>
            </w:tcBorders>
            <w:tcMar>
              <w:top w:w="100" w:type="dxa"/>
              <w:left w:w="100" w:type="dxa"/>
              <w:bottom w:w="100" w:type="dxa"/>
              <w:right w:w="100" w:type="dxa"/>
            </w:tcMar>
          </w:tcPr>
          <w:p w14:paraId="55076B0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18A2951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303E2BC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5C2279B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shd w:val="clear" w:color="auto" w:fill="8497B0"/>
            <w:tcMar>
              <w:top w:w="100" w:type="dxa"/>
              <w:left w:w="100" w:type="dxa"/>
              <w:bottom w:w="100" w:type="dxa"/>
              <w:right w:w="100" w:type="dxa"/>
            </w:tcMar>
          </w:tcPr>
          <w:p w14:paraId="31A5189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25ACEC9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75FC216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64999AF8"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73DB0B5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54FBE8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4F4C6541"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40D55B42"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541ADB5A"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255DE683"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1E60E8C3"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06CE4B06"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2D246DF5" w14:textId="77777777" w:rsidTr="004D45D3">
        <w:trPr>
          <w:trHeight w:val="602"/>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D21C25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Training of field interviewers </w:t>
            </w:r>
          </w:p>
        </w:tc>
        <w:tc>
          <w:tcPr>
            <w:tcW w:w="534" w:type="dxa"/>
            <w:tcBorders>
              <w:bottom w:val="single" w:sz="8" w:space="0" w:color="000000"/>
              <w:right w:val="single" w:sz="8" w:space="0" w:color="000000"/>
            </w:tcBorders>
            <w:tcMar>
              <w:top w:w="100" w:type="dxa"/>
              <w:left w:w="100" w:type="dxa"/>
              <w:bottom w:w="100" w:type="dxa"/>
              <w:right w:w="100" w:type="dxa"/>
            </w:tcMar>
          </w:tcPr>
          <w:p w14:paraId="6329769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48B884A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69C510A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481C62F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shd w:val="clear" w:color="auto" w:fill="8497B0"/>
            <w:tcMar>
              <w:top w:w="100" w:type="dxa"/>
              <w:left w:w="100" w:type="dxa"/>
              <w:bottom w:w="100" w:type="dxa"/>
              <w:right w:w="100" w:type="dxa"/>
            </w:tcMar>
          </w:tcPr>
          <w:p w14:paraId="040D22C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06FB001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663FFC4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3FBDFBE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76765530"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4AF0514"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3962A6CF"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18A6252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38ECD7E2"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7122DD34"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618D0781"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7A65C430"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7F3326D5" w14:textId="77777777" w:rsidTr="004D45D3">
        <w:trPr>
          <w:trHeight w:val="521"/>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99B280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Baseline survey </w:t>
            </w:r>
          </w:p>
        </w:tc>
        <w:tc>
          <w:tcPr>
            <w:tcW w:w="534" w:type="dxa"/>
            <w:tcBorders>
              <w:bottom w:val="single" w:sz="8" w:space="0" w:color="000000"/>
              <w:right w:val="single" w:sz="8" w:space="0" w:color="000000"/>
            </w:tcBorders>
            <w:tcMar>
              <w:top w:w="100" w:type="dxa"/>
              <w:left w:w="100" w:type="dxa"/>
              <w:bottom w:w="100" w:type="dxa"/>
              <w:right w:w="100" w:type="dxa"/>
            </w:tcMar>
          </w:tcPr>
          <w:p w14:paraId="005C184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681AF21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6CC647F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0DC33D9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161DF37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shd w:val="clear" w:color="auto" w:fill="8497B0"/>
            <w:tcMar>
              <w:top w:w="100" w:type="dxa"/>
              <w:left w:w="100" w:type="dxa"/>
              <w:bottom w:w="100" w:type="dxa"/>
              <w:right w:w="100" w:type="dxa"/>
            </w:tcMar>
          </w:tcPr>
          <w:p w14:paraId="1611E58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479E9EC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2B3EA12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1CB9DD25"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216584D9"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4EA63958"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59F2CDDE"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52D0A2E0"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2905546D"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4C84A666"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17F077DD"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5E367D09" w14:textId="77777777" w:rsidTr="004D45D3">
        <w:trPr>
          <w:trHeight w:val="773"/>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865B98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Implementation of Intervention activities </w:t>
            </w:r>
          </w:p>
        </w:tc>
        <w:tc>
          <w:tcPr>
            <w:tcW w:w="534" w:type="dxa"/>
            <w:tcBorders>
              <w:bottom w:val="single" w:sz="8" w:space="0" w:color="000000"/>
              <w:right w:val="single" w:sz="8" w:space="0" w:color="000000"/>
            </w:tcBorders>
            <w:shd w:val="clear" w:color="auto" w:fill="FFFFFF"/>
            <w:tcMar>
              <w:top w:w="100" w:type="dxa"/>
              <w:left w:w="100" w:type="dxa"/>
              <w:bottom w:w="100" w:type="dxa"/>
              <w:right w:w="100" w:type="dxa"/>
            </w:tcMar>
          </w:tcPr>
          <w:p w14:paraId="218A7B1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58A099B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FFFFFF"/>
            <w:tcMar>
              <w:top w:w="100" w:type="dxa"/>
              <w:left w:w="100" w:type="dxa"/>
              <w:bottom w:w="100" w:type="dxa"/>
              <w:right w:w="100" w:type="dxa"/>
            </w:tcMar>
          </w:tcPr>
          <w:p w14:paraId="2435C71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3E238D6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74F39BC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40ABFD7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8497B0"/>
            <w:tcMar>
              <w:top w:w="100" w:type="dxa"/>
              <w:left w:w="100" w:type="dxa"/>
              <w:bottom w:w="100" w:type="dxa"/>
              <w:right w:w="100" w:type="dxa"/>
            </w:tcMar>
          </w:tcPr>
          <w:p w14:paraId="2127352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shd w:val="clear" w:color="auto" w:fill="8497B0"/>
            <w:tcMar>
              <w:top w:w="100" w:type="dxa"/>
              <w:left w:w="100" w:type="dxa"/>
              <w:bottom w:w="100" w:type="dxa"/>
              <w:right w:w="100" w:type="dxa"/>
            </w:tcMar>
          </w:tcPr>
          <w:p w14:paraId="782F66E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shd w:val="clear" w:color="auto" w:fill="8497B0"/>
            <w:tcMar>
              <w:top w:w="100" w:type="dxa"/>
              <w:left w:w="100" w:type="dxa"/>
              <w:bottom w:w="100" w:type="dxa"/>
              <w:right w:w="100" w:type="dxa"/>
            </w:tcMar>
          </w:tcPr>
          <w:p w14:paraId="4D8C3D5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shd w:val="clear" w:color="auto" w:fill="8497B0"/>
            <w:tcMar>
              <w:top w:w="100" w:type="dxa"/>
              <w:left w:w="100" w:type="dxa"/>
              <w:bottom w:w="100" w:type="dxa"/>
              <w:right w:w="100" w:type="dxa"/>
            </w:tcMar>
          </w:tcPr>
          <w:p w14:paraId="1819B86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shd w:val="clear" w:color="auto" w:fill="8497B0"/>
            <w:tcMar>
              <w:top w:w="100" w:type="dxa"/>
              <w:left w:w="100" w:type="dxa"/>
              <w:bottom w:w="100" w:type="dxa"/>
              <w:right w:w="100" w:type="dxa"/>
            </w:tcMar>
          </w:tcPr>
          <w:p w14:paraId="2DC3143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shd w:val="clear" w:color="auto" w:fill="8497B0"/>
            <w:tcMar>
              <w:top w:w="100" w:type="dxa"/>
              <w:left w:w="100" w:type="dxa"/>
              <w:bottom w:w="100" w:type="dxa"/>
              <w:right w:w="100" w:type="dxa"/>
            </w:tcMar>
          </w:tcPr>
          <w:p w14:paraId="2FEA630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4DE7065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32EA69C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65E7F58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0EC2B21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r w:rsidR="00F93B41" w:rsidRPr="00655123" w14:paraId="440CEE0F" w14:textId="77777777" w:rsidTr="00CA2C9C">
        <w:trPr>
          <w:trHeight w:val="422"/>
        </w:trPr>
        <w:tc>
          <w:tcPr>
            <w:tcW w:w="1720"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B679EF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Endline survey </w:t>
            </w:r>
          </w:p>
        </w:tc>
        <w:tc>
          <w:tcPr>
            <w:tcW w:w="534" w:type="dxa"/>
            <w:tcBorders>
              <w:bottom w:val="single" w:sz="8" w:space="0" w:color="000000"/>
              <w:right w:val="single" w:sz="8" w:space="0" w:color="000000"/>
            </w:tcBorders>
            <w:tcMar>
              <w:top w:w="100" w:type="dxa"/>
              <w:left w:w="100" w:type="dxa"/>
              <w:bottom w:w="100" w:type="dxa"/>
              <w:right w:w="100" w:type="dxa"/>
            </w:tcMar>
          </w:tcPr>
          <w:p w14:paraId="0149EAE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0BC682B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59910FD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2D1A091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5ADB358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26A27B0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425596DA"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6888F99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69DC123C"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AB475B8"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3814D93A"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12DE678E"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40" w:type="dxa"/>
            <w:tcBorders>
              <w:bottom w:val="single" w:sz="8" w:space="0" w:color="000000"/>
              <w:right w:val="single" w:sz="8" w:space="0" w:color="000000"/>
            </w:tcBorders>
            <w:shd w:val="clear" w:color="auto" w:fill="8497B0"/>
            <w:tcMar>
              <w:top w:w="100" w:type="dxa"/>
              <w:left w:w="100" w:type="dxa"/>
              <w:bottom w:w="100" w:type="dxa"/>
              <w:right w:w="100" w:type="dxa"/>
            </w:tcMar>
          </w:tcPr>
          <w:p w14:paraId="7937721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5F2210A9"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38E617E9"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6E300A6D" w14:textId="77777777" w:rsidR="00F93B41" w:rsidRPr="00655123" w:rsidRDefault="002C1C6A">
            <w:pPr>
              <w:rPr>
                <w:rFonts w:ascii="Times New Roman" w:eastAsia="Times New Roman" w:hAnsi="Times New Roman" w:cs="Times New Roman"/>
                <w:i/>
                <w:sz w:val="24"/>
                <w:szCs w:val="24"/>
              </w:rPr>
            </w:pPr>
            <w:r w:rsidRPr="00655123">
              <w:rPr>
                <w:rFonts w:ascii="Times New Roman" w:eastAsia="Times New Roman" w:hAnsi="Times New Roman" w:cs="Times New Roman"/>
                <w:i/>
                <w:sz w:val="24"/>
                <w:szCs w:val="24"/>
              </w:rPr>
              <w:t xml:space="preserve"> </w:t>
            </w:r>
          </w:p>
        </w:tc>
      </w:tr>
      <w:tr w:rsidR="00F93B41" w:rsidRPr="00655123" w14:paraId="06C6EFF5" w14:textId="77777777" w:rsidTr="004D45D3">
        <w:trPr>
          <w:trHeight w:val="341"/>
        </w:trPr>
        <w:tc>
          <w:tcPr>
            <w:tcW w:w="1720" w:type="dxa"/>
            <w:tcBorders>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960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Data cleaning and analysis</w:t>
            </w:r>
          </w:p>
        </w:tc>
        <w:tc>
          <w:tcPr>
            <w:tcW w:w="534" w:type="dxa"/>
            <w:tcBorders>
              <w:bottom w:val="single" w:sz="8" w:space="0" w:color="000000"/>
              <w:right w:val="single" w:sz="8" w:space="0" w:color="000000"/>
            </w:tcBorders>
            <w:shd w:val="clear" w:color="auto" w:fill="FFFFFF"/>
            <w:tcMar>
              <w:top w:w="100" w:type="dxa"/>
              <w:left w:w="100" w:type="dxa"/>
              <w:bottom w:w="100" w:type="dxa"/>
              <w:right w:w="100" w:type="dxa"/>
            </w:tcMar>
          </w:tcPr>
          <w:p w14:paraId="3A298FE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6782EA2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FFFFFF"/>
            <w:tcMar>
              <w:top w:w="100" w:type="dxa"/>
              <w:left w:w="100" w:type="dxa"/>
              <w:bottom w:w="100" w:type="dxa"/>
              <w:right w:w="100" w:type="dxa"/>
            </w:tcMar>
          </w:tcPr>
          <w:p w14:paraId="245D0A4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FFFFFF"/>
            <w:tcMar>
              <w:top w:w="100" w:type="dxa"/>
              <w:left w:w="100" w:type="dxa"/>
              <w:bottom w:w="100" w:type="dxa"/>
              <w:right w:w="100" w:type="dxa"/>
            </w:tcMar>
          </w:tcPr>
          <w:p w14:paraId="2060C75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BCB7A1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shd w:val="clear" w:color="auto" w:fill="FFFFFF"/>
            <w:tcMar>
              <w:top w:w="100" w:type="dxa"/>
              <w:left w:w="100" w:type="dxa"/>
              <w:bottom w:w="100" w:type="dxa"/>
              <w:right w:w="100" w:type="dxa"/>
            </w:tcMar>
          </w:tcPr>
          <w:p w14:paraId="0817B461"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106F8F8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22E31BC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7DAD1E9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757B98B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219F7DA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7EA528C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shd w:val="clear" w:color="auto" w:fill="8497B0"/>
            <w:tcMar>
              <w:top w:w="100" w:type="dxa"/>
              <w:left w:w="100" w:type="dxa"/>
              <w:bottom w:w="100" w:type="dxa"/>
              <w:right w:w="100" w:type="dxa"/>
            </w:tcMar>
          </w:tcPr>
          <w:p w14:paraId="211AD08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shd w:val="clear" w:color="auto" w:fill="8497B0"/>
            <w:tcMar>
              <w:top w:w="100" w:type="dxa"/>
              <w:left w:w="100" w:type="dxa"/>
              <w:bottom w:w="100" w:type="dxa"/>
              <w:right w:w="100" w:type="dxa"/>
            </w:tcMar>
          </w:tcPr>
          <w:p w14:paraId="1CBDE04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3B51972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441F7B3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r w:rsidR="00F93B41" w:rsidRPr="00655123" w14:paraId="52B92B75" w14:textId="77777777" w:rsidTr="00CA2C9C">
        <w:trPr>
          <w:trHeight w:val="440"/>
        </w:trPr>
        <w:tc>
          <w:tcPr>
            <w:tcW w:w="1720" w:type="dxa"/>
            <w:tcBorders>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F050F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Report writing</w:t>
            </w:r>
          </w:p>
        </w:tc>
        <w:tc>
          <w:tcPr>
            <w:tcW w:w="534" w:type="dxa"/>
            <w:tcBorders>
              <w:bottom w:val="single" w:sz="8" w:space="0" w:color="000000"/>
              <w:right w:val="single" w:sz="8" w:space="0" w:color="000000"/>
            </w:tcBorders>
            <w:shd w:val="clear" w:color="auto" w:fill="FFFFFF"/>
            <w:tcMar>
              <w:top w:w="100" w:type="dxa"/>
              <w:left w:w="100" w:type="dxa"/>
              <w:bottom w:w="100" w:type="dxa"/>
              <w:right w:w="100" w:type="dxa"/>
            </w:tcMar>
          </w:tcPr>
          <w:p w14:paraId="565EC7B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0D212D0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FFFFFF"/>
            <w:tcMar>
              <w:top w:w="100" w:type="dxa"/>
              <w:left w:w="100" w:type="dxa"/>
              <w:bottom w:w="100" w:type="dxa"/>
              <w:right w:w="100" w:type="dxa"/>
            </w:tcMar>
          </w:tcPr>
          <w:p w14:paraId="4CC8FBB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FFFFFF"/>
            <w:tcMar>
              <w:top w:w="100" w:type="dxa"/>
              <w:left w:w="100" w:type="dxa"/>
              <w:bottom w:w="100" w:type="dxa"/>
              <w:right w:w="100" w:type="dxa"/>
            </w:tcMar>
          </w:tcPr>
          <w:p w14:paraId="556DB90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6D61278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4337216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3509CD9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54207A1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7CF8773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6302F91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041A952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0AD838E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240AEF6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shd w:val="clear" w:color="auto" w:fill="8497B0"/>
            <w:tcMar>
              <w:top w:w="100" w:type="dxa"/>
              <w:left w:w="100" w:type="dxa"/>
              <w:bottom w:w="100" w:type="dxa"/>
              <w:right w:w="100" w:type="dxa"/>
            </w:tcMar>
          </w:tcPr>
          <w:p w14:paraId="528FDA5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tcMar>
              <w:top w:w="100" w:type="dxa"/>
              <w:left w:w="100" w:type="dxa"/>
              <w:bottom w:w="100" w:type="dxa"/>
              <w:right w:w="100" w:type="dxa"/>
            </w:tcMar>
          </w:tcPr>
          <w:p w14:paraId="73B8798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right w:val="single" w:sz="8" w:space="0" w:color="000000"/>
            </w:tcBorders>
            <w:tcMar>
              <w:top w:w="100" w:type="dxa"/>
              <w:left w:w="100" w:type="dxa"/>
              <w:bottom w:w="100" w:type="dxa"/>
              <w:right w:w="100" w:type="dxa"/>
            </w:tcMar>
          </w:tcPr>
          <w:p w14:paraId="071BDB4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r w:rsidR="00F93B41" w:rsidRPr="00655123" w14:paraId="4BE3EDB8" w14:textId="77777777" w:rsidTr="004D45D3">
        <w:trPr>
          <w:trHeight w:val="501"/>
        </w:trPr>
        <w:tc>
          <w:tcPr>
            <w:tcW w:w="1720" w:type="dxa"/>
            <w:tcBorders>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C5057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Dissemination workshop</w:t>
            </w:r>
          </w:p>
        </w:tc>
        <w:tc>
          <w:tcPr>
            <w:tcW w:w="534" w:type="dxa"/>
            <w:tcBorders>
              <w:bottom w:val="single" w:sz="8" w:space="0" w:color="000000"/>
              <w:right w:val="single" w:sz="8" w:space="0" w:color="000000"/>
            </w:tcBorders>
            <w:shd w:val="clear" w:color="auto" w:fill="FFFFFF"/>
            <w:tcMar>
              <w:top w:w="100" w:type="dxa"/>
              <w:left w:w="100" w:type="dxa"/>
              <w:bottom w:w="100" w:type="dxa"/>
              <w:right w:w="100" w:type="dxa"/>
            </w:tcMar>
          </w:tcPr>
          <w:p w14:paraId="356F7787"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104952F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FFFFFF"/>
            <w:tcMar>
              <w:top w:w="100" w:type="dxa"/>
              <w:left w:w="100" w:type="dxa"/>
              <w:bottom w:w="100" w:type="dxa"/>
              <w:right w:w="100" w:type="dxa"/>
            </w:tcMar>
          </w:tcPr>
          <w:p w14:paraId="68003D78"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FFFFFF"/>
            <w:tcMar>
              <w:top w:w="100" w:type="dxa"/>
              <w:left w:w="100" w:type="dxa"/>
              <w:bottom w:w="100" w:type="dxa"/>
              <w:right w:w="100" w:type="dxa"/>
            </w:tcMar>
          </w:tcPr>
          <w:p w14:paraId="6C4314D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64833353"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1854F26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0DE4784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10E6A58B"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7B697AF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18A056A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5A288880"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600975CF"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65F961D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2B2B2E3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tcBorders>
            <w:shd w:val="clear" w:color="auto" w:fill="8497B0"/>
            <w:tcMar>
              <w:top w:w="100" w:type="dxa"/>
              <w:left w:w="100" w:type="dxa"/>
              <w:bottom w:w="100" w:type="dxa"/>
              <w:right w:w="100" w:type="dxa"/>
            </w:tcMar>
          </w:tcPr>
          <w:p w14:paraId="3298441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67970A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r w:rsidR="00F93B41" w:rsidRPr="00655123" w14:paraId="542FEC9F" w14:textId="77777777" w:rsidTr="004D45D3">
        <w:trPr>
          <w:trHeight w:val="350"/>
        </w:trPr>
        <w:tc>
          <w:tcPr>
            <w:tcW w:w="1720" w:type="dxa"/>
            <w:tcBorders>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237C0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Manuscript writing and publication</w:t>
            </w:r>
          </w:p>
        </w:tc>
        <w:tc>
          <w:tcPr>
            <w:tcW w:w="534" w:type="dxa"/>
            <w:tcBorders>
              <w:bottom w:val="single" w:sz="8" w:space="0" w:color="000000"/>
              <w:right w:val="single" w:sz="8" w:space="0" w:color="000000"/>
            </w:tcBorders>
            <w:shd w:val="clear" w:color="auto" w:fill="FFFFFF"/>
            <w:tcMar>
              <w:top w:w="100" w:type="dxa"/>
              <w:left w:w="100" w:type="dxa"/>
              <w:bottom w:w="100" w:type="dxa"/>
              <w:right w:w="100" w:type="dxa"/>
            </w:tcMar>
          </w:tcPr>
          <w:p w14:paraId="26598CEE"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p w14:paraId="54805A6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FFFFFF"/>
            <w:tcMar>
              <w:top w:w="100" w:type="dxa"/>
              <w:left w:w="100" w:type="dxa"/>
              <w:bottom w:w="100" w:type="dxa"/>
              <w:right w:w="100" w:type="dxa"/>
            </w:tcMar>
          </w:tcPr>
          <w:p w14:paraId="5B183CDD"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FFFFFF"/>
            <w:tcMar>
              <w:top w:w="100" w:type="dxa"/>
              <w:left w:w="100" w:type="dxa"/>
              <w:bottom w:w="100" w:type="dxa"/>
              <w:right w:w="100" w:type="dxa"/>
            </w:tcMar>
          </w:tcPr>
          <w:p w14:paraId="4BE3CD4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7D468184"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47" w:type="dxa"/>
            <w:tcBorders>
              <w:bottom w:val="single" w:sz="8" w:space="0" w:color="000000"/>
              <w:right w:val="single" w:sz="8" w:space="0" w:color="000000"/>
            </w:tcBorders>
            <w:tcMar>
              <w:top w:w="100" w:type="dxa"/>
              <w:left w:w="100" w:type="dxa"/>
              <w:bottom w:w="100" w:type="dxa"/>
              <w:right w:w="100" w:type="dxa"/>
            </w:tcMar>
          </w:tcPr>
          <w:p w14:paraId="14E3A0A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tcMar>
              <w:top w:w="100" w:type="dxa"/>
              <w:left w:w="100" w:type="dxa"/>
              <w:bottom w:w="100" w:type="dxa"/>
              <w:right w:w="100" w:type="dxa"/>
            </w:tcMar>
          </w:tcPr>
          <w:p w14:paraId="7B974909"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87" w:type="dxa"/>
            <w:tcBorders>
              <w:bottom w:val="single" w:sz="8" w:space="0" w:color="000000"/>
              <w:right w:val="single" w:sz="8" w:space="0" w:color="000000"/>
            </w:tcBorders>
            <w:tcMar>
              <w:top w:w="100" w:type="dxa"/>
              <w:left w:w="100" w:type="dxa"/>
              <w:bottom w:w="100" w:type="dxa"/>
              <w:right w:w="100" w:type="dxa"/>
            </w:tcMar>
          </w:tcPr>
          <w:p w14:paraId="75D9CFB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20" w:type="dxa"/>
            <w:tcBorders>
              <w:bottom w:val="single" w:sz="8" w:space="0" w:color="000000"/>
              <w:right w:val="single" w:sz="8" w:space="0" w:color="000000"/>
            </w:tcBorders>
            <w:tcMar>
              <w:top w:w="100" w:type="dxa"/>
              <w:left w:w="100" w:type="dxa"/>
              <w:bottom w:w="100" w:type="dxa"/>
              <w:right w:w="100" w:type="dxa"/>
            </w:tcMar>
          </w:tcPr>
          <w:p w14:paraId="4002534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60" w:type="dxa"/>
            <w:tcBorders>
              <w:bottom w:val="single" w:sz="8" w:space="0" w:color="000000"/>
              <w:right w:val="single" w:sz="8" w:space="0" w:color="000000"/>
            </w:tcBorders>
            <w:tcMar>
              <w:top w:w="100" w:type="dxa"/>
              <w:left w:w="100" w:type="dxa"/>
              <w:bottom w:w="100" w:type="dxa"/>
              <w:right w:w="100" w:type="dxa"/>
            </w:tcMar>
          </w:tcPr>
          <w:p w14:paraId="3440D23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00" w:type="dxa"/>
            <w:tcBorders>
              <w:bottom w:val="single" w:sz="8" w:space="0" w:color="000000"/>
              <w:right w:val="single" w:sz="8" w:space="0" w:color="000000"/>
            </w:tcBorders>
            <w:tcMar>
              <w:top w:w="100" w:type="dxa"/>
              <w:left w:w="100" w:type="dxa"/>
              <w:bottom w:w="100" w:type="dxa"/>
              <w:right w:w="100" w:type="dxa"/>
            </w:tcMar>
          </w:tcPr>
          <w:p w14:paraId="35CE17AC"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74" w:type="dxa"/>
            <w:tcBorders>
              <w:bottom w:val="single" w:sz="8" w:space="0" w:color="000000"/>
              <w:right w:val="single" w:sz="8" w:space="0" w:color="000000"/>
            </w:tcBorders>
            <w:tcMar>
              <w:top w:w="100" w:type="dxa"/>
              <w:left w:w="100" w:type="dxa"/>
              <w:bottom w:w="100" w:type="dxa"/>
              <w:right w:w="100" w:type="dxa"/>
            </w:tcMar>
          </w:tcPr>
          <w:p w14:paraId="3E6EED16"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40" w:type="dxa"/>
            <w:tcBorders>
              <w:bottom w:val="single" w:sz="8" w:space="0" w:color="000000"/>
              <w:right w:val="single" w:sz="8" w:space="0" w:color="000000"/>
            </w:tcBorders>
            <w:tcMar>
              <w:top w:w="100" w:type="dxa"/>
              <w:left w:w="100" w:type="dxa"/>
              <w:bottom w:w="100" w:type="dxa"/>
              <w:right w:w="100" w:type="dxa"/>
            </w:tcMar>
          </w:tcPr>
          <w:p w14:paraId="408A4965"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534" w:type="dxa"/>
            <w:tcBorders>
              <w:bottom w:val="single" w:sz="8" w:space="0" w:color="000000"/>
              <w:right w:val="single" w:sz="8" w:space="0" w:color="000000"/>
            </w:tcBorders>
            <w:tcMar>
              <w:top w:w="100" w:type="dxa"/>
              <w:left w:w="100" w:type="dxa"/>
              <w:bottom w:w="100" w:type="dxa"/>
              <w:right w:w="100" w:type="dxa"/>
            </w:tcMar>
          </w:tcPr>
          <w:p w14:paraId="142E90D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481" w:type="dxa"/>
            <w:tcBorders>
              <w:bottom w:val="single" w:sz="8" w:space="0" w:color="000000"/>
              <w:right w:val="single" w:sz="8" w:space="0" w:color="000000"/>
            </w:tcBorders>
            <w:shd w:val="clear" w:color="auto" w:fill="8497B0"/>
            <w:tcMar>
              <w:top w:w="100" w:type="dxa"/>
              <w:left w:w="100" w:type="dxa"/>
              <w:bottom w:w="100" w:type="dxa"/>
              <w:right w:w="100" w:type="dxa"/>
            </w:tcMar>
          </w:tcPr>
          <w:p w14:paraId="597675B2"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c>
          <w:tcPr>
            <w:tcW w:w="614" w:type="dxa"/>
            <w:tcBorders>
              <w:bottom w:val="single" w:sz="8" w:space="0" w:color="000000"/>
              <w:right w:val="single" w:sz="8" w:space="0" w:color="000000"/>
            </w:tcBorders>
            <w:shd w:val="clear" w:color="auto" w:fill="8497B0"/>
            <w:tcMar>
              <w:top w:w="100" w:type="dxa"/>
              <w:left w:w="100" w:type="dxa"/>
              <w:bottom w:w="100" w:type="dxa"/>
              <w:right w:w="100" w:type="dxa"/>
            </w:tcMar>
          </w:tcPr>
          <w:p w14:paraId="308E0A5A" w14:textId="77777777" w:rsidR="00F93B41" w:rsidRPr="00655123" w:rsidRDefault="002C1C6A">
            <w:pPr>
              <w:rPr>
                <w:rFonts w:ascii="Times New Roman" w:eastAsia="Times New Roman" w:hAnsi="Times New Roman" w:cs="Times New Roman"/>
                <w:sz w:val="24"/>
                <w:szCs w:val="24"/>
              </w:rPr>
            </w:pPr>
            <w:r w:rsidRPr="00655123">
              <w:rPr>
                <w:rFonts w:ascii="Times New Roman" w:eastAsia="Times New Roman" w:hAnsi="Times New Roman" w:cs="Times New Roman"/>
                <w:sz w:val="24"/>
                <w:szCs w:val="24"/>
              </w:rPr>
              <w:t xml:space="preserve"> </w:t>
            </w:r>
          </w:p>
        </w:tc>
      </w:tr>
    </w:tbl>
    <w:p w14:paraId="4D956601" w14:textId="77777777" w:rsidR="00F93B41" w:rsidRPr="00655123" w:rsidRDefault="00F93B41">
      <w:pPr>
        <w:rPr>
          <w:rFonts w:ascii="Times New Roman" w:eastAsia="Times New Roman" w:hAnsi="Times New Roman" w:cs="Times New Roman"/>
          <w:sz w:val="24"/>
          <w:szCs w:val="24"/>
        </w:rPr>
      </w:pPr>
    </w:p>
    <w:p w14:paraId="777710D2" w14:textId="77777777" w:rsidR="00F93B41" w:rsidRPr="00655123" w:rsidRDefault="002C1C6A">
      <w:pPr>
        <w:pStyle w:val="Heading1"/>
        <w:numPr>
          <w:ilvl w:val="0"/>
          <w:numId w:val="1"/>
        </w:numPr>
        <w:rPr>
          <w:rFonts w:ascii="Times New Roman" w:eastAsia="Times New Roman" w:hAnsi="Times New Roman" w:cs="Times New Roman"/>
          <w:sz w:val="24"/>
          <w:szCs w:val="24"/>
        </w:rPr>
      </w:pPr>
      <w:bookmarkStart w:id="60" w:name="_Toc112263057"/>
      <w:r w:rsidRPr="00655123">
        <w:rPr>
          <w:rFonts w:ascii="Times New Roman" w:eastAsia="Times New Roman" w:hAnsi="Times New Roman" w:cs="Times New Roman"/>
          <w:sz w:val="24"/>
          <w:szCs w:val="24"/>
        </w:rPr>
        <w:lastRenderedPageBreak/>
        <w:t>Study budget</w:t>
      </w:r>
      <w:bookmarkEnd w:id="60"/>
    </w:p>
    <w:p w14:paraId="2DCD4E0A" w14:textId="77777777" w:rsidR="00F93B41" w:rsidRPr="00655123" w:rsidRDefault="00F93B41">
      <w:pPr>
        <w:spacing w:line="240" w:lineRule="auto"/>
        <w:jc w:val="both"/>
        <w:rPr>
          <w:rFonts w:ascii="Times New Roman" w:eastAsia="Times New Roman" w:hAnsi="Times New Roman" w:cs="Times New Roman"/>
          <w:b/>
          <w:sz w:val="24"/>
          <w:szCs w:val="24"/>
        </w:rPr>
      </w:pPr>
    </w:p>
    <w:tbl>
      <w:tblPr>
        <w:tblStyle w:val="a4"/>
        <w:tblW w:w="4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3"/>
        <w:gridCol w:w="1364"/>
        <w:gridCol w:w="1497"/>
      </w:tblGrid>
      <w:tr w:rsidR="00F93B41" w:rsidRPr="00655123" w14:paraId="29A1C113" w14:textId="77777777">
        <w:trPr>
          <w:trHeight w:val="406"/>
        </w:trPr>
        <w:tc>
          <w:tcPr>
            <w:tcW w:w="2123" w:type="dxa"/>
            <w:shd w:val="clear" w:color="auto" w:fill="auto"/>
            <w:vAlign w:val="bottom"/>
          </w:tcPr>
          <w:p w14:paraId="383791F3" w14:textId="77777777" w:rsidR="00F93B41" w:rsidRPr="008E4B23" w:rsidRDefault="002C1C6A">
            <w:pPr>
              <w:rPr>
                <w:rFonts w:ascii="Times New Roman" w:eastAsia="Times New Roman" w:hAnsi="Times New Roman" w:cs="Times New Roman"/>
                <w:b/>
                <w:color w:val="000000"/>
                <w:sz w:val="24"/>
                <w:szCs w:val="24"/>
              </w:rPr>
            </w:pPr>
            <w:r w:rsidRPr="008E4B23">
              <w:rPr>
                <w:rFonts w:ascii="Times New Roman" w:eastAsia="Times New Roman" w:hAnsi="Times New Roman" w:cs="Times New Roman"/>
                <w:b/>
                <w:color w:val="000000"/>
                <w:sz w:val="24"/>
                <w:szCs w:val="24"/>
              </w:rPr>
              <w:t xml:space="preserve">Budget category </w:t>
            </w:r>
          </w:p>
        </w:tc>
        <w:tc>
          <w:tcPr>
            <w:tcW w:w="1364" w:type="dxa"/>
            <w:shd w:val="clear" w:color="auto" w:fill="auto"/>
            <w:vAlign w:val="bottom"/>
          </w:tcPr>
          <w:p w14:paraId="46E6F995" w14:textId="77777777" w:rsidR="00F93B41" w:rsidRPr="008E4B23" w:rsidRDefault="002C1C6A">
            <w:pPr>
              <w:rPr>
                <w:rFonts w:ascii="Times New Roman" w:eastAsia="Times New Roman" w:hAnsi="Times New Roman" w:cs="Times New Roman"/>
                <w:b/>
                <w:color w:val="000000"/>
                <w:sz w:val="24"/>
                <w:szCs w:val="24"/>
              </w:rPr>
            </w:pPr>
            <w:r w:rsidRPr="008E4B23">
              <w:rPr>
                <w:rFonts w:ascii="Times New Roman" w:eastAsia="Times New Roman" w:hAnsi="Times New Roman" w:cs="Times New Roman"/>
                <w:b/>
                <w:color w:val="000000"/>
                <w:sz w:val="24"/>
                <w:szCs w:val="24"/>
              </w:rPr>
              <w:t xml:space="preserve"> Total CAD </w:t>
            </w:r>
          </w:p>
        </w:tc>
        <w:tc>
          <w:tcPr>
            <w:tcW w:w="1497" w:type="dxa"/>
          </w:tcPr>
          <w:p w14:paraId="2601AEF5" w14:textId="77777777" w:rsidR="00F93B41" w:rsidRPr="008E4B23" w:rsidRDefault="002C1C6A">
            <w:pPr>
              <w:rPr>
                <w:rFonts w:ascii="Times New Roman" w:eastAsia="Times New Roman" w:hAnsi="Times New Roman" w:cs="Times New Roman"/>
                <w:b/>
                <w:color w:val="000000"/>
                <w:sz w:val="24"/>
                <w:szCs w:val="24"/>
              </w:rPr>
            </w:pPr>
            <w:r w:rsidRPr="008E4B23">
              <w:rPr>
                <w:rFonts w:ascii="Times New Roman" w:eastAsia="Times New Roman" w:hAnsi="Times New Roman" w:cs="Times New Roman"/>
                <w:b/>
                <w:color w:val="000000"/>
                <w:sz w:val="24"/>
                <w:szCs w:val="24"/>
              </w:rPr>
              <w:t>Total in KES</w:t>
            </w:r>
          </w:p>
        </w:tc>
      </w:tr>
      <w:tr w:rsidR="00F93B41" w:rsidRPr="00655123" w14:paraId="3D07C5A1" w14:textId="77777777">
        <w:trPr>
          <w:trHeight w:val="406"/>
        </w:trPr>
        <w:tc>
          <w:tcPr>
            <w:tcW w:w="2123" w:type="dxa"/>
            <w:shd w:val="clear" w:color="auto" w:fill="auto"/>
            <w:vAlign w:val="bottom"/>
          </w:tcPr>
          <w:p w14:paraId="3D78C819"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Personnel</w:t>
            </w:r>
          </w:p>
        </w:tc>
        <w:tc>
          <w:tcPr>
            <w:tcW w:w="1364" w:type="dxa"/>
            <w:shd w:val="clear" w:color="auto" w:fill="auto"/>
            <w:vAlign w:val="bottom"/>
          </w:tcPr>
          <w:p w14:paraId="5DA14AE3"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43,810</w:t>
            </w:r>
          </w:p>
        </w:tc>
        <w:tc>
          <w:tcPr>
            <w:tcW w:w="1497" w:type="dxa"/>
            <w:shd w:val="clear" w:color="auto" w:fill="auto"/>
            <w:vAlign w:val="center"/>
          </w:tcPr>
          <w:p w14:paraId="0FC2BE36"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3982727</w:t>
            </w:r>
          </w:p>
        </w:tc>
      </w:tr>
      <w:tr w:rsidR="00F93B41" w:rsidRPr="00655123" w14:paraId="11B5F3D7" w14:textId="77777777">
        <w:trPr>
          <w:trHeight w:val="406"/>
        </w:trPr>
        <w:tc>
          <w:tcPr>
            <w:tcW w:w="2123" w:type="dxa"/>
            <w:shd w:val="clear" w:color="auto" w:fill="auto"/>
            <w:vAlign w:val="bottom"/>
          </w:tcPr>
          <w:p w14:paraId="6E358B2D"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Sub-contract</w:t>
            </w:r>
          </w:p>
        </w:tc>
        <w:tc>
          <w:tcPr>
            <w:tcW w:w="1364" w:type="dxa"/>
            <w:shd w:val="clear" w:color="auto" w:fill="auto"/>
            <w:vAlign w:val="bottom"/>
          </w:tcPr>
          <w:p w14:paraId="17292773"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8,955</w:t>
            </w:r>
          </w:p>
        </w:tc>
        <w:tc>
          <w:tcPr>
            <w:tcW w:w="1497" w:type="dxa"/>
            <w:shd w:val="clear" w:color="auto" w:fill="auto"/>
            <w:vAlign w:val="center"/>
          </w:tcPr>
          <w:p w14:paraId="20DB220C"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814091</w:t>
            </w:r>
          </w:p>
        </w:tc>
      </w:tr>
      <w:tr w:rsidR="00F93B41" w:rsidRPr="00655123" w14:paraId="72342D73" w14:textId="77777777">
        <w:trPr>
          <w:trHeight w:val="406"/>
        </w:trPr>
        <w:tc>
          <w:tcPr>
            <w:tcW w:w="2123" w:type="dxa"/>
            <w:shd w:val="clear" w:color="auto" w:fill="auto"/>
            <w:vAlign w:val="bottom"/>
          </w:tcPr>
          <w:p w14:paraId="0C582B8B"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Travel costs</w:t>
            </w:r>
          </w:p>
        </w:tc>
        <w:tc>
          <w:tcPr>
            <w:tcW w:w="1364" w:type="dxa"/>
            <w:shd w:val="clear" w:color="auto" w:fill="auto"/>
            <w:vAlign w:val="bottom"/>
          </w:tcPr>
          <w:p w14:paraId="2D8B1BF5"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2,837</w:t>
            </w:r>
          </w:p>
        </w:tc>
        <w:tc>
          <w:tcPr>
            <w:tcW w:w="1497" w:type="dxa"/>
            <w:shd w:val="clear" w:color="auto" w:fill="auto"/>
            <w:vAlign w:val="center"/>
          </w:tcPr>
          <w:p w14:paraId="4CBC6324"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257909</w:t>
            </w:r>
          </w:p>
        </w:tc>
      </w:tr>
      <w:tr w:rsidR="00F93B41" w:rsidRPr="00655123" w14:paraId="1ACD39C0" w14:textId="77777777">
        <w:trPr>
          <w:trHeight w:val="406"/>
        </w:trPr>
        <w:tc>
          <w:tcPr>
            <w:tcW w:w="2123" w:type="dxa"/>
            <w:shd w:val="clear" w:color="auto" w:fill="auto"/>
            <w:vAlign w:val="bottom"/>
          </w:tcPr>
          <w:p w14:paraId="56C078A8"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Equipment</w:t>
            </w:r>
          </w:p>
        </w:tc>
        <w:tc>
          <w:tcPr>
            <w:tcW w:w="1364" w:type="dxa"/>
            <w:shd w:val="clear" w:color="auto" w:fill="auto"/>
            <w:vAlign w:val="bottom"/>
          </w:tcPr>
          <w:p w14:paraId="30E1A3D1"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1,900</w:t>
            </w:r>
          </w:p>
        </w:tc>
        <w:tc>
          <w:tcPr>
            <w:tcW w:w="1497" w:type="dxa"/>
            <w:shd w:val="clear" w:color="auto" w:fill="auto"/>
            <w:vAlign w:val="center"/>
          </w:tcPr>
          <w:p w14:paraId="5B565A26"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172727</w:t>
            </w:r>
          </w:p>
        </w:tc>
      </w:tr>
      <w:tr w:rsidR="00F93B41" w:rsidRPr="00655123" w14:paraId="3C254638" w14:textId="77777777">
        <w:trPr>
          <w:trHeight w:val="406"/>
        </w:trPr>
        <w:tc>
          <w:tcPr>
            <w:tcW w:w="2123" w:type="dxa"/>
            <w:shd w:val="clear" w:color="auto" w:fill="auto"/>
            <w:vAlign w:val="bottom"/>
          </w:tcPr>
          <w:p w14:paraId="4E2D3B56"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Data collection</w:t>
            </w:r>
          </w:p>
        </w:tc>
        <w:tc>
          <w:tcPr>
            <w:tcW w:w="1364" w:type="dxa"/>
            <w:shd w:val="clear" w:color="auto" w:fill="auto"/>
            <w:vAlign w:val="bottom"/>
          </w:tcPr>
          <w:p w14:paraId="384A421C"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16,137</w:t>
            </w:r>
          </w:p>
        </w:tc>
        <w:tc>
          <w:tcPr>
            <w:tcW w:w="1497" w:type="dxa"/>
            <w:shd w:val="clear" w:color="auto" w:fill="auto"/>
            <w:vAlign w:val="center"/>
          </w:tcPr>
          <w:p w14:paraId="13D70D48"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1467000</w:t>
            </w:r>
          </w:p>
        </w:tc>
      </w:tr>
      <w:tr w:rsidR="00F93B41" w:rsidRPr="00655123" w14:paraId="6BA2F393" w14:textId="77777777">
        <w:trPr>
          <w:trHeight w:val="406"/>
        </w:trPr>
        <w:tc>
          <w:tcPr>
            <w:tcW w:w="2123" w:type="dxa"/>
            <w:shd w:val="clear" w:color="auto" w:fill="auto"/>
            <w:vAlign w:val="bottom"/>
          </w:tcPr>
          <w:p w14:paraId="7D039B9F"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Sub-grant</w:t>
            </w:r>
          </w:p>
        </w:tc>
        <w:tc>
          <w:tcPr>
            <w:tcW w:w="1364" w:type="dxa"/>
            <w:shd w:val="clear" w:color="auto" w:fill="auto"/>
            <w:vAlign w:val="bottom"/>
          </w:tcPr>
          <w:p w14:paraId="0E761555"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17,270</w:t>
            </w:r>
          </w:p>
        </w:tc>
        <w:tc>
          <w:tcPr>
            <w:tcW w:w="1497" w:type="dxa"/>
            <w:shd w:val="clear" w:color="auto" w:fill="auto"/>
            <w:vAlign w:val="center"/>
          </w:tcPr>
          <w:p w14:paraId="631D0703"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1570000</w:t>
            </w:r>
          </w:p>
        </w:tc>
      </w:tr>
      <w:tr w:rsidR="00F93B41" w:rsidRPr="00655123" w14:paraId="4604330D" w14:textId="77777777">
        <w:trPr>
          <w:trHeight w:val="406"/>
        </w:trPr>
        <w:tc>
          <w:tcPr>
            <w:tcW w:w="2123" w:type="dxa"/>
            <w:shd w:val="clear" w:color="auto" w:fill="auto"/>
            <w:vAlign w:val="bottom"/>
          </w:tcPr>
          <w:p w14:paraId="65674769" w14:textId="77777777" w:rsidR="00F93B41" w:rsidRPr="00655123" w:rsidRDefault="002C1C6A">
            <w:pPr>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Overhead/Indirect</w:t>
            </w:r>
          </w:p>
        </w:tc>
        <w:tc>
          <w:tcPr>
            <w:tcW w:w="1364" w:type="dxa"/>
            <w:shd w:val="clear" w:color="auto" w:fill="auto"/>
            <w:vAlign w:val="bottom"/>
          </w:tcPr>
          <w:p w14:paraId="462B6E78"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9,091</w:t>
            </w:r>
          </w:p>
        </w:tc>
        <w:tc>
          <w:tcPr>
            <w:tcW w:w="1497" w:type="dxa"/>
            <w:shd w:val="clear" w:color="auto" w:fill="auto"/>
            <w:vAlign w:val="center"/>
          </w:tcPr>
          <w:p w14:paraId="0B39DDF2" w14:textId="77777777" w:rsidR="00F93B41" w:rsidRPr="00655123" w:rsidRDefault="002C1C6A">
            <w:pPr>
              <w:jc w:val="right"/>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826455</w:t>
            </w:r>
          </w:p>
        </w:tc>
      </w:tr>
      <w:tr w:rsidR="00F93B41" w:rsidRPr="00655123" w14:paraId="025F5CA9" w14:textId="77777777">
        <w:trPr>
          <w:trHeight w:val="406"/>
        </w:trPr>
        <w:tc>
          <w:tcPr>
            <w:tcW w:w="2123" w:type="dxa"/>
            <w:shd w:val="clear" w:color="auto" w:fill="auto"/>
            <w:vAlign w:val="bottom"/>
          </w:tcPr>
          <w:p w14:paraId="2A276506" w14:textId="77777777" w:rsidR="00F93B41" w:rsidRPr="00655123" w:rsidRDefault="002C1C6A">
            <w:pPr>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Total project costs</w:t>
            </w:r>
          </w:p>
        </w:tc>
        <w:tc>
          <w:tcPr>
            <w:tcW w:w="1364" w:type="dxa"/>
            <w:shd w:val="clear" w:color="auto" w:fill="auto"/>
            <w:vAlign w:val="bottom"/>
          </w:tcPr>
          <w:p w14:paraId="445B4EDA" w14:textId="77777777" w:rsidR="00F93B41" w:rsidRPr="00655123" w:rsidRDefault="002C1C6A">
            <w:pPr>
              <w:jc w:val="right"/>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100,000</w:t>
            </w:r>
          </w:p>
        </w:tc>
        <w:tc>
          <w:tcPr>
            <w:tcW w:w="1497" w:type="dxa"/>
            <w:shd w:val="clear" w:color="auto" w:fill="auto"/>
            <w:vAlign w:val="center"/>
          </w:tcPr>
          <w:p w14:paraId="7DECD975" w14:textId="77777777" w:rsidR="00F93B41" w:rsidRPr="00655123" w:rsidRDefault="002C1C6A">
            <w:pPr>
              <w:jc w:val="right"/>
              <w:rPr>
                <w:rFonts w:ascii="Times New Roman" w:eastAsia="Times New Roman" w:hAnsi="Times New Roman" w:cs="Times New Roman"/>
                <w:b/>
                <w:color w:val="000000"/>
                <w:sz w:val="24"/>
                <w:szCs w:val="24"/>
              </w:rPr>
            </w:pPr>
            <w:r w:rsidRPr="00655123">
              <w:rPr>
                <w:rFonts w:ascii="Times New Roman" w:eastAsia="Times New Roman" w:hAnsi="Times New Roman" w:cs="Times New Roman"/>
                <w:b/>
                <w:color w:val="000000"/>
                <w:sz w:val="24"/>
                <w:szCs w:val="24"/>
              </w:rPr>
              <w:t>9090909</w:t>
            </w:r>
          </w:p>
        </w:tc>
      </w:tr>
    </w:tbl>
    <w:p w14:paraId="1F727C50" w14:textId="77777777" w:rsidR="00F93B41" w:rsidRPr="00655123" w:rsidRDefault="00F93B41">
      <w:pPr>
        <w:spacing w:line="240" w:lineRule="auto"/>
        <w:jc w:val="both"/>
        <w:rPr>
          <w:rFonts w:ascii="Times New Roman" w:eastAsia="Times New Roman" w:hAnsi="Times New Roman" w:cs="Times New Roman"/>
          <w:b/>
          <w:sz w:val="24"/>
          <w:szCs w:val="24"/>
        </w:rPr>
        <w:sectPr w:rsidR="00F93B41" w:rsidRPr="00655123" w:rsidSect="003C33CC">
          <w:pgSz w:w="11906" w:h="16838"/>
          <w:pgMar w:top="1440" w:right="1440" w:bottom="1440" w:left="1440" w:header="708" w:footer="708" w:gutter="0"/>
          <w:cols w:space="720"/>
        </w:sectPr>
      </w:pPr>
    </w:p>
    <w:p w14:paraId="0617D665" w14:textId="77777777" w:rsidR="00F93B41" w:rsidRPr="00655123" w:rsidRDefault="00F93B41">
      <w:pPr>
        <w:spacing w:line="240" w:lineRule="auto"/>
        <w:jc w:val="both"/>
        <w:rPr>
          <w:rFonts w:ascii="Times New Roman" w:eastAsia="Times New Roman" w:hAnsi="Times New Roman" w:cs="Times New Roman"/>
          <w:b/>
          <w:sz w:val="24"/>
          <w:szCs w:val="24"/>
        </w:rPr>
      </w:pPr>
    </w:p>
    <w:p w14:paraId="5B889630" w14:textId="77777777" w:rsidR="00F93B41" w:rsidRPr="00655123" w:rsidRDefault="002C1C6A">
      <w:pPr>
        <w:pStyle w:val="Heading1"/>
        <w:numPr>
          <w:ilvl w:val="0"/>
          <w:numId w:val="1"/>
        </w:numPr>
        <w:jc w:val="both"/>
        <w:rPr>
          <w:rFonts w:ascii="Times New Roman" w:eastAsia="Times New Roman" w:hAnsi="Times New Roman" w:cs="Times New Roman"/>
          <w:sz w:val="24"/>
          <w:szCs w:val="24"/>
        </w:rPr>
      </w:pPr>
      <w:bookmarkStart w:id="61" w:name="_Toc112263058"/>
      <w:r w:rsidRPr="00655123">
        <w:rPr>
          <w:rFonts w:ascii="Times New Roman" w:eastAsia="Times New Roman" w:hAnsi="Times New Roman" w:cs="Times New Roman"/>
          <w:sz w:val="24"/>
          <w:szCs w:val="24"/>
        </w:rPr>
        <w:t>References</w:t>
      </w:r>
      <w:bookmarkEnd w:id="61"/>
      <w:r w:rsidRPr="00655123">
        <w:rPr>
          <w:rFonts w:ascii="Times New Roman" w:eastAsia="Times New Roman" w:hAnsi="Times New Roman" w:cs="Times New Roman"/>
          <w:sz w:val="24"/>
          <w:szCs w:val="24"/>
        </w:rPr>
        <w:t xml:space="preserve"> </w:t>
      </w:r>
    </w:p>
    <w:p w14:paraId="21F6A3CE" w14:textId="77777777" w:rsidR="00F93B41" w:rsidRPr="00655123" w:rsidRDefault="00F93B41">
      <w:pPr>
        <w:jc w:val="both"/>
        <w:rPr>
          <w:rFonts w:ascii="Times New Roman" w:eastAsia="Times New Roman" w:hAnsi="Times New Roman" w:cs="Times New Roman"/>
          <w:sz w:val="24"/>
          <w:szCs w:val="24"/>
        </w:rPr>
      </w:pPr>
    </w:p>
    <w:p w14:paraId="0DF6CCB0"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w:t>
      </w:r>
      <w:r w:rsidRPr="00655123">
        <w:rPr>
          <w:rFonts w:ascii="Times New Roman" w:eastAsia="Times New Roman" w:hAnsi="Times New Roman" w:cs="Times New Roman"/>
          <w:color w:val="000000"/>
          <w:sz w:val="24"/>
          <w:szCs w:val="24"/>
        </w:rPr>
        <w:tab/>
        <w:t xml:space="preserve">Chandra-Mouli, V., D.R. McCarraher, S.J. Phillips, N.E. Williamson, and G. Hainsworth, </w:t>
      </w:r>
      <w:r w:rsidRPr="00655123">
        <w:rPr>
          <w:rFonts w:ascii="Times New Roman" w:eastAsia="Times New Roman" w:hAnsi="Times New Roman" w:cs="Times New Roman"/>
          <w:i/>
          <w:color w:val="000000"/>
          <w:sz w:val="24"/>
          <w:szCs w:val="24"/>
        </w:rPr>
        <w:t>Contraception for adolescents in low and middle income countries: needs, barriers, and access.</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Reprod</w:t>
      </w:r>
      <w:proofErr w:type="spellEnd"/>
      <w:r w:rsidRPr="00655123">
        <w:rPr>
          <w:rFonts w:ascii="Times New Roman" w:eastAsia="Times New Roman" w:hAnsi="Times New Roman" w:cs="Times New Roman"/>
          <w:color w:val="000000"/>
          <w:sz w:val="24"/>
          <w:szCs w:val="24"/>
        </w:rPr>
        <w:t xml:space="preserve"> Health, 2014. </w:t>
      </w:r>
      <w:r w:rsidRPr="00655123">
        <w:rPr>
          <w:rFonts w:ascii="Times New Roman" w:eastAsia="Times New Roman" w:hAnsi="Times New Roman" w:cs="Times New Roman"/>
          <w:b/>
          <w:color w:val="000000"/>
          <w:sz w:val="24"/>
          <w:szCs w:val="24"/>
        </w:rPr>
        <w:t>11</w:t>
      </w:r>
      <w:r w:rsidRPr="00655123">
        <w:rPr>
          <w:rFonts w:ascii="Times New Roman" w:eastAsia="Times New Roman" w:hAnsi="Times New Roman" w:cs="Times New Roman"/>
          <w:color w:val="000000"/>
          <w:sz w:val="24"/>
          <w:szCs w:val="24"/>
        </w:rPr>
        <w:t>(1): p. 1.</w:t>
      </w:r>
    </w:p>
    <w:p w14:paraId="50172DEA"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w:t>
      </w:r>
      <w:r w:rsidRPr="00655123">
        <w:rPr>
          <w:rFonts w:ascii="Times New Roman" w:eastAsia="Times New Roman" w:hAnsi="Times New Roman" w:cs="Times New Roman"/>
          <w:color w:val="000000"/>
          <w:sz w:val="24"/>
          <w:szCs w:val="24"/>
        </w:rPr>
        <w:tab/>
        <w:t xml:space="preserve">WHO, </w:t>
      </w:r>
      <w:r w:rsidRPr="00655123">
        <w:rPr>
          <w:rFonts w:ascii="Times New Roman" w:eastAsia="Times New Roman" w:hAnsi="Times New Roman" w:cs="Times New Roman"/>
          <w:i/>
          <w:color w:val="000000"/>
          <w:sz w:val="24"/>
          <w:szCs w:val="24"/>
        </w:rPr>
        <w:t>Adolescent pregnancy Fact sheet Updated January 2020, http://www.who.int/mediacentre/factsheets/fs364/en/</w:t>
      </w:r>
      <w:r w:rsidRPr="00655123">
        <w:rPr>
          <w:rFonts w:ascii="Times New Roman" w:eastAsia="Times New Roman" w:hAnsi="Times New Roman" w:cs="Times New Roman"/>
          <w:color w:val="000000"/>
          <w:sz w:val="24"/>
          <w:szCs w:val="24"/>
        </w:rPr>
        <w:t>. 2020, World health organization.</w:t>
      </w:r>
    </w:p>
    <w:p w14:paraId="244949C5"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3.</w:t>
      </w:r>
      <w:r w:rsidRPr="00655123">
        <w:rPr>
          <w:rFonts w:ascii="Times New Roman" w:eastAsia="Times New Roman" w:hAnsi="Times New Roman" w:cs="Times New Roman"/>
          <w:color w:val="000000"/>
          <w:sz w:val="24"/>
          <w:szCs w:val="24"/>
        </w:rPr>
        <w:tab/>
        <w:t xml:space="preserve">KNBS, </w:t>
      </w:r>
      <w:r w:rsidRPr="00655123">
        <w:rPr>
          <w:rFonts w:ascii="Times New Roman" w:eastAsia="Times New Roman" w:hAnsi="Times New Roman" w:cs="Times New Roman"/>
          <w:i/>
          <w:color w:val="000000"/>
          <w:sz w:val="24"/>
          <w:szCs w:val="24"/>
        </w:rPr>
        <w:t>Kenya Demographic and Health Survey 2014</w:t>
      </w:r>
      <w:r w:rsidRPr="00655123">
        <w:rPr>
          <w:rFonts w:ascii="Times New Roman" w:eastAsia="Times New Roman" w:hAnsi="Times New Roman" w:cs="Times New Roman"/>
          <w:color w:val="000000"/>
          <w:sz w:val="24"/>
          <w:szCs w:val="24"/>
        </w:rPr>
        <w:t xml:space="preserve">. 2014, Kenya </w:t>
      </w:r>
      <w:proofErr w:type="gramStart"/>
      <w:r w:rsidRPr="00655123">
        <w:rPr>
          <w:rFonts w:ascii="Times New Roman" w:eastAsia="Times New Roman" w:hAnsi="Times New Roman" w:cs="Times New Roman"/>
          <w:color w:val="000000"/>
          <w:sz w:val="24"/>
          <w:szCs w:val="24"/>
        </w:rPr>
        <w:t>National  Bureau</w:t>
      </w:r>
      <w:proofErr w:type="gramEnd"/>
      <w:r w:rsidRPr="00655123">
        <w:rPr>
          <w:rFonts w:ascii="Times New Roman" w:eastAsia="Times New Roman" w:hAnsi="Times New Roman" w:cs="Times New Roman"/>
          <w:color w:val="000000"/>
          <w:sz w:val="24"/>
          <w:szCs w:val="24"/>
        </w:rPr>
        <w:t xml:space="preserve"> of Statistics &amp; ICF: Nairobi, Kenya &amp; Rockville, MD, USA.</w:t>
      </w:r>
    </w:p>
    <w:p w14:paraId="2A9FC34A"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4.</w:t>
      </w:r>
      <w:r w:rsidRPr="00655123">
        <w:rPr>
          <w:rFonts w:ascii="Times New Roman" w:eastAsia="Times New Roman" w:hAnsi="Times New Roman" w:cs="Times New Roman"/>
          <w:color w:val="000000"/>
          <w:sz w:val="24"/>
          <w:szCs w:val="24"/>
        </w:rPr>
        <w:tab/>
        <w:t xml:space="preserve">Kahurani, E., </w:t>
      </w:r>
      <w:r w:rsidRPr="00655123">
        <w:rPr>
          <w:rFonts w:ascii="Times New Roman" w:eastAsia="Times New Roman" w:hAnsi="Times New Roman" w:cs="Times New Roman"/>
          <w:i/>
          <w:color w:val="000000"/>
          <w:sz w:val="24"/>
          <w:szCs w:val="24"/>
        </w:rPr>
        <w:t xml:space="preserve">Teen pregnancy in Kenya: Verifying the data and the facts, </w:t>
      </w:r>
      <w:hyperlink r:id="rId16">
        <w:r w:rsidRPr="00655123">
          <w:rPr>
            <w:rFonts w:ascii="Times New Roman" w:eastAsia="Times New Roman" w:hAnsi="Times New Roman" w:cs="Times New Roman"/>
            <w:i/>
            <w:color w:val="0000FF"/>
            <w:sz w:val="24"/>
            <w:szCs w:val="24"/>
            <w:u w:val="single"/>
          </w:rPr>
          <w:t>https://www.afidep.org/news-release-teen-pregnancy-in-kenya-verifying-the-data-and-the-facts</w:t>
        </w:r>
      </w:hyperlink>
      <w:r w:rsidRPr="00655123">
        <w:rPr>
          <w:rFonts w:ascii="Times New Roman" w:eastAsia="Times New Roman" w:hAnsi="Times New Roman" w:cs="Times New Roman"/>
          <w:color w:val="000000"/>
          <w:sz w:val="24"/>
          <w:szCs w:val="24"/>
        </w:rPr>
        <w:t>. 2020, African Institute for Development Policy (AFIDEP): Nairobi</w:t>
      </w:r>
    </w:p>
    <w:p w14:paraId="4E13B49D"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5.      </w:t>
      </w:r>
    </w:p>
    <w:p w14:paraId="6504D6DB"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5.</w:t>
      </w:r>
      <w:r w:rsidRPr="00655123">
        <w:rPr>
          <w:rFonts w:ascii="Times New Roman" w:eastAsia="Times New Roman" w:hAnsi="Times New Roman" w:cs="Times New Roman"/>
          <w:color w:val="000000"/>
          <w:sz w:val="24"/>
          <w:szCs w:val="24"/>
        </w:rPr>
        <w:tab/>
      </w:r>
      <w:proofErr w:type="spellStart"/>
      <w:r w:rsidRPr="00655123">
        <w:rPr>
          <w:rFonts w:ascii="Times New Roman" w:eastAsia="Times New Roman" w:hAnsi="Times New Roman" w:cs="Times New Roman"/>
          <w:color w:val="000000"/>
          <w:sz w:val="24"/>
          <w:szCs w:val="24"/>
        </w:rPr>
        <w:t>Beguy</w:t>
      </w:r>
      <w:proofErr w:type="spellEnd"/>
      <w:r w:rsidRPr="00655123">
        <w:rPr>
          <w:rFonts w:ascii="Times New Roman" w:eastAsia="Times New Roman" w:hAnsi="Times New Roman" w:cs="Times New Roman"/>
          <w:color w:val="000000"/>
          <w:sz w:val="24"/>
          <w:szCs w:val="24"/>
        </w:rPr>
        <w:t xml:space="preserve">, D., J. </w:t>
      </w:r>
      <w:proofErr w:type="spellStart"/>
      <w:r w:rsidRPr="00655123">
        <w:rPr>
          <w:rFonts w:ascii="Times New Roman" w:eastAsia="Times New Roman" w:hAnsi="Times New Roman" w:cs="Times New Roman"/>
          <w:color w:val="000000"/>
          <w:sz w:val="24"/>
          <w:szCs w:val="24"/>
        </w:rPr>
        <w:t>Mumah</w:t>
      </w:r>
      <w:proofErr w:type="spellEnd"/>
      <w:r w:rsidRPr="00655123">
        <w:rPr>
          <w:rFonts w:ascii="Times New Roman" w:eastAsia="Times New Roman" w:hAnsi="Times New Roman" w:cs="Times New Roman"/>
          <w:color w:val="000000"/>
          <w:sz w:val="24"/>
          <w:szCs w:val="24"/>
        </w:rPr>
        <w:t>, and L. Gottschalk,</w:t>
      </w:r>
      <w:r w:rsidRPr="00655123">
        <w:rPr>
          <w:rFonts w:ascii="Times New Roman" w:eastAsia="Times New Roman" w:hAnsi="Times New Roman" w:cs="Times New Roman"/>
          <w:i/>
          <w:color w:val="000000"/>
          <w:sz w:val="24"/>
          <w:szCs w:val="24"/>
        </w:rPr>
        <w:t xml:space="preserve"> Unintended Pregnancies among Young Women Living in Urban Slums: Evidence from a Prospective Study in Nairobi City, Kenya.</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PLoS</w:t>
      </w:r>
      <w:proofErr w:type="spellEnd"/>
      <w:r w:rsidRPr="00655123">
        <w:rPr>
          <w:rFonts w:ascii="Times New Roman" w:eastAsia="Times New Roman" w:hAnsi="Times New Roman" w:cs="Times New Roman"/>
          <w:color w:val="000000"/>
          <w:sz w:val="24"/>
          <w:szCs w:val="24"/>
        </w:rPr>
        <w:t xml:space="preserve"> One, 2014. </w:t>
      </w:r>
      <w:r w:rsidRPr="00655123">
        <w:rPr>
          <w:rFonts w:ascii="Times New Roman" w:eastAsia="Times New Roman" w:hAnsi="Times New Roman" w:cs="Times New Roman"/>
          <w:b/>
          <w:color w:val="000000"/>
          <w:sz w:val="24"/>
          <w:szCs w:val="24"/>
        </w:rPr>
        <w:t>9</w:t>
      </w:r>
      <w:r w:rsidRPr="00655123">
        <w:rPr>
          <w:rFonts w:ascii="Times New Roman" w:eastAsia="Times New Roman" w:hAnsi="Times New Roman" w:cs="Times New Roman"/>
          <w:color w:val="000000"/>
          <w:sz w:val="24"/>
          <w:szCs w:val="24"/>
        </w:rPr>
        <w:t>(7): p. e101034.</w:t>
      </w:r>
    </w:p>
    <w:p w14:paraId="05B37803"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6.</w:t>
      </w:r>
      <w:r w:rsidRPr="00655123">
        <w:rPr>
          <w:rFonts w:ascii="Times New Roman" w:eastAsia="Times New Roman" w:hAnsi="Times New Roman" w:cs="Times New Roman"/>
          <w:color w:val="000000"/>
          <w:sz w:val="24"/>
          <w:szCs w:val="24"/>
        </w:rPr>
        <w:tab/>
      </w:r>
      <w:proofErr w:type="spellStart"/>
      <w:r w:rsidRPr="00655123">
        <w:rPr>
          <w:rFonts w:ascii="Times New Roman" w:eastAsia="Times New Roman" w:hAnsi="Times New Roman" w:cs="Times New Roman"/>
          <w:color w:val="000000"/>
          <w:sz w:val="24"/>
          <w:szCs w:val="24"/>
        </w:rPr>
        <w:t>Mumah</w:t>
      </w:r>
      <w:proofErr w:type="spellEnd"/>
      <w:r w:rsidRPr="00655123">
        <w:rPr>
          <w:rFonts w:ascii="Times New Roman" w:eastAsia="Times New Roman" w:hAnsi="Times New Roman" w:cs="Times New Roman"/>
          <w:color w:val="000000"/>
          <w:sz w:val="24"/>
          <w:szCs w:val="24"/>
        </w:rPr>
        <w:t xml:space="preserve">, J., S. </w:t>
      </w:r>
      <w:proofErr w:type="spellStart"/>
      <w:r w:rsidRPr="00655123">
        <w:rPr>
          <w:rFonts w:ascii="Times New Roman" w:eastAsia="Times New Roman" w:hAnsi="Times New Roman" w:cs="Times New Roman"/>
          <w:color w:val="000000"/>
          <w:sz w:val="24"/>
          <w:szCs w:val="24"/>
        </w:rPr>
        <w:t>Mulupi</w:t>
      </w:r>
      <w:proofErr w:type="spellEnd"/>
      <w:r w:rsidRPr="00655123">
        <w:rPr>
          <w:rFonts w:ascii="Times New Roman" w:eastAsia="Times New Roman" w:hAnsi="Times New Roman" w:cs="Times New Roman"/>
          <w:color w:val="000000"/>
          <w:sz w:val="24"/>
          <w:szCs w:val="24"/>
        </w:rPr>
        <w:t xml:space="preserve">, Y.D. Wado, and e. al., </w:t>
      </w:r>
      <w:r w:rsidRPr="00655123">
        <w:rPr>
          <w:rFonts w:ascii="Times New Roman" w:eastAsia="Times New Roman" w:hAnsi="Times New Roman" w:cs="Times New Roman"/>
          <w:i/>
          <w:color w:val="000000"/>
          <w:sz w:val="24"/>
          <w:szCs w:val="24"/>
        </w:rPr>
        <w:t>Adolescents’ narratives of coping with unintended pregnancy in Nairobi’s informal settlements, 15(10).</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PLoS</w:t>
      </w:r>
      <w:proofErr w:type="spellEnd"/>
      <w:r w:rsidRPr="00655123">
        <w:rPr>
          <w:rFonts w:ascii="Times New Roman" w:eastAsia="Times New Roman" w:hAnsi="Times New Roman" w:cs="Times New Roman"/>
          <w:color w:val="000000"/>
          <w:sz w:val="24"/>
          <w:szCs w:val="24"/>
        </w:rPr>
        <w:t xml:space="preserve"> ONE 2021. </w:t>
      </w:r>
      <w:r w:rsidRPr="00655123">
        <w:rPr>
          <w:rFonts w:ascii="Times New Roman" w:eastAsia="Times New Roman" w:hAnsi="Times New Roman" w:cs="Times New Roman"/>
          <w:b/>
          <w:color w:val="000000"/>
          <w:sz w:val="24"/>
          <w:szCs w:val="24"/>
        </w:rPr>
        <w:t>15</w:t>
      </w:r>
      <w:r w:rsidRPr="00655123">
        <w:rPr>
          <w:rFonts w:ascii="Times New Roman" w:eastAsia="Times New Roman" w:hAnsi="Times New Roman" w:cs="Times New Roman"/>
          <w:color w:val="000000"/>
          <w:sz w:val="24"/>
          <w:szCs w:val="24"/>
        </w:rPr>
        <w:t>(10): p. e0240797.</w:t>
      </w:r>
    </w:p>
    <w:p w14:paraId="510FC682"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7.</w:t>
      </w:r>
      <w:r w:rsidRPr="00655123">
        <w:rPr>
          <w:rFonts w:ascii="Times New Roman" w:eastAsia="Times New Roman" w:hAnsi="Times New Roman" w:cs="Times New Roman"/>
          <w:color w:val="000000"/>
          <w:sz w:val="24"/>
          <w:szCs w:val="24"/>
        </w:rPr>
        <w:tab/>
        <w:t xml:space="preserve">WHO, </w:t>
      </w:r>
      <w:r w:rsidRPr="00655123">
        <w:rPr>
          <w:rFonts w:ascii="Times New Roman" w:eastAsia="Times New Roman" w:hAnsi="Times New Roman" w:cs="Times New Roman"/>
          <w:i/>
          <w:color w:val="000000"/>
          <w:sz w:val="24"/>
          <w:szCs w:val="24"/>
        </w:rPr>
        <w:t xml:space="preserve">Global Health Estimates 2013 Summary tables: DALYs, YLLs and YLDs by cause, age and sex by WHO regional group and World Bank income classification, 2000–2012 (provisional estimates). </w:t>
      </w:r>
      <w:r w:rsidRPr="00655123">
        <w:rPr>
          <w:rFonts w:ascii="Times New Roman" w:eastAsia="Times New Roman" w:hAnsi="Times New Roman" w:cs="Times New Roman"/>
          <w:color w:val="000000"/>
          <w:sz w:val="24"/>
          <w:szCs w:val="24"/>
        </w:rPr>
        <w:t>. 2014, World Health Organization: Geneva.</w:t>
      </w:r>
    </w:p>
    <w:p w14:paraId="653F44A3"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8.</w:t>
      </w:r>
      <w:r w:rsidRPr="00655123">
        <w:rPr>
          <w:rFonts w:ascii="Times New Roman" w:eastAsia="Times New Roman" w:hAnsi="Times New Roman" w:cs="Times New Roman"/>
          <w:color w:val="000000"/>
          <w:sz w:val="24"/>
          <w:szCs w:val="24"/>
        </w:rPr>
        <w:tab/>
        <w:t xml:space="preserve">WHO, </w:t>
      </w:r>
      <w:r w:rsidRPr="00655123">
        <w:rPr>
          <w:rFonts w:ascii="Times New Roman" w:eastAsia="Times New Roman" w:hAnsi="Times New Roman" w:cs="Times New Roman"/>
          <w:i/>
          <w:color w:val="000000"/>
          <w:sz w:val="24"/>
          <w:szCs w:val="24"/>
        </w:rPr>
        <w:t xml:space="preserve">The Global Strategy for Women’s, Children’s and Adolescents’ Health, 2016-2030, </w:t>
      </w:r>
      <w:hyperlink r:id="rId17">
        <w:r w:rsidRPr="00655123">
          <w:rPr>
            <w:rFonts w:ascii="Times New Roman" w:eastAsia="Times New Roman" w:hAnsi="Times New Roman" w:cs="Times New Roman"/>
            <w:i/>
            <w:color w:val="0000FF"/>
            <w:sz w:val="24"/>
            <w:szCs w:val="24"/>
            <w:u w:val="single"/>
          </w:rPr>
          <w:t>http://www.who.int/life-course/partners/global-strategy/global-strategy-2016-2030/en/</w:t>
        </w:r>
      </w:hyperlink>
      <w:r w:rsidRPr="00655123">
        <w:rPr>
          <w:rFonts w:ascii="Times New Roman" w:eastAsia="Times New Roman" w:hAnsi="Times New Roman" w:cs="Times New Roman"/>
          <w:color w:val="000000"/>
          <w:sz w:val="24"/>
          <w:szCs w:val="24"/>
        </w:rPr>
        <w:t>. 2016, World Health organization: Geneva.</w:t>
      </w:r>
    </w:p>
    <w:p w14:paraId="47391222"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9.</w:t>
      </w:r>
      <w:r w:rsidRPr="00655123">
        <w:rPr>
          <w:rFonts w:ascii="Times New Roman" w:eastAsia="Times New Roman" w:hAnsi="Times New Roman" w:cs="Times New Roman"/>
          <w:color w:val="000000"/>
          <w:sz w:val="24"/>
          <w:szCs w:val="24"/>
        </w:rPr>
        <w:tab/>
        <w:t xml:space="preserve">Ganchimeg, T., E. Ota, N. Morisaki, M. </w:t>
      </w:r>
      <w:proofErr w:type="spellStart"/>
      <w:r w:rsidRPr="00655123">
        <w:rPr>
          <w:rFonts w:ascii="Times New Roman" w:eastAsia="Times New Roman" w:hAnsi="Times New Roman" w:cs="Times New Roman"/>
          <w:color w:val="000000"/>
          <w:sz w:val="24"/>
          <w:szCs w:val="24"/>
        </w:rPr>
        <w:t>Laopaiboon</w:t>
      </w:r>
      <w:proofErr w:type="spellEnd"/>
      <w:r w:rsidRPr="00655123">
        <w:rPr>
          <w:rFonts w:ascii="Times New Roman" w:eastAsia="Times New Roman" w:hAnsi="Times New Roman" w:cs="Times New Roman"/>
          <w:color w:val="000000"/>
          <w:sz w:val="24"/>
          <w:szCs w:val="24"/>
        </w:rPr>
        <w:t xml:space="preserve">, and P. </w:t>
      </w:r>
      <w:proofErr w:type="spellStart"/>
      <w:r w:rsidRPr="00655123">
        <w:rPr>
          <w:rFonts w:ascii="Times New Roman" w:eastAsia="Times New Roman" w:hAnsi="Times New Roman" w:cs="Times New Roman"/>
          <w:color w:val="000000"/>
          <w:sz w:val="24"/>
          <w:szCs w:val="24"/>
        </w:rPr>
        <w:t>Lumbiganon</w:t>
      </w:r>
      <w:proofErr w:type="spellEnd"/>
      <w:r w:rsidRP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i/>
          <w:color w:val="000000"/>
          <w:sz w:val="24"/>
          <w:szCs w:val="24"/>
        </w:rPr>
        <w:t xml:space="preserve">Pregnancy and childbirth outcomes among adolescent mothers </w:t>
      </w:r>
      <w:r w:rsidRPr="00655123">
        <w:rPr>
          <w:rFonts w:ascii="Times New Roman" w:eastAsia="Times New Roman" w:hAnsi="Times New Roman" w:cs="Times New Roman"/>
          <w:color w:val="000000"/>
          <w:sz w:val="24"/>
          <w:szCs w:val="24"/>
        </w:rPr>
        <w:t xml:space="preserve">International Journal of Obstetrics and Gynecology, 2014. </w:t>
      </w:r>
      <w:r w:rsidRPr="00655123">
        <w:rPr>
          <w:rFonts w:ascii="Times New Roman" w:eastAsia="Times New Roman" w:hAnsi="Times New Roman" w:cs="Times New Roman"/>
          <w:b/>
          <w:color w:val="000000"/>
          <w:sz w:val="24"/>
          <w:szCs w:val="24"/>
        </w:rPr>
        <w:t>121</w:t>
      </w:r>
      <w:r w:rsidRPr="00655123">
        <w:rPr>
          <w:rFonts w:ascii="Times New Roman" w:eastAsia="Times New Roman" w:hAnsi="Times New Roman" w:cs="Times New Roman"/>
          <w:color w:val="000000"/>
          <w:sz w:val="24"/>
          <w:szCs w:val="24"/>
        </w:rPr>
        <w:t>(Suppl. 1): p. 40-48.</w:t>
      </w:r>
    </w:p>
    <w:p w14:paraId="737971EC"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10.</w:t>
      </w:r>
      <w:r w:rsidRPr="00655123">
        <w:rPr>
          <w:rFonts w:ascii="Times New Roman" w:eastAsia="Times New Roman" w:hAnsi="Times New Roman" w:cs="Times New Roman"/>
          <w:color w:val="000000"/>
          <w:sz w:val="24"/>
          <w:szCs w:val="24"/>
        </w:rPr>
        <w:tab/>
        <w:t xml:space="preserve">Chen, X.K., S.W. Wen, N. Fleming, K. Demissie, G.G. Rhoads, et al., </w:t>
      </w:r>
      <w:r w:rsidRPr="00655123">
        <w:rPr>
          <w:rFonts w:ascii="Times New Roman" w:eastAsia="Times New Roman" w:hAnsi="Times New Roman" w:cs="Times New Roman"/>
          <w:i/>
          <w:color w:val="000000"/>
          <w:sz w:val="24"/>
          <w:szCs w:val="24"/>
        </w:rPr>
        <w:t>Teenage pregnancy and adverse birth outcomes: a large population based retrospective cohort study.</w:t>
      </w:r>
      <w:r w:rsidRPr="00655123">
        <w:rPr>
          <w:rFonts w:ascii="Times New Roman" w:eastAsia="Times New Roman" w:hAnsi="Times New Roman" w:cs="Times New Roman"/>
          <w:color w:val="000000"/>
          <w:sz w:val="24"/>
          <w:szCs w:val="24"/>
        </w:rPr>
        <w:t xml:space="preserve"> Int J Epidemiol, 2007. </w:t>
      </w:r>
      <w:r w:rsidRPr="00655123">
        <w:rPr>
          <w:rFonts w:ascii="Times New Roman" w:eastAsia="Times New Roman" w:hAnsi="Times New Roman" w:cs="Times New Roman"/>
          <w:b/>
          <w:color w:val="000000"/>
          <w:sz w:val="24"/>
          <w:szCs w:val="24"/>
        </w:rPr>
        <w:t>36</w:t>
      </w:r>
      <w:r w:rsidRPr="00655123">
        <w:rPr>
          <w:rFonts w:ascii="Times New Roman" w:eastAsia="Times New Roman" w:hAnsi="Times New Roman" w:cs="Times New Roman"/>
          <w:color w:val="000000"/>
          <w:sz w:val="24"/>
          <w:szCs w:val="24"/>
        </w:rPr>
        <w:t>(2): p. 368-73.</w:t>
      </w:r>
    </w:p>
    <w:p w14:paraId="15146731"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11.</w:t>
      </w:r>
      <w:r w:rsidRPr="00655123">
        <w:rPr>
          <w:rFonts w:ascii="Times New Roman" w:eastAsia="Times New Roman" w:hAnsi="Times New Roman" w:cs="Times New Roman"/>
          <w:color w:val="000000"/>
          <w:sz w:val="24"/>
          <w:szCs w:val="24"/>
        </w:rPr>
        <w:tab/>
        <w:t xml:space="preserve">UNESCO, </w:t>
      </w:r>
      <w:r w:rsidRPr="00655123">
        <w:rPr>
          <w:rFonts w:ascii="Times New Roman" w:eastAsia="Times New Roman" w:hAnsi="Times New Roman" w:cs="Times New Roman"/>
          <w:i/>
          <w:color w:val="000000"/>
          <w:sz w:val="24"/>
          <w:szCs w:val="24"/>
        </w:rPr>
        <w:t>Early and unintended pregnancy &amp; the education sector:  Evidence Review and Recommendations, unesdoc.unesco.org/images/0025/002515/251509E.pdf</w:t>
      </w:r>
      <w:r w:rsidRPr="00655123">
        <w:rPr>
          <w:rFonts w:ascii="Times New Roman" w:eastAsia="Times New Roman" w:hAnsi="Times New Roman" w:cs="Times New Roman"/>
          <w:color w:val="000000"/>
          <w:sz w:val="24"/>
          <w:szCs w:val="24"/>
        </w:rPr>
        <w:t>. 2017, United Nations Educational, Scientific and Cultural Organization: Paris, France.</w:t>
      </w:r>
    </w:p>
    <w:p w14:paraId="4AC79166"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12.</w:t>
      </w:r>
      <w:r w:rsidRPr="00655123">
        <w:rPr>
          <w:rFonts w:ascii="Times New Roman" w:eastAsia="Times New Roman" w:hAnsi="Times New Roman" w:cs="Times New Roman"/>
          <w:color w:val="000000"/>
          <w:sz w:val="24"/>
          <w:szCs w:val="24"/>
        </w:rPr>
        <w:tab/>
        <w:t xml:space="preserve">Chandra-Mouli, V., P.S. Parameshwar, M. Parry, C. Lane, G. Hainsworth, et al., </w:t>
      </w:r>
      <w:r w:rsidRPr="00655123">
        <w:rPr>
          <w:rFonts w:ascii="Times New Roman" w:eastAsia="Times New Roman" w:hAnsi="Times New Roman" w:cs="Times New Roman"/>
          <w:i/>
          <w:color w:val="000000"/>
          <w:sz w:val="24"/>
          <w:szCs w:val="24"/>
        </w:rPr>
        <w:t>A never-before opportunity to strengthen investment and action on adolescent contraception, and what we must do to make full use of it.</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Reprod</w:t>
      </w:r>
      <w:proofErr w:type="spellEnd"/>
      <w:r w:rsidRPr="00655123">
        <w:rPr>
          <w:rFonts w:ascii="Times New Roman" w:eastAsia="Times New Roman" w:hAnsi="Times New Roman" w:cs="Times New Roman"/>
          <w:color w:val="000000"/>
          <w:sz w:val="24"/>
          <w:szCs w:val="24"/>
        </w:rPr>
        <w:t xml:space="preserve"> Health, 2017. </w:t>
      </w:r>
      <w:r w:rsidRPr="00655123">
        <w:rPr>
          <w:rFonts w:ascii="Times New Roman" w:eastAsia="Times New Roman" w:hAnsi="Times New Roman" w:cs="Times New Roman"/>
          <w:b/>
          <w:color w:val="000000"/>
          <w:sz w:val="24"/>
          <w:szCs w:val="24"/>
        </w:rPr>
        <w:t>14</w:t>
      </w:r>
      <w:r w:rsidRPr="00655123">
        <w:rPr>
          <w:rFonts w:ascii="Times New Roman" w:eastAsia="Times New Roman" w:hAnsi="Times New Roman" w:cs="Times New Roman"/>
          <w:color w:val="000000"/>
          <w:sz w:val="24"/>
          <w:szCs w:val="24"/>
        </w:rPr>
        <w:t>(1): p. 85.</w:t>
      </w:r>
    </w:p>
    <w:p w14:paraId="6521E4A6"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13.</w:t>
      </w:r>
      <w:r w:rsidRPr="00655123">
        <w:rPr>
          <w:rFonts w:ascii="Times New Roman" w:eastAsia="Times New Roman" w:hAnsi="Times New Roman" w:cs="Times New Roman"/>
          <w:color w:val="000000"/>
          <w:sz w:val="24"/>
          <w:szCs w:val="24"/>
        </w:rPr>
        <w:tab/>
        <w:t xml:space="preserve">Darroch, J., V. Woog, A. Bankole, and L. Ashford, </w:t>
      </w:r>
      <w:r w:rsidRPr="00655123">
        <w:rPr>
          <w:rFonts w:ascii="Times New Roman" w:eastAsia="Times New Roman" w:hAnsi="Times New Roman" w:cs="Times New Roman"/>
          <w:i/>
          <w:color w:val="000000"/>
          <w:sz w:val="24"/>
          <w:szCs w:val="24"/>
        </w:rPr>
        <w:t>Adding it up: costs and benefits of meeting contraceptive needs of adolescents</w:t>
      </w:r>
      <w:r w:rsidRPr="00655123">
        <w:rPr>
          <w:rFonts w:ascii="Times New Roman" w:eastAsia="Times New Roman" w:hAnsi="Times New Roman" w:cs="Times New Roman"/>
          <w:color w:val="000000"/>
          <w:sz w:val="24"/>
          <w:szCs w:val="24"/>
        </w:rPr>
        <w:t xml:space="preserve">. 2016, Guttmacher Institute </w:t>
      </w:r>
      <w:proofErr w:type="spellStart"/>
      <w:r w:rsidRPr="00655123">
        <w:rPr>
          <w:rFonts w:ascii="Times New Roman" w:eastAsia="Times New Roman" w:hAnsi="Times New Roman" w:cs="Times New Roman"/>
          <w:color w:val="000000"/>
          <w:sz w:val="24"/>
          <w:szCs w:val="24"/>
        </w:rPr>
        <w:t>NewYork</w:t>
      </w:r>
      <w:proofErr w:type="spellEnd"/>
      <w:r w:rsidRPr="00655123">
        <w:rPr>
          <w:rFonts w:ascii="Times New Roman" w:eastAsia="Times New Roman" w:hAnsi="Times New Roman" w:cs="Times New Roman"/>
          <w:color w:val="000000"/>
          <w:sz w:val="24"/>
          <w:szCs w:val="24"/>
        </w:rPr>
        <w:t>.</w:t>
      </w:r>
    </w:p>
    <w:p w14:paraId="604D920A"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14.</w:t>
      </w:r>
      <w:r w:rsidRPr="00655123">
        <w:rPr>
          <w:rFonts w:ascii="Times New Roman" w:eastAsia="Times New Roman" w:hAnsi="Times New Roman" w:cs="Times New Roman"/>
          <w:color w:val="000000"/>
          <w:sz w:val="24"/>
          <w:szCs w:val="24"/>
        </w:rPr>
        <w:tab/>
        <w:t xml:space="preserve">Nalwadda, G., F. Mirembe, N.M. Tumwesigye, J. Byamugisha, and E. </w:t>
      </w:r>
      <w:proofErr w:type="spellStart"/>
      <w:r w:rsidRPr="00655123">
        <w:rPr>
          <w:rFonts w:ascii="Times New Roman" w:eastAsia="Times New Roman" w:hAnsi="Times New Roman" w:cs="Times New Roman"/>
          <w:color w:val="000000"/>
          <w:sz w:val="24"/>
          <w:szCs w:val="24"/>
        </w:rPr>
        <w:t>Faxelid</w:t>
      </w:r>
      <w:proofErr w:type="spellEnd"/>
      <w:r w:rsidRP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i/>
          <w:color w:val="000000"/>
          <w:sz w:val="24"/>
          <w:szCs w:val="24"/>
        </w:rPr>
        <w:t>Constraints and prospects for contraceptive service provision to young people in Uganda: providers' perspectives.</w:t>
      </w:r>
      <w:r w:rsidRPr="00655123">
        <w:rPr>
          <w:rFonts w:ascii="Times New Roman" w:eastAsia="Times New Roman" w:hAnsi="Times New Roman" w:cs="Times New Roman"/>
          <w:color w:val="000000"/>
          <w:sz w:val="24"/>
          <w:szCs w:val="24"/>
        </w:rPr>
        <w:t xml:space="preserve"> BMC Health Serv Res, 2011. </w:t>
      </w:r>
      <w:r w:rsidRPr="00655123">
        <w:rPr>
          <w:rFonts w:ascii="Times New Roman" w:eastAsia="Times New Roman" w:hAnsi="Times New Roman" w:cs="Times New Roman"/>
          <w:b/>
          <w:color w:val="000000"/>
          <w:sz w:val="24"/>
          <w:szCs w:val="24"/>
        </w:rPr>
        <w:t>11</w:t>
      </w:r>
      <w:r w:rsidRPr="00655123">
        <w:rPr>
          <w:rFonts w:ascii="Times New Roman" w:eastAsia="Times New Roman" w:hAnsi="Times New Roman" w:cs="Times New Roman"/>
          <w:color w:val="000000"/>
          <w:sz w:val="24"/>
          <w:szCs w:val="24"/>
        </w:rPr>
        <w:t>: p. 220.</w:t>
      </w:r>
    </w:p>
    <w:p w14:paraId="1AE86C64"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15.</w:t>
      </w:r>
      <w:r w:rsidRPr="00655123">
        <w:rPr>
          <w:rFonts w:ascii="Times New Roman" w:eastAsia="Times New Roman" w:hAnsi="Times New Roman" w:cs="Times New Roman"/>
          <w:color w:val="000000"/>
          <w:sz w:val="24"/>
          <w:szCs w:val="24"/>
        </w:rPr>
        <w:tab/>
        <w:t xml:space="preserve">Kabiru, C., D. </w:t>
      </w:r>
      <w:proofErr w:type="spellStart"/>
      <w:r w:rsidRPr="00655123">
        <w:rPr>
          <w:rFonts w:ascii="Times New Roman" w:eastAsia="Times New Roman" w:hAnsi="Times New Roman" w:cs="Times New Roman"/>
          <w:color w:val="000000"/>
          <w:sz w:val="24"/>
          <w:szCs w:val="24"/>
        </w:rPr>
        <w:t>Beguy</w:t>
      </w:r>
      <w:proofErr w:type="spellEnd"/>
      <w:r w:rsidRPr="00655123">
        <w:rPr>
          <w:rFonts w:ascii="Times New Roman" w:eastAsia="Times New Roman" w:hAnsi="Times New Roman" w:cs="Times New Roman"/>
          <w:color w:val="000000"/>
          <w:sz w:val="24"/>
          <w:szCs w:val="24"/>
        </w:rPr>
        <w:t xml:space="preserve">, C. Undie, C. Zulu, and A. Ezeh, </w:t>
      </w:r>
      <w:r w:rsidRPr="00655123">
        <w:rPr>
          <w:rFonts w:ascii="Times New Roman" w:eastAsia="Times New Roman" w:hAnsi="Times New Roman" w:cs="Times New Roman"/>
          <w:i/>
          <w:color w:val="000000"/>
          <w:sz w:val="24"/>
          <w:szCs w:val="24"/>
        </w:rPr>
        <w:t>Transition into first sex among adolescents in slum and non-slum communities in Nairobi, Kenya.</w:t>
      </w:r>
      <w:r w:rsidRPr="00655123">
        <w:rPr>
          <w:rFonts w:ascii="Times New Roman" w:eastAsia="Times New Roman" w:hAnsi="Times New Roman" w:cs="Times New Roman"/>
          <w:color w:val="000000"/>
          <w:sz w:val="24"/>
          <w:szCs w:val="24"/>
        </w:rPr>
        <w:t xml:space="preserve"> J Youth Stud., 2010. </w:t>
      </w:r>
      <w:r w:rsidRPr="00655123">
        <w:rPr>
          <w:rFonts w:ascii="Times New Roman" w:eastAsia="Times New Roman" w:hAnsi="Times New Roman" w:cs="Times New Roman"/>
          <w:b/>
          <w:color w:val="000000"/>
          <w:sz w:val="24"/>
          <w:szCs w:val="24"/>
        </w:rPr>
        <w:t>13</w:t>
      </w:r>
      <w:r w:rsidRPr="00655123">
        <w:rPr>
          <w:rFonts w:ascii="Times New Roman" w:eastAsia="Times New Roman" w:hAnsi="Times New Roman" w:cs="Times New Roman"/>
          <w:color w:val="000000"/>
          <w:sz w:val="24"/>
          <w:szCs w:val="24"/>
        </w:rPr>
        <w:t>(4): p. 453–471.</w:t>
      </w:r>
    </w:p>
    <w:p w14:paraId="6192FB3D"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lastRenderedPageBreak/>
        <w:t>16.</w:t>
      </w:r>
      <w:r w:rsidRPr="00655123">
        <w:rPr>
          <w:rFonts w:ascii="Times New Roman" w:eastAsia="Times New Roman" w:hAnsi="Times New Roman" w:cs="Times New Roman"/>
          <w:color w:val="000000"/>
          <w:sz w:val="24"/>
          <w:szCs w:val="24"/>
        </w:rPr>
        <w:tab/>
        <w:t xml:space="preserve">Wado, Y.D., M. </w:t>
      </w:r>
      <w:proofErr w:type="spellStart"/>
      <w:r w:rsidRPr="00655123">
        <w:rPr>
          <w:rFonts w:ascii="Times New Roman" w:eastAsia="Times New Roman" w:hAnsi="Times New Roman" w:cs="Times New Roman"/>
          <w:color w:val="000000"/>
          <w:sz w:val="24"/>
          <w:szCs w:val="24"/>
        </w:rPr>
        <w:t>Bangha</w:t>
      </w:r>
      <w:proofErr w:type="spellEnd"/>
      <w:r w:rsidRPr="00655123">
        <w:rPr>
          <w:rFonts w:ascii="Times New Roman" w:eastAsia="Times New Roman" w:hAnsi="Times New Roman" w:cs="Times New Roman"/>
          <w:color w:val="000000"/>
          <w:sz w:val="24"/>
          <w:szCs w:val="24"/>
        </w:rPr>
        <w:t xml:space="preserve">, C.W. </w:t>
      </w:r>
      <w:proofErr w:type="spellStart"/>
      <w:r w:rsidRPr="00655123">
        <w:rPr>
          <w:rFonts w:ascii="Times New Roman" w:eastAsia="Times New Roman" w:hAnsi="Times New Roman" w:cs="Times New Roman"/>
          <w:color w:val="000000"/>
          <w:sz w:val="24"/>
          <w:szCs w:val="24"/>
        </w:rPr>
        <w:t>Kabiru</w:t>
      </w:r>
      <w:proofErr w:type="spellEnd"/>
      <w:r w:rsidRPr="00655123">
        <w:rPr>
          <w:rFonts w:ascii="Times New Roman" w:eastAsia="Times New Roman" w:hAnsi="Times New Roman" w:cs="Times New Roman"/>
          <w:color w:val="000000"/>
          <w:sz w:val="24"/>
          <w:szCs w:val="24"/>
        </w:rPr>
        <w:t xml:space="preserve">, and G.T. </w:t>
      </w:r>
      <w:proofErr w:type="spellStart"/>
      <w:r w:rsidRPr="00655123">
        <w:rPr>
          <w:rFonts w:ascii="Times New Roman" w:eastAsia="Times New Roman" w:hAnsi="Times New Roman" w:cs="Times New Roman"/>
          <w:color w:val="000000"/>
          <w:sz w:val="24"/>
          <w:szCs w:val="24"/>
        </w:rPr>
        <w:t>Feyissa</w:t>
      </w:r>
      <w:proofErr w:type="spellEnd"/>
      <w:r w:rsidRP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i/>
          <w:color w:val="000000"/>
          <w:sz w:val="24"/>
          <w:szCs w:val="24"/>
        </w:rPr>
        <w:t>Nature of, and responses to key sexual and reproductive health challenges for adolescents in urban slums in sub-Saharan Africa: a scoping review.</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Reprod</w:t>
      </w:r>
      <w:proofErr w:type="spellEnd"/>
      <w:r w:rsidRPr="00655123">
        <w:rPr>
          <w:rFonts w:ascii="Times New Roman" w:eastAsia="Times New Roman" w:hAnsi="Times New Roman" w:cs="Times New Roman"/>
          <w:color w:val="000000"/>
          <w:sz w:val="24"/>
          <w:szCs w:val="24"/>
        </w:rPr>
        <w:t xml:space="preserve"> Health, 2020. </w:t>
      </w:r>
      <w:r w:rsidRPr="00655123">
        <w:rPr>
          <w:rFonts w:ascii="Times New Roman" w:eastAsia="Times New Roman" w:hAnsi="Times New Roman" w:cs="Times New Roman"/>
          <w:b/>
          <w:color w:val="000000"/>
          <w:sz w:val="24"/>
          <w:szCs w:val="24"/>
        </w:rPr>
        <w:t>17</w:t>
      </w:r>
      <w:r w:rsidRPr="00655123">
        <w:rPr>
          <w:rFonts w:ascii="Times New Roman" w:eastAsia="Times New Roman" w:hAnsi="Times New Roman" w:cs="Times New Roman"/>
          <w:color w:val="000000"/>
          <w:sz w:val="24"/>
          <w:szCs w:val="24"/>
        </w:rPr>
        <w:t>(1): p. 149.</w:t>
      </w:r>
    </w:p>
    <w:p w14:paraId="5EBD34DD"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17.</w:t>
      </w:r>
      <w:r w:rsidRPr="00655123">
        <w:rPr>
          <w:rFonts w:ascii="Times New Roman" w:eastAsia="Times New Roman" w:hAnsi="Times New Roman" w:cs="Times New Roman"/>
          <w:color w:val="000000"/>
          <w:sz w:val="24"/>
          <w:szCs w:val="24"/>
        </w:rPr>
        <w:tab/>
      </w:r>
      <w:proofErr w:type="spellStart"/>
      <w:r w:rsidRPr="00655123">
        <w:rPr>
          <w:rFonts w:ascii="Times New Roman" w:eastAsia="Times New Roman" w:hAnsi="Times New Roman" w:cs="Times New Roman"/>
          <w:color w:val="000000"/>
          <w:sz w:val="24"/>
          <w:szCs w:val="24"/>
        </w:rPr>
        <w:t>Mumah</w:t>
      </w:r>
      <w:proofErr w:type="spellEnd"/>
      <w:r w:rsidRPr="00655123">
        <w:rPr>
          <w:rFonts w:ascii="Times New Roman" w:eastAsia="Times New Roman" w:hAnsi="Times New Roman" w:cs="Times New Roman"/>
          <w:color w:val="000000"/>
          <w:sz w:val="24"/>
          <w:szCs w:val="24"/>
        </w:rPr>
        <w:t xml:space="preserve">, J., S. </w:t>
      </w:r>
      <w:proofErr w:type="spellStart"/>
      <w:r w:rsidRPr="00655123">
        <w:rPr>
          <w:rFonts w:ascii="Times New Roman" w:eastAsia="Times New Roman" w:hAnsi="Times New Roman" w:cs="Times New Roman"/>
          <w:color w:val="000000"/>
          <w:sz w:val="24"/>
          <w:szCs w:val="24"/>
        </w:rPr>
        <w:t>Mulupi</w:t>
      </w:r>
      <w:proofErr w:type="spellEnd"/>
      <w:r w:rsidRPr="00655123">
        <w:rPr>
          <w:rFonts w:ascii="Times New Roman" w:eastAsia="Times New Roman" w:hAnsi="Times New Roman" w:cs="Times New Roman"/>
          <w:color w:val="000000"/>
          <w:sz w:val="24"/>
          <w:szCs w:val="24"/>
        </w:rPr>
        <w:t xml:space="preserve">, Y. Wado, B. Ushie, D. Nai, et al., </w:t>
      </w:r>
      <w:r w:rsidRPr="00655123">
        <w:rPr>
          <w:rFonts w:ascii="Times New Roman" w:eastAsia="Times New Roman" w:hAnsi="Times New Roman" w:cs="Times New Roman"/>
          <w:i/>
          <w:color w:val="000000"/>
          <w:sz w:val="24"/>
          <w:szCs w:val="24"/>
        </w:rPr>
        <w:t>Adolescents’ narratives of coping with unintended pregnancy in Nairobi’s informal settlements.</w:t>
      </w:r>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PLoS</w:t>
      </w:r>
      <w:proofErr w:type="spellEnd"/>
      <w:r w:rsidRPr="00655123">
        <w:rPr>
          <w:rFonts w:ascii="Times New Roman" w:eastAsia="Times New Roman" w:hAnsi="Times New Roman" w:cs="Times New Roman"/>
          <w:color w:val="000000"/>
          <w:sz w:val="24"/>
          <w:szCs w:val="24"/>
        </w:rPr>
        <w:t xml:space="preserve"> ONE 2020. </w:t>
      </w:r>
      <w:r w:rsidRPr="00655123">
        <w:rPr>
          <w:rFonts w:ascii="Times New Roman" w:eastAsia="Times New Roman" w:hAnsi="Times New Roman" w:cs="Times New Roman"/>
          <w:b/>
          <w:color w:val="000000"/>
          <w:sz w:val="24"/>
          <w:szCs w:val="24"/>
        </w:rPr>
        <w:t>15</w:t>
      </w:r>
      <w:r w:rsidRPr="00655123">
        <w:rPr>
          <w:rFonts w:ascii="Times New Roman" w:eastAsia="Times New Roman" w:hAnsi="Times New Roman" w:cs="Times New Roman"/>
          <w:color w:val="000000"/>
          <w:sz w:val="24"/>
          <w:szCs w:val="24"/>
        </w:rPr>
        <w:t>(10): p. e0240797.</w:t>
      </w:r>
    </w:p>
    <w:p w14:paraId="1BA1FD18"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18.</w:t>
      </w:r>
      <w:r w:rsidRPr="00655123">
        <w:rPr>
          <w:rFonts w:ascii="Times New Roman" w:eastAsia="Times New Roman" w:hAnsi="Times New Roman" w:cs="Times New Roman"/>
          <w:color w:val="000000"/>
          <w:sz w:val="24"/>
          <w:szCs w:val="24"/>
        </w:rPr>
        <w:tab/>
        <w:t xml:space="preserve">APHRC, </w:t>
      </w:r>
      <w:r w:rsidRPr="00655123">
        <w:rPr>
          <w:rFonts w:ascii="Times New Roman" w:eastAsia="Times New Roman" w:hAnsi="Times New Roman" w:cs="Times New Roman"/>
          <w:i/>
          <w:color w:val="000000"/>
          <w:sz w:val="24"/>
          <w:szCs w:val="24"/>
        </w:rPr>
        <w:t>Population and Health Dynamics in Nairobi’s Informal Settlements:  Report of the Second Nairobi Cross-sectional Slums Survey (NCSS 2) [Unpublished Report]. 2014, Nairobi: APHRC.</w:t>
      </w:r>
      <w:r w:rsidRPr="00655123">
        <w:rPr>
          <w:rFonts w:ascii="Times New Roman" w:eastAsia="Times New Roman" w:hAnsi="Times New Roman" w:cs="Times New Roman"/>
          <w:color w:val="000000"/>
          <w:sz w:val="24"/>
          <w:szCs w:val="24"/>
        </w:rPr>
        <w:t xml:space="preserve"> 2014, African Population and Health Research Center: Nairobi, Kenya.</w:t>
      </w:r>
    </w:p>
    <w:p w14:paraId="30775065"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19.</w:t>
      </w:r>
      <w:r w:rsidRPr="00655123">
        <w:rPr>
          <w:rFonts w:ascii="Times New Roman" w:eastAsia="Times New Roman" w:hAnsi="Times New Roman" w:cs="Times New Roman"/>
          <w:color w:val="000000"/>
          <w:sz w:val="24"/>
          <w:szCs w:val="24"/>
        </w:rPr>
        <w:tab/>
      </w:r>
      <w:proofErr w:type="spellStart"/>
      <w:r w:rsidRPr="00655123">
        <w:rPr>
          <w:rFonts w:ascii="Times New Roman" w:eastAsia="Times New Roman" w:hAnsi="Times New Roman" w:cs="Times New Roman"/>
          <w:color w:val="000000"/>
          <w:sz w:val="24"/>
          <w:szCs w:val="24"/>
        </w:rPr>
        <w:t>Mumah</w:t>
      </w:r>
      <w:proofErr w:type="spellEnd"/>
      <w:r w:rsidRPr="00655123">
        <w:rPr>
          <w:rFonts w:ascii="Times New Roman" w:eastAsia="Times New Roman" w:hAnsi="Times New Roman" w:cs="Times New Roman"/>
          <w:color w:val="000000"/>
          <w:sz w:val="24"/>
          <w:szCs w:val="24"/>
        </w:rPr>
        <w:t xml:space="preserve">, J., K. </w:t>
      </w:r>
      <w:proofErr w:type="spellStart"/>
      <w:r w:rsidRPr="00655123">
        <w:rPr>
          <w:rFonts w:ascii="Times New Roman" w:eastAsia="Times New Roman" w:hAnsi="Times New Roman" w:cs="Times New Roman"/>
          <w:color w:val="000000"/>
          <w:sz w:val="24"/>
          <w:szCs w:val="24"/>
        </w:rPr>
        <w:t>Machiyama</w:t>
      </w:r>
      <w:proofErr w:type="spellEnd"/>
      <w:r w:rsidRPr="00655123">
        <w:rPr>
          <w:rFonts w:ascii="Times New Roman" w:eastAsia="Times New Roman" w:hAnsi="Times New Roman" w:cs="Times New Roman"/>
          <w:color w:val="000000"/>
          <w:sz w:val="24"/>
          <w:szCs w:val="24"/>
        </w:rPr>
        <w:t xml:space="preserve">, M. Mutua, C. Kabiru, and J. Cleland, </w:t>
      </w:r>
      <w:r w:rsidRPr="00655123">
        <w:rPr>
          <w:rFonts w:ascii="Times New Roman" w:eastAsia="Times New Roman" w:hAnsi="Times New Roman" w:cs="Times New Roman"/>
          <w:i/>
          <w:color w:val="000000"/>
          <w:sz w:val="24"/>
          <w:szCs w:val="24"/>
        </w:rPr>
        <w:t>Contraceptive Adoption, Discontinuation, and Switching among Postpartum Women in Nairobi’s Urban Slums.</w:t>
      </w:r>
      <w:r w:rsidRPr="00655123">
        <w:rPr>
          <w:rFonts w:ascii="Times New Roman" w:eastAsia="Times New Roman" w:hAnsi="Times New Roman" w:cs="Times New Roman"/>
          <w:color w:val="000000"/>
          <w:sz w:val="24"/>
          <w:szCs w:val="24"/>
        </w:rPr>
        <w:t xml:space="preserve"> Studies in Family Planning, 2015. </w:t>
      </w:r>
      <w:r w:rsidRPr="00655123">
        <w:rPr>
          <w:rFonts w:ascii="Times New Roman" w:eastAsia="Times New Roman" w:hAnsi="Times New Roman" w:cs="Times New Roman"/>
          <w:b/>
          <w:color w:val="000000"/>
          <w:sz w:val="24"/>
          <w:szCs w:val="24"/>
        </w:rPr>
        <w:t>46</w:t>
      </w:r>
      <w:r w:rsidRPr="00655123">
        <w:rPr>
          <w:rFonts w:ascii="Times New Roman" w:eastAsia="Times New Roman" w:hAnsi="Times New Roman" w:cs="Times New Roman"/>
          <w:color w:val="000000"/>
          <w:sz w:val="24"/>
          <w:szCs w:val="24"/>
        </w:rPr>
        <w:t>(4): p. 369-386.</w:t>
      </w:r>
    </w:p>
    <w:p w14:paraId="6C5401E3"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20.</w:t>
      </w:r>
      <w:r w:rsidRPr="00655123">
        <w:rPr>
          <w:rFonts w:ascii="Times New Roman" w:eastAsia="Times New Roman" w:hAnsi="Times New Roman" w:cs="Times New Roman"/>
          <w:color w:val="000000"/>
          <w:sz w:val="24"/>
          <w:szCs w:val="24"/>
        </w:rPr>
        <w:tab/>
        <w:t xml:space="preserve">WHO, </w:t>
      </w:r>
      <w:r w:rsidRPr="00655123">
        <w:rPr>
          <w:rFonts w:ascii="Times New Roman" w:eastAsia="Times New Roman" w:hAnsi="Times New Roman" w:cs="Times New Roman"/>
          <w:i/>
          <w:color w:val="000000"/>
          <w:sz w:val="24"/>
          <w:szCs w:val="24"/>
        </w:rPr>
        <w:t xml:space="preserve">Global accelerated action for the health of adolescents (aa-ha!). Guidance to support country implementation, </w:t>
      </w:r>
      <w:hyperlink r:id="rId18">
        <w:r w:rsidRPr="00655123">
          <w:rPr>
            <w:rFonts w:ascii="Times New Roman" w:eastAsia="Times New Roman" w:hAnsi="Times New Roman" w:cs="Times New Roman"/>
            <w:i/>
            <w:color w:val="0000FF"/>
            <w:sz w:val="24"/>
            <w:szCs w:val="24"/>
            <w:u w:val="single"/>
          </w:rPr>
          <w:t>https://www.who.int/maternal_child_adolescent/topics/adolescence/framework-accelerated-action/en/</w:t>
        </w:r>
      </w:hyperlink>
      <w:r w:rsidRPr="00655123">
        <w:rPr>
          <w:rFonts w:ascii="Times New Roman" w:eastAsia="Times New Roman" w:hAnsi="Times New Roman" w:cs="Times New Roman"/>
          <w:color w:val="000000"/>
          <w:sz w:val="24"/>
          <w:szCs w:val="24"/>
        </w:rPr>
        <w:t>. 2017.</w:t>
      </w:r>
    </w:p>
    <w:p w14:paraId="6DD96171"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21.</w:t>
      </w:r>
      <w:r w:rsidRPr="00655123">
        <w:rPr>
          <w:rFonts w:ascii="Times New Roman" w:eastAsia="Times New Roman" w:hAnsi="Times New Roman" w:cs="Times New Roman"/>
          <w:color w:val="000000"/>
          <w:sz w:val="24"/>
          <w:szCs w:val="24"/>
        </w:rPr>
        <w:tab/>
        <w:t xml:space="preserve">Salam, R.A., A. </w:t>
      </w:r>
      <w:proofErr w:type="spellStart"/>
      <w:r w:rsidRPr="00655123">
        <w:rPr>
          <w:rFonts w:ascii="Times New Roman" w:eastAsia="Times New Roman" w:hAnsi="Times New Roman" w:cs="Times New Roman"/>
          <w:color w:val="000000"/>
          <w:sz w:val="24"/>
          <w:szCs w:val="24"/>
        </w:rPr>
        <w:t>Faqqah</w:t>
      </w:r>
      <w:proofErr w:type="spellEnd"/>
      <w:r w:rsidRPr="00655123">
        <w:rPr>
          <w:rFonts w:ascii="Times New Roman" w:eastAsia="Times New Roman" w:hAnsi="Times New Roman" w:cs="Times New Roman"/>
          <w:color w:val="000000"/>
          <w:sz w:val="24"/>
          <w:szCs w:val="24"/>
        </w:rPr>
        <w:t xml:space="preserve">, N. Sajjad, Z.S. Lassi, J.K. Das, et al., </w:t>
      </w:r>
      <w:r w:rsidRPr="00655123">
        <w:rPr>
          <w:rFonts w:ascii="Times New Roman" w:eastAsia="Times New Roman" w:hAnsi="Times New Roman" w:cs="Times New Roman"/>
          <w:i/>
          <w:color w:val="000000"/>
          <w:sz w:val="24"/>
          <w:szCs w:val="24"/>
        </w:rPr>
        <w:t>Improving Adolescent Sexual and Reproductive Health: A Systematic Review of Potential Interventions.</w:t>
      </w:r>
      <w:r w:rsidRPr="00655123">
        <w:rPr>
          <w:rFonts w:ascii="Times New Roman" w:eastAsia="Times New Roman" w:hAnsi="Times New Roman" w:cs="Times New Roman"/>
          <w:color w:val="000000"/>
          <w:sz w:val="24"/>
          <w:szCs w:val="24"/>
        </w:rPr>
        <w:t xml:space="preserve"> J </w:t>
      </w:r>
      <w:proofErr w:type="spellStart"/>
      <w:r w:rsidRPr="00655123">
        <w:rPr>
          <w:rFonts w:ascii="Times New Roman" w:eastAsia="Times New Roman" w:hAnsi="Times New Roman" w:cs="Times New Roman"/>
          <w:color w:val="000000"/>
          <w:sz w:val="24"/>
          <w:szCs w:val="24"/>
        </w:rPr>
        <w:t>Adolesc</w:t>
      </w:r>
      <w:proofErr w:type="spellEnd"/>
      <w:r w:rsidRPr="00655123">
        <w:rPr>
          <w:rFonts w:ascii="Times New Roman" w:eastAsia="Times New Roman" w:hAnsi="Times New Roman" w:cs="Times New Roman"/>
          <w:color w:val="000000"/>
          <w:sz w:val="24"/>
          <w:szCs w:val="24"/>
        </w:rPr>
        <w:t xml:space="preserve"> Health, 2016. </w:t>
      </w:r>
      <w:r w:rsidRPr="00655123">
        <w:rPr>
          <w:rFonts w:ascii="Times New Roman" w:eastAsia="Times New Roman" w:hAnsi="Times New Roman" w:cs="Times New Roman"/>
          <w:b/>
          <w:color w:val="000000"/>
          <w:sz w:val="24"/>
          <w:szCs w:val="24"/>
        </w:rPr>
        <w:t>59</w:t>
      </w:r>
      <w:r w:rsidRPr="00655123">
        <w:rPr>
          <w:rFonts w:ascii="Times New Roman" w:eastAsia="Times New Roman" w:hAnsi="Times New Roman" w:cs="Times New Roman"/>
          <w:color w:val="000000"/>
          <w:sz w:val="24"/>
          <w:szCs w:val="24"/>
        </w:rPr>
        <w:t>(4S): p. S11-S28.</w:t>
      </w:r>
    </w:p>
    <w:p w14:paraId="477C0F2E"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22.</w:t>
      </w:r>
      <w:r w:rsidRPr="00655123">
        <w:rPr>
          <w:rFonts w:ascii="Times New Roman" w:eastAsia="Times New Roman" w:hAnsi="Times New Roman" w:cs="Times New Roman"/>
          <w:color w:val="000000"/>
          <w:sz w:val="24"/>
          <w:szCs w:val="24"/>
        </w:rPr>
        <w:tab/>
        <w:t xml:space="preserve">APHRC, MOH, Ipas, and G. Institute, </w:t>
      </w:r>
      <w:r w:rsidRPr="00655123">
        <w:rPr>
          <w:rFonts w:ascii="Times New Roman" w:eastAsia="Times New Roman" w:hAnsi="Times New Roman" w:cs="Times New Roman"/>
          <w:i/>
          <w:color w:val="000000"/>
          <w:sz w:val="24"/>
          <w:szCs w:val="24"/>
        </w:rPr>
        <w:t xml:space="preserve">Incidence and Complications of Unsafe Abortion in Kenya: Key Findings of a National Study </w:t>
      </w:r>
      <w:r w:rsidRPr="00655123">
        <w:rPr>
          <w:rFonts w:ascii="Times New Roman" w:eastAsia="Times New Roman" w:hAnsi="Times New Roman" w:cs="Times New Roman"/>
          <w:color w:val="000000"/>
          <w:sz w:val="24"/>
          <w:szCs w:val="24"/>
        </w:rPr>
        <w:t>2013, APHRC, Ministry of Health Kenya, Ipas and Guttmacher Institute: Nairobi.</w:t>
      </w:r>
    </w:p>
    <w:p w14:paraId="7D5F3D89"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23.</w:t>
      </w:r>
      <w:r w:rsidRPr="00655123">
        <w:rPr>
          <w:rFonts w:ascii="Times New Roman" w:eastAsia="Times New Roman" w:hAnsi="Times New Roman" w:cs="Times New Roman"/>
          <w:color w:val="000000"/>
          <w:sz w:val="24"/>
          <w:szCs w:val="24"/>
        </w:rPr>
        <w:tab/>
        <w:t xml:space="preserve">PRESLER-MARSHALL, E. and N. JONES, </w:t>
      </w:r>
      <w:r w:rsidRPr="00655123">
        <w:rPr>
          <w:rFonts w:ascii="Times New Roman" w:eastAsia="Times New Roman" w:hAnsi="Times New Roman" w:cs="Times New Roman"/>
          <w:i/>
          <w:color w:val="000000"/>
          <w:sz w:val="24"/>
          <w:szCs w:val="24"/>
        </w:rPr>
        <w:t>Charting the future: Empowering girls to prevent early pregnancy</w:t>
      </w:r>
      <w:r w:rsidRPr="00655123">
        <w:rPr>
          <w:rFonts w:ascii="Times New Roman" w:eastAsia="Times New Roman" w:hAnsi="Times New Roman" w:cs="Times New Roman"/>
          <w:color w:val="000000"/>
          <w:sz w:val="24"/>
          <w:szCs w:val="24"/>
        </w:rPr>
        <w:t>. 2012, Overseas Development Institute &amp; Save the Children.</w:t>
      </w:r>
    </w:p>
    <w:p w14:paraId="49C8AB34"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24.</w:t>
      </w:r>
      <w:r w:rsidRPr="00655123">
        <w:rPr>
          <w:rFonts w:ascii="Times New Roman" w:eastAsia="Times New Roman" w:hAnsi="Times New Roman" w:cs="Times New Roman"/>
          <w:color w:val="000000"/>
          <w:sz w:val="24"/>
          <w:szCs w:val="24"/>
        </w:rPr>
        <w:tab/>
        <w:t xml:space="preserve">MCCLEARY-SILLS, J., A. MCGONAGLE, and A. MALHOTRA, </w:t>
      </w:r>
      <w:r w:rsidRPr="00655123">
        <w:rPr>
          <w:rFonts w:ascii="Times New Roman" w:eastAsia="Times New Roman" w:hAnsi="Times New Roman" w:cs="Times New Roman"/>
          <w:i/>
          <w:color w:val="000000"/>
          <w:sz w:val="24"/>
          <w:szCs w:val="24"/>
        </w:rPr>
        <w:t>Women's demand for reproductive control: Understanding and addressing gender barriers</w:t>
      </w:r>
      <w:r w:rsidRPr="00655123">
        <w:rPr>
          <w:rFonts w:ascii="Times New Roman" w:eastAsia="Times New Roman" w:hAnsi="Times New Roman" w:cs="Times New Roman"/>
          <w:color w:val="000000"/>
          <w:sz w:val="24"/>
          <w:szCs w:val="24"/>
        </w:rPr>
        <w:t xml:space="preserve">. 2012, International Center for Research on Women: Washington, DC </w:t>
      </w:r>
    </w:p>
    <w:p w14:paraId="325CBC3D"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25.</w:t>
      </w:r>
      <w:r w:rsidRPr="00655123">
        <w:rPr>
          <w:rFonts w:ascii="Times New Roman" w:eastAsia="Times New Roman" w:hAnsi="Times New Roman" w:cs="Times New Roman"/>
          <w:color w:val="000000"/>
          <w:sz w:val="24"/>
          <w:szCs w:val="24"/>
        </w:rPr>
        <w:tab/>
        <w:t xml:space="preserve">Gottschalk, L.B. and N. </w:t>
      </w:r>
      <w:proofErr w:type="spellStart"/>
      <w:r w:rsidRPr="00655123">
        <w:rPr>
          <w:rFonts w:ascii="Times New Roman" w:eastAsia="Times New Roman" w:hAnsi="Times New Roman" w:cs="Times New Roman"/>
          <w:color w:val="000000"/>
          <w:sz w:val="24"/>
          <w:szCs w:val="24"/>
        </w:rPr>
        <w:t>Ortayli</w:t>
      </w:r>
      <w:proofErr w:type="spellEnd"/>
      <w:r w:rsidRP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i/>
          <w:color w:val="000000"/>
          <w:sz w:val="24"/>
          <w:szCs w:val="24"/>
        </w:rPr>
        <w:t>Interventions to improve adolescents' contraceptive behaviors in low- and middle-income countries: a review of the evidence base.</w:t>
      </w:r>
      <w:r w:rsidRPr="00655123">
        <w:rPr>
          <w:rFonts w:ascii="Times New Roman" w:eastAsia="Times New Roman" w:hAnsi="Times New Roman" w:cs="Times New Roman"/>
          <w:color w:val="000000"/>
          <w:sz w:val="24"/>
          <w:szCs w:val="24"/>
        </w:rPr>
        <w:t xml:space="preserve"> Contraception, 2014. </w:t>
      </w:r>
      <w:r w:rsidRPr="00655123">
        <w:rPr>
          <w:rFonts w:ascii="Times New Roman" w:eastAsia="Times New Roman" w:hAnsi="Times New Roman" w:cs="Times New Roman"/>
          <w:b/>
          <w:color w:val="000000"/>
          <w:sz w:val="24"/>
          <w:szCs w:val="24"/>
        </w:rPr>
        <w:t>90</w:t>
      </w:r>
      <w:r w:rsidRPr="00655123">
        <w:rPr>
          <w:rFonts w:ascii="Times New Roman" w:eastAsia="Times New Roman" w:hAnsi="Times New Roman" w:cs="Times New Roman"/>
          <w:color w:val="000000"/>
          <w:sz w:val="24"/>
          <w:szCs w:val="24"/>
        </w:rPr>
        <w:t>(3): p. 211-25.</w:t>
      </w:r>
    </w:p>
    <w:p w14:paraId="2AAE3B8A"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26.</w:t>
      </w:r>
      <w:r w:rsidRPr="00655123">
        <w:rPr>
          <w:rFonts w:ascii="Times New Roman" w:eastAsia="Times New Roman" w:hAnsi="Times New Roman" w:cs="Times New Roman"/>
          <w:color w:val="000000"/>
          <w:sz w:val="24"/>
          <w:szCs w:val="24"/>
        </w:rPr>
        <w:tab/>
        <w:t xml:space="preserve">Mickler, A.K., M.A. Carrasco, L. Raney, V. Sharma, A.V. May, et al., </w:t>
      </w:r>
      <w:r w:rsidRPr="00655123">
        <w:rPr>
          <w:rFonts w:ascii="Times New Roman" w:eastAsia="Times New Roman" w:hAnsi="Times New Roman" w:cs="Times New Roman"/>
          <w:i/>
          <w:color w:val="000000"/>
          <w:sz w:val="24"/>
          <w:szCs w:val="24"/>
        </w:rPr>
        <w:t>Applications of the High Impact Practices in Family Planning during COVID-19.</w:t>
      </w:r>
      <w:r w:rsidRPr="00655123">
        <w:rPr>
          <w:rFonts w:ascii="Times New Roman" w:eastAsia="Times New Roman" w:hAnsi="Times New Roman" w:cs="Times New Roman"/>
          <w:color w:val="000000"/>
          <w:sz w:val="24"/>
          <w:szCs w:val="24"/>
        </w:rPr>
        <w:t xml:space="preserve"> Sex </w:t>
      </w:r>
      <w:proofErr w:type="spellStart"/>
      <w:r w:rsidRPr="00655123">
        <w:rPr>
          <w:rFonts w:ascii="Times New Roman" w:eastAsia="Times New Roman" w:hAnsi="Times New Roman" w:cs="Times New Roman"/>
          <w:color w:val="000000"/>
          <w:sz w:val="24"/>
          <w:szCs w:val="24"/>
        </w:rPr>
        <w:t>Reprod</w:t>
      </w:r>
      <w:proofErr w:type="spellEnd"/>
      <w:r w:rsidRPr="00655123">
        <w:rPr>
          <w:rFonts w:ascii="Times New Roman" w:eastAsia="Times New Roman" w:hAnsi="Times New Roman" w:cs="Times New Roman"/>
          <w:color w:val="000000"/>
          <w:sz w:val="24"/>
          <w:szCs w:val="24"/>
        </w:rPr>
        <w:t xml:space="preserve"> Health Matters, 2021. </w:t>
      </w:r>
      <w:r w:rsidRPr="00655123">
        <w:rPr>
          <w:rFonts w:ascii="Times New Roman" w:eastAsia="Times New Roman" w:hAnsi="Times New Roman" w:cs="Times New Roman"/>
          <w:b/>
          <w:color w:val="000000"/>
          <w:sz w:val="24"/>
          <w:szCs w:val="24"/>
        </w:rPr>
        <w:t>29</w:t>
      </w:r>
      <w:r w:rsidRPr="00655123">
        <w:rPr>
          <w:rFonts w:ascii="Times New Roman" w:eastAsia="Times New Roman" w:hAnsi="Times New Roman" w:cs="Times New Roman"/>
          <w:color w:val="000000"/>
          <w:sz w:val="24"/>
          <w:szCs w:val="24"/>
        </w:rPr>
        <w:t>(1): p. 1881210.</w:t>
      </w:r>
    </w:p>
    <w:p w14:paraId="792EECA1"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27.</w:t>
      </w:r>
      <w:r w:rsidRPr="00655123">
        <w:rPr>
          <w:rFonts w:ascii="Times New Roman" w:eastAsia="Times New Roman" w:hAnsi="Times New Roman" w:cs="Times New Roman"/>
          <w:color w:val="000000"/>
          <w:sz w:val="24"/>
          <w:szCs w:val="24"/>
        </w:rPr>
        <w:tab/>
        <w:t xml:space="preserve">USAID, </w:t>
      </w:r>
      <w:r w:rsidRPr="00655123">
        <w:rPr>
          <w:rFonts w:ascii="Times New Roman" w:eastAsia="Times New Roman" w:hAnsi="Times New Roman" w:cs="Times New Roman"/>
          <w:i/>
          <w:color w:val="000000"/>
          <w:sz w:val="24"/>
          <w:szCs w:val="24"/>
        </w:rPr>
        <w:t xml:space="preserve">High-Impact Practices in Family Planning (HIPs). Community health workers: bringing family planning services to where people live and work, </w:t>
      </w:r>
      <w:hyperlink r:id="rId19">
        <w:r w:rsidRPr="00655123">
          <w:rPr>
            <w:rFonts w:ascii="Times New Roman" w:eastAsia="Times New Roman" w:hAnsi="Times New Roman" w:cs="Times New Roman"/>
            <w:i/>
            <w:color w:val="0000FF"/>
            <w:sz w:val="24"/>
            <w:szCs w:val="24"/>
            <w:u w:val="single"/>
          </w:rPr>
          <w:t>http://fphighimpactpractices</w:t>
        </w:r>
      </w:hyperlink>
      <w:r w:rsidRPr="00655123">
        <w:rPr>
          <w:rFonts w:ascii="Times New Roman" w:eastAsia="Times New Roman" w:hAnsi="Times New Roman" w:cs="Times New Roman"/>
          <w:color w:val="000000"/>
          <w:sz w:val="24"/>
          <w:szCs w:val="24"/>
        </w:rPr>
        <w:t>. 2015, USAID: Washington (DC).</w:t>
      </w:r>
    </w:p>
    <w:p w14:paraId="1838D1FB"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28.        </w:t>
      </w:r>
      <w:proofErr w:type="spellStart"/>
      <w:r w:rsidRPr="00655123">
        <w:rPr>
          <w:rFonts w:ascii="Times New Roman" w:eastAsia="Times New Roman" w:hAnsi="Times New Roman" w:cs="Times New Roman"/>
          <w:color w:val="000000"/>
          <w:sz w:val="24"/>
          <w:szCs w:val="24"/>
        </w:rPr>
        <w:t>Emina</w:t>
      </w:r>
      <w:proofErr w:type="spellEnd"/>
      <w:r w:rsidRPr="00655123">
        <w:rPr>
          <w:rFonts w:ascii="Times New Roman" w:eastAsia="Times New Roman" w:hAnsi="Times New Roman" w:cs="Times New Roman"/>
          <w:color w:val="000000"/>
          <w:sz w:val="24"/>
          <w:szCs w:val="24"/>
        </w:rPr>
        <w:t xml:space="preserve"> J, </w:t>
      </w:r>
      <w:proofErr w:type="spellStart"/>
      <w:r w:rsidRPr="00655123">
        <w:rPr>
          <w:rFonts w:ascii="Times New Roman" w:eastAsia="Times New Roman" w:hAnsi="Times New Roman" w:cs="Times New Roman"/>
          <w:color w:val="000000"/>
          <w:sz w:val="24"/>
          <w:szCs w:val="24"/>
        </w:rPr>
        <w:t>Beguy</w:t>
      </w:r>
      <w:proofErr w:type="spellEnd"/>
      <w:r w:rsidRPr="00655123">
        <w:rPr>
          <w:rFonts w:ascii="Times New Roman" w:eastAsia="Times New Roman" w:hAnsi="Times New Roman" w:cs="Times New Roman"/>
          <w:color w:val="000000"/>
          <w:sz w:val="24"/>
          <w:szCs w:val="24"/>
        </w:rPr>
        <w:t xml:space="preserve"> D, Zulu EM, Ezeh AC, </w:t>
      </w:r>
      <w:proofErr w:type="spellStart"/>
      <w:r w:rsidRPr="00655123">
        <w:rPr>
          <w:rFonts w:ascii="Times New Roman" w:eastAsia="Times New Roman" w:hAnsi="Times New Roman" w:cs="Times New Roman"/>
          <w:color w:val="000000"/>
          <w:sz w:val="24"/>
          <w:szCs w:val="24"/>
        </w:rPr>
        <w:t>Muindi</w:t>
      </w:r>
      <w:proofErr w:type="spellEnd"/>
      <w:r w:rsidRPr="00655123">
        <w:rPr>
          <w:rFonts w:ascii="Times New Roman" w:eastAsia="Times New Roman" w:hAnsi="Times New Roman" w:cs="Times New Roman"/>
          <w:color w:val="000000"/>
          <w:sz w:val="24"/>
          <w:szCs w:val="24"/>
        </w:rPr>
        <w:t xml:space="preserve"> K, </w:t>
      </w:r>
      <w:proofErr w:type="spellStart"/>
      <w:r w:rsidRPr="00655123">
        <w:rPr>
          <w:rFonts w:ascii="Times New Roman" w:eastAsia="Times New Roman" w:hAnsi="Times New Roman" w:cs="Times New Roman"/>
          <w:color w:val="000000"/>
          <w:sz w:val="24"/>
          <w:szCs w:val="24"/>
        </w:rPr>
        <w:t>Elung’ata</w:t>
      </w:r>
      <w:proofErr w:type="spellEnd"/>
      <w:r w:rsidRPr="00655123">
        <w:rPr>
          <w:rFonts w:ascii="Times New Roman" w:eastAsia="Times New Roman" w:hAnsi="Times New Roman" w:cs="Times New Roman"/>
          <w:color w:val="000000"/>
          <w:sz w:val="24"/>
          <w:szCs w:val="24"/>
        </w:rPr>
        <w:t xml:space="preserve"> P, </w:t>
      </w:r>
      <w:proofErr w:type="spellStart"/>
      <w:r w:rsidRPr="00655123">
        <w:rPr>
          <w:rFonts w:ascii="Times New Roman" w:eastAsia="Times New Roman" w:hAnsi="Times New Roman" w:cs="Times New Roman"/>
          <w:color w:val="000000"/>
          <w:sz w:val="24"/>
          <w:szCs w:val="24"/>
        </w:rPr>
        <w:t>Otsola</w:t>
      </w:r>
      <w:proofErr w:type="spellEnd"/>
      <w:r w:rsidRPr="00655123">
        <w:rPr>
          <w:rFonts w:ascii="Times New Roman" w:eastAsia="Times New Roman" w:hAnsi="Times New Roman" w:cs="Times New Roman"/>
          <w:color w:val="000000"/>
          <w:sz w:val="24"/>
          <w:szCs w:val="24"/>
        </w:rPr>
        <w:t xml:space="preserve"> JK, </w:t>
      </w:r>
      <w:proofErr w:type="spellStart"/>
      <w:r w:rsidRPr="00655123">
        <w:rPr>
          <w:rFonts w:ascii="Times New Roman" w:eastAsia="Times New Roman" w:hAnsi="Times New Roman" w:cs="Times New Roman"/>
          <w:color w:val="000000"/>
          <w:sz w:val="24"/>
          <w:szCs w:val="24"/>
        </w:rPr>
        <w:t>Yé</w:t>
      </w:r>
      <w:proofErr w:type="spellEnd"/>
      <w:r w:rsidRPr="00655123">
        <w:rPr>
          <w:rFonts w:ascii="Times New Roman" w:eastAsia="Times New Roman" w:hAnsi="Times New Roman" w:cs="Times New Roman"/>
          <w:color w:val="000000"/>
          <w:sz w:val="24"/>
          <w:szCs w:val="24"/>
        </w:rPr>
        <w:t xml:space="preserve"> Y: </w:t>
      </w:r>
      <w:r w:rsidRPr="00655123">
        <w:rPr>
          <w:rFonts w:ascii="Times New Roman" w:eastAsia="Times New Roman" w:hAnsi="Times New Roman" w:cs="Times New Roman"/>
          <w:i/>
          <w:color w:val="000000"/>
          <w:sz w:val="24"/>
          <w:szCs w:val="24"/>
        </w:rPr>
        <w:t>Monitoring of health and demographic outcomes in poor urban settlements: evidence from the Nairobi Urban Health and Demographic Surveillance System.</w:t>
      </w:r>
      <w:r w:rsidRPr="00655123">
        <w:rPr>
          <w:rFonts w:ascii="Times New Roman" w:eastAsia="Times New Roman" w:hAnsi="Times New Roman" w:cs="Times New Roman"/>
          <w:color w:val="000000"/>
          <w:sz w:val="24"/>
          <w:szCs w:val="24"/>
        </w:rPr>
        <w:t xml:space="preserve"> Journal of Urban Health 2011, 88(2):200-218.</w:t>
      </w:r>
    </w:p>
    <w:p w14:paraId="56DC3677"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29.     </w:t>
      </w:r>
      <w:proofErr w:type="spellStart"/>
      <w:r w:rsidRPr="00655123">
        <w:rPr>
          <w:rFonts w:ascii="Times New Roman" w:eastAsia="Times New Roman" w:hAnsi="Times New Roman" w:cs="Times New Roman"/>
          <w:color w:val="000000"/>
          <w:sz w:val="24"/>
          <w:szCs w:val="24"/>
        </w:rPr>
        <w:t>Beguy</w:t>
      </w:r>
      <w:proofErr w:type="spellEnd"/>
      <w:r w:rsidRPr="00655123">
        <w:rPr>
          <w:rFonts w:ascii="Times New Roman" w:eastAsia="Times New Roman" w:hAnsi="Times New Roman" w:cs="Times New Roman"/>
          <w:color w:val="000000"/>
          <w:sz w:val="24"/>
          <w:szCs w:val="24"/>
        </w:rPr>
        <w:t xml:space="preserve"> D, </w:t>
      </w:r>
      <w:proofErr w:type="spellStart"/>
      <w:r w:rsidRPr="00655123">
        <w:rPr>
          <w:rFonts w:ascii="Times New Roman" w:eastAsia="Times New Roman" w:hAnsi="Times New Roman" w:cs="Times New Roman"/>
          <w:color w:val="000000"/>
          <w:sz w:val="24"/>
          <w:szCs w:val="24"/>
        </w:rPr>
        <w:t>Elung’ata</w:t>
      </w:r>
      <w:proofErr w:type="spellEnd"/>
      <w:r w:rsidRPr="00655123">
        <w:rPr>
          <w:rFonts w:ascii="Times New Roman" w:eastAsia="Times New Roman" w:hAnsi="Times New Roman" w:cs="Times New Roman"/>
          <w:color w:val="000000"/>
          <w:sz w:val="24"/>
          <w:szCs w:val="24"/>
        </w:rPr>
        <w:t xml:space="preserve"> P, </w:t>
      </w:r>
      <w:proofErr w:type="spellStart"/>
      <w:r w:rsidRPr="00655123">
        <w:rPr>
          <w:rFonts w:ascii="Times New Roman" w:eastAsia="Times New Roman" w:hAnsi="Times New Roman" w:cs="Times New Roman"/>
          <w:color w:val="000000"/>
          <w:sz w:val="24"/>
          <w:szCs w:val="24"/>
        </w:rPr>
        <w:t>Mberu</w:t>
      </w:r>
      <w:proofErr w:type="spellEnd"/>
      <w:r w:rsidRPr="00655123">
        <w:rPr>
          <w:rFonts w:ascii="Times New Roman" w:eastAsia="Times New Roman" w:hAnsi="Times New Roman" w:cs="Times New Roman"/>
          <w:color w:val="000000"/>
          <w:sz w:val="24"/>
          <w:szCs w:val="24"/>
        </w:rPr>
        <w:t xml:space="preserve"> B, </w:t>
      </w:r>
      <w:proofErr w:type="spellStart"/>
      <w:r w:rsidRPr="00655123">
        <w:rPr>
          <w:rFonts w:ascii="Times New Roman" w:eastAsia="Times New Roman" w:hAnsi="Times New Roman" w:cs="Times New Roman"/>
          <w:color w:val="000000"/>
          <w:sz w:val="24"/>
          <w:szCs w:val="24"/>
        </w:rPr>
        <w:t>Oduor</w:t>
      </w:r>
      <w:proofErr w:type="spellEnd"/>
      <w:r w:rsidRPr="00655123">
        <w:rPr>
          <w:rFonts w:ascii="Times New Roman" w:eastAsia="Times New Roman" w:hAnsi="Times New Roman" w:cs="Times New Roman"/>
          <w:color w:val="000000"/>
          <w:sz w:val="24"/>
          <w:szCs w:val="24"/>
        </w:rPr>
        <w:t xml:space="preserve"> C, </w:t>
      </w:r>
      <w:proofErr w:type="spellStart"/>
      <w:r w:rsidRPr="00655123">
        <w:rPr>
          <w:rFonts w:ascii="Times New Roman" w:eastAsia="Times New Roman" w:hAnsi="Times New Roman" w:cs="Times New Roman"/>
          <w:color w:val="000000"/>
          <w:sz w:val="24"/>
          <w:szCs w:val="24"/>
        </w:rPr>
        <w:t>Wamukoya</w:t>
      </w:r>
      <w:proofErr w:type="spellEnd"/>
      <w:r w:rsidRPr="00655123">
        <w:rPr>
          <w:rFonts w:ascii="Times New Roman" w:eastAsia="Times New Roman" w:hAnsi="Times New Roman" w:cs="Times New Roman"/>
          <w:color w:val="000000"/>
          <w:sz w:val="24"/>
          <w:szCs w:val="24"/>
        </w:rPr>
        <w:t xml:space="preserve"> M, </w:t>
      </w:r>
      <w:proofErr w:type="spellStart"/>
      <w:r w:rsidRPr="00655123">
        <w:rPr>
          <w:rFonts w:ascii="Times New Roman" w:eastAsia="Times New Roman" w:hAnsi="Times New Roman" w:cs="Times New Roman"/>
          <w:color w:val="000000"/>
          <w:sz w:val="24"/>
          <w:szCs w:val="24"/>
        </w:rPr>
        <w:t>Nganyi</w:t>
      </w:r>
      <w:proofErr w:type="spellEnd"/>
      <w:r w:rsidRPr="00655123">
        <w:rPr>
          <w:rFonts w:ascii="Times New Roman" w:eastAsia="Times New Roman" w:hAnsi="Times New Roman" w:cs="Times New Roman"/>
          <w:color w:val="000000"/>
          <w:sz w:val="24"/>
          <w:szCs w:val="24"/>
        </w:rPr>
        <w:t xml:space="preserve"> B, Ezeh A: </w:t>
      </w:r>
      <w:r w:rsidRPr="00655123">
        <w:rPr>
          <w:rFonts w:ascii="Times New Roman" w:eastAsia="Times New Roman" w:hAnsi="Times New Roman" w:cs="Times New Roman"/>
          <w:i/>
          <w:color w:val="000000"/>
          <w:sz w:val="24"/>
          <w:szCs w:val="24"/>
        </w:rPr>
        <w:t>Health &amp; demographic surveillance system profile: the Nairobi urban health and demographic surveillance system (NUHDSS).</w:t>
      </w:r>
      <w:r w:rsidRPr="00655123">
        <w:rPr>
          <w:rFonts w:ascii="Times New Roman" w:eastAsia="Times New Roman" w:hAnsi="Times New Roman" w:cs="Times New Roman"/>
          <w:color w:val="000000"/>
          <w:sz w:val="24"/>
          <w:szCs w:val="24"/>
        </w:rPr>
        <w:t xml:space="preserve"> International journal of epidemiology 2015, 44(2):462-471.</w:t>
      </w:r>
    </w:p>
    <w:p w14:paraId="59225A7B" w14:textId="77777777" w:rsidR="00F93B41" w:rsidRPr="00655123"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t xml:space="preserve">30.     </w:t>
      </w:r>
      <w:proofErr w:type="spellStart"/>
      <w:r w:rsidRPr="00655123">
        <w:rPr>
          <w:rFonts w:ascii="Times New Roman" w:eastAsia="Times New Roman" w:hAnsi="Times New Roman" w:cs="Times New Roman"/>
          <w:color w:val="000000"/>
          <w:sz w:val="24"/>
          <w:szCs w:val="24"/>
        </w:rPr>
        <w:t>Wamukoya</w:t>
      </w:r>
      <w:proofErr w:type="spellEnd"/>
      <w:r w:rsidRPr="00655123">
        <w:rPr>
          <w:rFonts w:ascii="Times New Roman" w:eastAsia="Times New Roman" w:hAnsi="Times New Roman" w:cs="Times New Roman"/>
          <w:color w:val="000000"/>
          <w:sz w:val="24"/>
          <w:szCs w:val="24"/>
        </w:rPr>
        <w:t xml:space="preserve"> M, </w:t>
      </w:r>
      <w:proofErr w:type="spellStart"/>
      <w:r w:rsidRPr="00655123">
        <w:rPr>
          <w:rFonts w:ascii="Times New Roman" w:eastAsia="Times New Roman" w:hAnsi="Times New Roman" w:cs="Times New Roman"/>
          <w:color w:val="000000"/>
          <w:sz w:val="24"/>
          <w:szCs w:val="24"/>
        </w:rPr>
        <w:t>Kadengye</w:t>
      </w:r>
      <w:proofErr w:type="spellEnd"/>
      <w:r w:rsidRPr="00655123">
        <w:rPr>
          <w:rFonts w:ascii="Times New Roman" w:eastAsia="Times New Roman" w:hAnsi="Times New Roman" w:cs="Times New Roman"/>
          <w:color w:val="000000"/>
          <w:sz w:val="24"/>
          <w:szCs w:val="24"/>
        </w:rPr>
        <w:t xml:space="preserve"> DT, </w:t>
      </w:r>
      <w:proofErr w:type="spellStart"/>
      <w:r w:rsidRPr="00655123">
        <w:rPr>
          <w:rFonts w:ascii="Times New Roman" w:eastAsia="Times New Roman" w:hAnsi="Times New Roman" w:cs="Times New Roman"/>
          <w:color w:val="000000"/>
          <w:sz w:val="24"/>
          <w:szCs w:val="24"/>
        </w:rPr>
        <w:t>Iddi</w:t>
      </w:r>
      <w:proofErr w:type="spellEnd"/>
      <w:r w:rsidRPr="00655123">
        <w:rPr>
          <w:rFonts w:ascii="Times New Roman" w:eastAsia="Times New Roman" w:hAnsi="Times New Roman" w:cs="Times New Roman"/>
          <w:color w:val="000000"/>
          <w:sz w:val="24"/>
          <w:szCs w:val="24"/>
        </w:rPr>
        <w:t xml:space="preserve"> S, </w:t>
      </w:r>
      <w:proofErr w:type="spellStart"/>
      <w:r w:rsidRPr="00655123">
        <w:rPr>
          <w:rFonts w:ascii="Times New Roman" w:eastAsia="Times New Roman" w:hAnsi="Times New Roman" w:cs="Times New Roman"/>
          <w:color w:val="000000"/>
          <w:sz w:val="24"/>
          <w:szCs w:val="24"/>
        </w:rPr>
        <w:t>Chikozho</w:t>
      </w:r>
      <w:proofErr w:type="spellEnd"/>
      <w:r w:rsidRPr="00655123">
        <w:rPr>
          <w:rFonts w:ascii="Times New Roman" w:eastAsia="Times New Roman" w:hAnsi="Times New Roman" w:cs="Times New Roman"/>
          <w:color w:val="000000"/>
          <w:sz w:val="24"/>
          <w:szCs w:val="24"/>
        </w:rPr>
        <w:t xml:space="preserve"> C: </w:t>
      </w:r>
      <w:r w:rsidRPr="00655123">
        <w:rPr>
          <w:rFonts w:ascii="Times New Roman" w:eastAsia="Times New Roman" w:hAnsi="Times New Roman" w:cs="Times New Roman"/>
          <w:i/>
          <w:color w:val="000000"/>
          <w:sz w:val="24"/>
          <w:szCs w:val="24"/>
        </w:rPr>
        <w:t>The Nairobi Urban Health and Demographic Surveillance of slum dwellers, 2002–2019:</w:t>
      </w:r>
      <w:r w:rsidRPr="00655123">
        <w:rPr>
          <w:rFonts w:ascii="Times New Roman" w:eastAsia="Times New Roman" w:hAnsi="Times New Roman" w:cs="Times New Roman"/>
          <w:color w:val="000000"/>
          <w:sz w:val="24"/>
          <w:szCs w:val="24"/>
        </w:rPr>
        <w:t xml:space="preserve"> Value, processes, and challenges. Global Epidemiology 2020, 2:100024.</w:t>
      </w:r>
    </w:p>
    <w:p w14:paraId="15F60611" w14:textId="77777777" w:rsidR="00F93B41" w:rsidRDefault="002C1C6A">
      <w:pPr>
        <w:pBdr>
          <w:top w:val="nil"/>
          <w:left w:val="nil"/>
          <w:bottom w:val="nil"/>
          <w:right w:val="nil"/>
          <w:between w:val="nil"/>
        </w:pBdr>
        <w:spacing w:after="0" w:line="240" w:lineRule="auto"/>
        <w:ind w:left="720" w:hanging="720"/>
        <w:jc w:val="both"/>
        <w:rPr>
          <w:rFonts w:ascii="Times New Roman" w:eastAsia="Times New Roman" w:hAnsi="Times New Roman" w:cs="Times New Roman"/>
          <w:color w:val="000000"/>
          <w:sz w:val="24"/>
          <w:szCs w:val="24"/>
        </w:rPr>
      </w:pPr>
      <w:r w:rsidRPr="00655123">
        <w:rPr>
          <w:rFonts w:ascii="Times New Roman" w:eastAsia="Times New Roman" w:hAnsi="Times New Roman" w:cs="Times New Roman"/>
          <w:color w:val="000000"/>
          <w:sz w:val="24"/>
          <w:szCs w:val="24"/>
        </w:rPr>
        <w:lastRenderedPageBreak/>
        <w:t xml:space="preserve">31.       </w:t>
      </w:r>
      <w:proofErr w:type="spellStart"/>
      <w:r w:rsidRPr="00655123">
        <w:rPr>
          <w:rFonts w:ascii="Times New Roman" w:eastAsia="Times New Roman" w:hAnsi="Times New Roman" w:cs="Times New Roman"/>
          <w:color w:val="000000"/>
          <w:sz w:val="24"/>
          <w:szCs w:val="24"/>
        </w:rPr>
        <w:t>Kazuyo</w:t>
      </w:r>
      <w:proofErr w:type="spellEnd"/>
      <w:r w:rsidRPr="00655123">
        <w:rPr>
          <w:rFonts w:ascii="Times New Roman" w:eastAsia="Times New Roman" w:hAnsi="Times New Roman" w:cs="Times New Roman"/>
          <w:color w:val="000000"/>
          <w:sz w:val="24"/>
          <w:szCs w:val="24"/>
        </w:rPr>
        <w:t xml:space="preserve"> </w:t>
      </w:r>
      <w:proofErr w:type="spellStart"/>
      <w:r w:rsidRPr="00655123">
        <w:rPr>
          <w:rFonts w:ascii="Times New Roman" w:eastAsia="Times New Roman" w:hAnsi="Times New Roman" w:cs="Times New Roman"/>
          <w:color w:val="000000"/>
          <w:sz w:val="24"/>
          <w:szCs w:val="24"/>
        </w:rPr>
        <w:t>Machiyama</w:t>
      </w:r>
      <w:proofErr w:type="spellEnd"/>
      <w:r w:rsidRPr="00655123">
        <w:rPr>
          <w:rFonts w:ascii="Times New Roman" w:eastAsia="Times New Roman" w:hAnsi="Times New Roman" w:cs="Times New Roman"/>
          <w:color w:val="000000"/>
          <w:sz w:val="24"/>
          <w:szCs w:val="24"/>
        </w:rPr>
        <w:t xml:space="preserve">, John B. Casterline, J. Cleland, Y. Wado, and G. </w:t>
      </w:r>
      <w:proofErr w:type="spellStart"/>
      <w:r w:rsidRPr="00655123">
        <w:rPr>
          <w:rFonts w:ascii="Times New Roman" w:eastAsia="Times New Roman" w:hAnsi="Times New Roman" w:cs="Times New Roman"/>
          <w:color w:val="000000"/>
          <w:sz w:val="24"/>
          <w:szCs w:val="24"/>
        </w:rPr>
        <w:t>Odwe</w:t>
      </w:r>
      <w:proofErr w:type="spellEnd"/>
      <w:r w:rsidRPr="00655123">
        <w:rPr>
          <w:rFonts w:ascii="Times New Roman" w:eastAsia="Times New Roman" w:hAnsi="Times New Roman" w:cs="Times New Roman"/>
          <w:color w:val="000000"/>
          <w:sz w:val="24"/>
          <w:szCs w:val="24"/>
        </w:rPr>
        <w:t xml:space="preserve">, </w:t>
      </w:r>
      <w:r w:rsidRPr="00655123">
        <w:rPr>
          <w:rFonts w:ascii="Times New Roman" w:eastAsia="Times New Roman" w:hAnsi="Times New Roman" w:cs="Times New Roman"/>
          <w:i/>
          <w:color w:val="000000"/>
          <w:sz w:val="24"/>
          <w:szCs w:val="24"/>
        </w:rPr>
        <w:t xml:space="preserve">Strengthening Evidence on Programming for Unintended </w:t>
      </w:r>
      <w:proofErr w:type="spellStart"/>
      <w:r w:rsidRPr="00655123">
        <w:rPr>
          <w:rFonts w:ascii="Times New Roman" w:eastAsia="Times New Roman" w:hAnsi="Times New Roman" w:cs="Times New Roman"/>
          <w:i/>
          <w:color w:val="000000"/>
          <w:sz w:val="24"/>
          <w:szCs w:val="24"/>
        </w:rPr>
        <w:t>Pregancy</w:t>
      </w:r>
      <w:proofErr w:type="spellEnd"/>
      <w:r w:rsidRPr="00655123">
        <w:rPr>
          <w:rFonts w:ascii="Times New Roman" w:eastAsia="Times New Roman" w:hAnsi="Times New Roman" w:cs="Times New Roman"/>
          <w:i/>
          <w:color w:val="000000"/>
          <w:sz w:val="24"/>
          <w:szCs w:val="24"/>
        </w:rPr>
        <w:t xml:space="preserve"> (STEP UP) data analysis </w:t>
      </w:r>
      <w:r w:rsidRPr="00655123">
        <w:rPr>
          <w:rFonts w:ascii="Times New Roman" w:eastAsia="Times New Roman" w:hAnsi="Times New Roman" w:cs="Times New Roman"/>
          <w:color w:val="000000"/>
          <w:sz w:val="24"/>
          <w:szCs w:val="24"/>
        </w:rPr>
        <w:t>2022.</w:t>
      </w:r>
    </w:p>
    <w:p w14:paraId="1A536470" w14:textId="77777777" w:rsidR="00F93B41" w:rsidRDefault="00F93B41">
      <w:pPr>
        <w:jc w:val="both"/>
        <w:rPr>
          <w:rFonts w:ascii="Times New Roman" w:eastAsia="Times New Roman" w:hAnsi="Times New Roman" w:cs="Times New Roman"/>
          <w:sz w:val="24"/>
          <w:szCs w:val="24"/>
        </w:rPr>
      </w:pPr>
    </w:p>
    <w:p w14:paraId="0C40E140" w14:textId="77777777" w:rsidR="00F93B41" w:rsidRDefault="00F93B41">
      <w:pPr>
        <w:jc w:val="both"/>
        <w:rPr>
          <w:rFonts w:ascii="Times New Roman" w:eastAsia="Times New Roman" w:hAnsi="Times New Roman" w:cs="Times New Roman"/>
          <w:sz w:val="24"/>
          <w:szCs w:val="24"/>
        </w:rPr>
      </w:pPr>
    </w:p>
    <w:p w14:paraId="300E0F72" w14:textId="77777777" w:rsidR="00F93B41" w:rsidRDefault="00F93B41">
      <w:pPr>
        <w:jc w:val="both"/>
        <w:rPr>
          <w:rFonts w:ascii="Times New Roman" w:eastAsia="Times New Roman" w:hAnsi="Times New Roman" w:cs="Times New Roman"/>
          <w:sz w:val="24"/>
          <w:szCs w:val="24"/>
        </w:rPr>
      </w:pPr>
    </w:p>
    <w:p w14:paraId="26734EEC" w14:textId="77777777" w:rsidR="00F93B41" w:rsidRDefault="00F93B41">
      <w:pPr>
        <w:jc w:val="both"/>
        <w:rPr>
          <w:rFonts w:ascii="Times New Roman" w:eastAsia="Times New Roman" w:hAnsi="Times New Roman" w:cs="Times New Roman"/>
          <w:sz w:val="24"/>
          <w:szCs w:val="24"/>
        </w:rPr>
      </w:pPr>
    </w:p>
    <w:p w14:paraId="30A78AA7" w14:textId="77777777" w:rsidR="00F93B41" w:rsidRDefault="00F93B41">
      <w:pPr>
        <w:jc w:val="both"/>
        <w:rPr>
          <w:rFonts w:ascii="Times New Roman" w:eastAsia="Times New Roman" w:hAnsi="Times New Roman" w:cs="Times New Roman"/>
          <w:sz w:val="24"/>
          <w:szCs w:val="24"/>
        </w:rPr>
      </w:pPr>
    </w:p>
    <w:p w14:paraId="267EF71F" w14:textId="77777777" w:rsidR="00F93B41" w:rsidRDefault="00F93B41">
      <w:pPr>
        <w:jc w:val="both"/>
        <w:rPr>
          <w:rFonts w:ascii="Times New Roman" w:eastAsia="Times New Roman" w:hAnsi="Times New Roman" w:cs="Times New Roman"/>
          <w:sz w:val="24"/>
          <w:szCs w:val="24"/>
        </w:rPr>
      </w:pPr>
    </w:p>
    <w:p w14:paraId="6FDB1A8E" w14:textId="77777777" w:rsidR="00F93B41" w:rsidRDefault="00F93B41">
      <w:pPr>
        <w:jc w:val="both"/>
        <w:rPr>
          <w:rFonts w:ascii="Times New Roman" w:eastAsia="Times New Roman" w:hAnsi="Times New Roman" w:cs="Times New Roman"/>
          <w:sz w:val="24"/>
          <w:szCs w:val="24"/>
        </w:rPr>
      </w:pPr>
    </w:p>
    <w:p w14:paraId="43969F90" w14:textId="77777777" w:rsidR="00F93B41" w:rsidRDefault="00F93B41">
      <w:pPr>
        <w:jc w:val="both"/>
        <w:rPr>
          <w:rFonts w:ascii="Times New Roman" w:eastAsia="Times New Roman" w:hAnsi="Times New Roman" w:cs="Times New Roman"/>
          <w:sz w:val="24"/>
          <w:szCs w:val="24"/>
        </w:rPr>
      </w:pPr>
    </w:p>
    <w:sectPr w:rsidR="00F93B41" w:rsidSect="00987B7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82F2A" w14:textId="77777777" w:rsidR="00CD45CB" w:rsidRDefault="00CD45CB">
      <w:pPr>
        <w:spacing w:after="0" w:line="240" w:lineRule="auto"/>
      </w:pPr>
      <w:r>
        <w:separator/>
      </w:r>
    </w:p>
  </w:endnote>
  <w:endnote w:type="continuationSeparator" w:id="0">
    <w:p w14:paraId="34177E27" w14:textId="77777777" w:rsidR="00CD45CB" w:rsidRDefault="00CD4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9E996"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E169" w14:textId="77777777" w:rsidR="00386916" w:rsidRDefault="00386916">
    <w:pPr>
      <w:pBdr>
        <w:top w:val="nil"/>
        <w:left w:val="nil"/>
        <w:bottom w:val="nil"/>
        <w:right w:val="nil"/>
        <w:between w:val="nil"/>
      </w:pBdr>
      <w:tabs>
        <w:tab w:val="center" w:pos="4680"/>
        <w:tab w:val="right" w:pos="9360"/>
      </w:tabs>
      <w:spacing w:after="0" w:line="240" w:lineRule="auto"/>
      <w:jc w:val="center"/>
      <w:rPr>
        <w:color w:val="000000"/>
      </w:rPr>
    </w:pPr>
    <w:r>
      <w:rPr>
        <w:color w:val="000000"/>
      </w:rPr>
      <w:t>[</w:t>
    </w:r>
    <w:r>
      <w:rPr>
        <w:color w:val="000000"/>
      </w:rPr>
      <w:fldChar w:fldCharType="begin"/>
    </w:r>
    <w:r>
      <w:rPr>
        <w:color w:val="000000"/>
      </w:rPr>
      <w:instrText>PAGE</w:instrText>
    </w:r>
    <w:r>
      <w:rPr>
        <w:color w:val="000000"/>
      </w:rPr>
      <w:fldChar w:fldCharType="separate"/>
    </w:r>
    <w:r w:rsidR="00C17528">
      <w:rPr>
        <w:noProof/>
        <w:color w:val="000000"/>
      </w:rPr>
      <w:t>21</w:t>
    </w:r>
    <w:r>
      <w:rPr>
        <w:color w:val="000000"/>
      </w:rPr>
      <w:fldChar w:fldCharType="end"/>
    </w:r>
    <w:r>
      <w:rPr>
        <w:color w:val="000000"/>
      </w:rPr>
      <w:t>]</w:t>
    </w:r>
  </w:p>
  <w:p w14:paraId="3CE644BF"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19A53"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73F2" w14:textId="77777777" w:rsidR="00CD45CB" w:rsidRDefault="00CD45CB">
      <w:pPr>
        <w:spacing w:after="0" w:line="240" w:lineRule="auto"/>
      </w:pPr>
      <w:r>
        <w:separator/>
      </w:r>
    </w:p>
  </w:footnote>
  <w:footnote w:type="continuationSeparator" w:id="0">
    <w:p w14:paraId="5BE2EDFA" w14:textId="77777777" w:rsidR="00CD45CB" w:rsidRDefault="00CD4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FDDD5"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079F"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2982" w14:textId="77777777" w:rsidR="00386916" w:rsidRDefault="0038691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55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730F72"/>
    <w:multiLevelType w:val="multilevel"/>
    <w:tmpl w:val="64A6A84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2245C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B152C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DB31D3"/>
    <w:multiLevelType w:val="multilevel"/>
    <w:tmpl w:val="4502D2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5390E43"/>
    <w:multiLevelType w:val="multilevel"/>
    <w:tmpl w:val="8F5ADB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742133"/>
    <w:multiLevelType w:val="multilevel"/>
    <w:tmpl w:val="ADE810F0"/>
    <w:lvl w:ilvl="0">
      <w:start w:val="13"/>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2A214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D473FED"/>
    <w:multiLevelType w:val="multilevel"/>
    <w:tmpl w:val="493E57DE"/>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B16837"/>
    <w:multiLevelType w:val="multilevel"/>
    <w:tmpl w:val="8C8416BA"/>
    <w:lvl w:ilvl="0">
      <w:start w:val="7"/>
      <w:numFmt w:val="decimal"/>
      <w:pStyle w:val="Heading1"/>
      <w:lvlText w:val="%1"/>
      <w:lvlJc w:val="left"/>
      <w:pPr>
        <w:ind w:left="360" w:hanging="360"/>
      </w:pPr>
    </w:lvl>
    <w:lvl w:ilvl="1">
      <w:start w:val="1"/>
      <w:numFmt w:val="decimal"/>
      <w:pStyle w:val="Heading2"/>
      <w:lvlText w:val="%1.%2"/>
      <w:lvlJc w:val="left"/>
      <w:pPr>
        <w:ind w:left="90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440" w:hanging="720"/>
      </w:pPr>
    </w:lvl>
    <w:lvl w:ilvl="3">
      <w:start w:val="1"/>
      <w:numFmt w:val="decimal"/>
      <w:pStyle w:val="Heading4"/>
      <w:lvlText w:val="%1.%2.%3.%4"/>
      <w:lvlJc w:val="left"/>
      <w:pPr>
        <w:ind w:left="1800" w:hanging="720"/>
      </w:pPr>
    </w:lvl>
    <w:lvl w:ilvl="4">
      <w:start w:val="1"/>
      <w:numFmt w:val="decimal"/>
      <w:pStyle w:val="Heading5"/>
      <w:lvlText w:val="%1.%2.%3.%4.%5"/>
      <w:lvlJc w:val="left"/>
      <w:pPr>
        <w:ind w:left="2520" w:hanging="1080"/>
      </w:pPr>
    </w:lvl>
    <w:lvl w:ilvl="5">
      <w:start w:val="1"/>
      <w:numFmt w:val="decimal"/>
      <w:pStyle w:val="Heading6"/>
      <w:lvlText w:val="%1.%2.%3.%4.%5.%6"/>
      <w:lvlJc w:val="left"/>
      <w:pPr>
        <w:ind w:left="2880" w:hanging="1080"/>
      </w:pPr>
    </w:lvl>
    <w:lvl w:ilvl="6">
      <w:start w:val="1"/>
      <w:numFmt w:val="decimal"/>
      <w:pStyle w:val="Heading7"/>
      <w:lvlText w:val="%1.%2.%3.%4.%5.%6.%7"/>
      <w:lvlJc w:val="left"/>
      <w:pPr>
        <w:ind w:left="3600" w:hanging="1440"/>
      </w:pPr>
    </w:lvl>
    <w:lvl w:ilvl="7">
      <w:start w:val="1"/>
      <w:numFmt w:val="decimal"/>
      <w:pStyle w:val="Heading8"/>
      <w:lvlText w:val="%1.%2.%3.%4.%5.%6.%7.%8"/>
      <w:lvlJc w:val="left"/>
      <w:pPr>
        <w:ind w:left="3960" w:hanging="1440"/>
      </w:pPr>
    </w:lvl>
    <w:lvl w:ilvl="8">
      <w:start w:val="1"/>
      <w:numFmt w:val="decimal"/>
      <w:pStyle w:val="Heading9"/>
      <w:lvlText w:val="%1.%2.%3.%4.%5.%6.%7.%8.%9"/>
      <w:lvlJc w:val="left"/>
      <w:pPr>
        <w:ind w:left="4680" w:hanging="1800"/>
      </w:pPr>
    </w:lvl>
  </w:abstractNum>
  <w:abstractNum w:abstractNumId="10" w15:restartNumberingAfterBreak="0">
    <w:nsid w:val="5F1A3DD4"/>
    <w:multiLevelType w:val="multilevel"/>
    <w:tmpl w:val="5ADC0B46"/>
    <w:lvl w:ilvl="0">
      <w:start w:val="8"/>
      <w:numFmt w:val="decimal"/>
      <w:lvlText w:val="%1"/>
      <w:lvlJc w:val="left"/>
      <w:pPr>
        <w:ind w:left="432" w:hanging="432"/>
      </w:pPr>
    </w:lvl>
    <w:lvl w:ilvl="1">
      <w:start w:val="3"/>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F3F460F"/>
    <w:multiLevelType w:val="multilevel"/>
    <w:tmpl w:val="E11438AE"/>
    <w:lvl w:ilvl="0">
      <w:start w:val="8"/>
      <w:numFmt w:val="decimal"/>
      <w:lvlText w:val="%1"/>
      <w:lvlJc w:val="left"/>
      <w:pPr>
        <w:ind w:left="360" w:hanging="360"/>
      </w:pPr>
    </w:lvl>
    <w:lvl w:ilvl="1">
      <w:start w:val="4"/>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639C1A1C"/>
    <w:multiLevelType w:val="multilevel"/>
    <w:tmpl w:val="C568CAA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6AB03A8"/>
    <w:multiLevelType w:val="multilevel"/>
    <w:tmpl w:val="FEB8A34A"/>
    <w:lvl w:ilvl="0">
      <w:start w:val="1"/>
      <w:numFmt w:val="decimal"/>
      <w:lvlText w:val="%1."/>
      <w:lvlJc w:val="left"/>
      <w:pPr>
        <w:ind w:left="720" w:hanging="360"/>
      </w:pPr>
      <w:rPr>
        <w:b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1060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10"/>
  </w:num>
  <w:num w:numId="4">
    <w:abstractNumId w:val="13"/>
  </w:num>
  <w:num w:numId="5">
    <w:abstractNumId w:val="12"/>
  </w:num>
  <w:num w:numId="6">
    <w:abstractNumId w:val="4"/>
  </w:num>
  <w:num w:numId="7">
    <w:abstractNumId w:val="11"/>
  </w:num>
  <w:num w:numId="8">
    <w:abstractNumId w:val="8"/>
  </w:num>
  <w:num w:numId="9">
    <w:abstractNumId w:val="5"/>
  </w:num>
  <w:num w:numId="10">
    <w:abstractNumId w:val="9"/>
  </w:num>
  <w:num w:numId="11">
    <w:abstractNumId w:val="14"/>
  </w:num>
  <w:num w:numId="12">
    <w:abstractNumId w:val="0"/>
  </w:num>
  <w:num w:numId="13">
    <w:abstractNumId w:val="2"/>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B41"/>
    <w:rsid w:val="00085C4B"/>
    <w:rsid w:val="000C6AB5"/>
    <w:rsid w:val="000F32C3"/>
    <w:rsid w:val="001770F8"/>
    <w:rsid w:val="0018731C"/>
    <w:rsid w:val="001C6F39"/>
    <w:rsid w:val="001F06F7"/>
    <w:rsid w:val="001F15B4"/>
    <w:rsid w:val="001F3653"/>
    <w:rsid w:val="002218F3"/>
    <w:rsid w:val="00243B51"/>
    <w:rsid w:val="00251060"/>
    <w:rsid w:val="00274351"/>
    <w:rsid w:val="002C1C6A"/>
    <w:rsid w:val="002F27DC"/>
    <w:rsid w:val="00307581"/>
    <w:rsid w:val="00351FFA"/>
    <w:rsid w:val="00386916"/>
    <w:rsid w:val="00393102"/>
    <w:rsid w:val="003C33CC"/>
    <w:rsid w:val="003F63FD"/>
    <w:rsid w:val="004269DC"/>
    <w:rsid w:val="00447671"/>
    <w:rsid w:val="004722D8"/>
    <w:rsid w:val="004A7654"/>
    <w:rsid w:val="004D45D3"/>
    <w:rsid w:val="00517290"/>
    <w:rsid w:val="00534AFE"/>
    <w:rsid w:val="00542BEE"/>
    <w:rsid w:val="005439A5"/>
    <w:rsid w:val="005C3FEC"/>
    <w:rsid w:val="005F3F13"/>
    <w:rsid w:val="0060080C"/>
    <w:rsid w:val="00615F9B"/>
    <w:rsid w:val="00634244"/>
    <w:rsid w:val="00641132"/>
    <w:rsid w:val="00655123"/>
    <w:rsid w:val="00660CB5"/>
    <w:rsid w:val="00675845"/>
    <w:rsid w:val="00682075"/>
    <w:rsid w:val="0069758D"/>
    <w:rsid w:val="006C3975"/>
    <w:rsid w:val="006E5F0B"/>
    <w:rsid w:val="00730C0B"/>
    <w:rsid w:val="007B1835"/>
    <w:rsid w:val="007E79D1"/>
    <w:rsid w:val="00833F2E"/>
    <w:rsid w:val="008863AE"/>
    <w:rsid w:val="008E4B23"/>
    <w:rsid w:val="0090316F"/>
    <w:rsid w:val="00927009"/>
    <w:rsid w:val="009337B1"/>
    <w:rsid w:val="00987B70"/>
    <w:rsid w:val="009A46C9"/>
    <w:rsid w:val="009D6C1C"/>
    <w:rsid w:val="009E01F3"/>
    <w:rsid w:val="00A05309"/>
    <w:rsid w:val="00A12CE3"/>
    <w:rsid w:val="00A45A65"/>
    <w:rsid w:val="00A96A59"/>
    <w:rsid w:val="00AB24ED"/>
    <w:rsid w:val="00AE6162"/>
    <w:rsid w:val="00B46B71"/>
    <w:rsid w:val="00B60D57"/>
    <w:rsid w:val="00B9677B"/>
    <w:rsid w:val="00BA298B"/>
    <w:rsid w:val="00BC2EDF"/>
    <w:rsid w:val="00BC39D5"/>
    <w:rsid w:val="00BC4CFC"/>
    <w:rsid w:val="00BD39D3"/>
    <w:rsid w:val="00C00778"/>
    <w:rsid w:val="00C051B8"/>
    <w:rsid w:val="00C17528"/>
    <w:rsid w:val="00C3124C"/>
    <w:rsid w:val="00C91898"/>
    <w:rsid w:val="00C97BAD"/>
    <w:rsid w:val="00CA2C9C"/>
    <w:rsid w:val="00CC1119"/>
    <w:rsid w:val="00CD45CB"/>
    <w:rsid w:val="00D974D8"/>
    <w:rsid w:val="00DA748C"/>
    <w:rsid w:val="00DC7F76"/>
    <w:rsid w:val="00DD506D"/>
    <w:rsid w:val="00E34477"/>
    <w:rsid w:val="00E34EE7"/>
    <w:rsid w:val="00EF131F"/>
    <w:rsid w:val="00F213F0"/>
    <w:rsid w:val="00F27AE5"/>
    <w:rsid w:val="00F34465"/>
    <w:rsid w:val="00F55CB5"/>
    <w:rsid w:val="00F93B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930752"/>
  <w15:docId w15:val="{10CDA112-2D04-4C15-8EDC-BF9D27BE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numPr>
        <w:numId w:val="10"/>
      </w:numPr>
      <w:spacing w:before="480" w:after="120"/>
      <w:outlineLvl w:val="0"/>
    </w:pPr>
    <w:rPr>
      <w:b/>
      <w:sz w:val="48"/>
      <w:szCs w:val="48"/>
    </w:rPr>
  </w:style>
  <w:style w:type="paragraph" w:styleId="Heading2">
    <w:name w:val="heading 2"/>
    <w:basedOn w:val="Normal"/>
    <w:next w:val="Normal"/>
    <w:link w:val="Heading2Char"/>
    <w:pPr>
      <w:keepNext/>
      <w:keepLines/>
      <w:numPr>
        <w:ilvl w:val="1"/>
        <w:numId w:val="10"/>
      </w:numPr>
      <w:spacing w:before="360" w:after="80"/>
      <w:ind w:left="720"/>
      <w:outlineLvl w:val="1"/>
    </w:pPr>
    <w:rPr>
      <w:b/>
      <w:sz w:val="36"/>
      <w:szCs w:val="36"/>
    </w:rPr>
  </w:style>
  <w:style w:type="paragraph" w:styleId="Heading3">
    <w:name w:val="heading 3"/>
    <w:basedOn w:val="Normal"/>
    <w:next w:val="Normal"/>
    <w:pPr>
      <w:keepNext/>
      <w:keepLines/>
      <w:numPr>
        <w:ilvl w:val="2"/>
        <w:numId w:val="10"/>
      </w:numPr>
      <w:spacing w:before="280" w:after="80"/>
      <w:outlineLvl w:val="2"/>
    </w:pPr>
    <w:rPr>
      <w:b/>
      <w:sz w:val="28"/>
      <w:szCs w:val="28"/>
    </w:rPr>
  </w:style>
  <w:style w:type="paragraph" w:styleId="Heading4">
    <w:name w:val="heading 4"/>
    <w:basedOn w:val="Normal"/>
    <w:next w:val="Normal"/>
    <w:pPr>
      <w:keepNext/>
      <w:keepLines/>
      <w:numPr>
        <w:ilvl w:val="3"/>
        <w:numId w:val="10"/>
      </w:numPr>
      <w:spacing w:before="240" w:after="40"/>
      <w:outlineLvl w:val="3"/>
    </w:pPr>
    <w:rPr>
      <w:b/>
      <w:sz w:val="24"/>
      <w:szCs w:val="24"/>
    </w:rPr>
  </w:style>
  <w:style w:type="paragraph" w:styleId="Heading5">
    <w:name w:val="heading 5"/>
    <w:basedOn w:val="Normal"/>
    <w:next w:val="Normal"/>
    <w:pPr>
      <w:keepNext/>
      <w:keepLines/>
      <w:numPr>
        <w:ilvl w:val="4"/>
        <w:numId w:val="10"/>
      </w:numPr>
      <w:spacing w:before="220" w:after="40"/>
      <w:outlineLvl w:val="4"/>
    </w:pPr>
    <w:rPr>
      <w:b/>
    </w:rPr>
  </w:style>
  <w:style w:type="paragraph" w:styleId="Heading6">
    <w:name w:val="heading 6"/>
    <w:basedOn w:val="Normal"/>
    <w:next w:val="Normal"/>
    <w:pPr>
      <w:keepNext/>
      <w:keepLines/>
      <w:numPr>
        <w:ilvl w:val="5"/>
        <w:numId w:val="10"/>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1725F5"/>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725F5"/>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25F5"/>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B2562"/>
    <w:pPr>
      <w:ind w:left="720"/>
      <w:contextualSpacing/>
    </w:pPr>
  </w:style>
  <w:style w:type="character" w:styleId="Strong">
    <w:name w:val="Strong"/>
    <w:basedOn w:val="DefaultParagraphFont"/>
    <w:uiPriority w:val="22"/>
    <w:qFormat/>
    <w:rsid w:val="00DD6880"/>
    <w:rPr>
      <w:b/>
      <w:bCs/>
    </w:rPr>
  </w:style>
  <w:style w:type="character" w:styleId="CommentReference">
    <w:name w:val="annotation reference"/>
    <w:basedOn w:val="DefaultParagraphFont"/>
    <w:uiPriority w:val="99"/>
    <w:semiHidden/>
    <w:unhideWhenUsed/>
    <w:rsid w:val="007B1EED"/>
    <w:rPr>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A01E67"/>
    <w:rPr>
      <w:color w:val="0000FF"/>
      <w:u w:val="single"/>
    </w:rPr>
  </w:style>
  <w:style w:type="paragraph" w:customStyle="1" w:styleId="EndNoteBibliography">
    <w:name w:val="EndNote Bibliography"/>
    <w:basedOn w:val="Normal"/>
    <w:link w:val="EndNoteBibliographyChar"/>
    <w:rsid w:val="00A01E67"/>
    <w:pPr>
      <w:spacing w:line="240" w:lineRule="auto"/>
    </w:pPr>
    <w:rPr>
      <w:rFonts w:eastAsiaTheme="minorHAnsi"/>
      <w:noProof/>
    </w:rPr>
  </w:style>
  <w:style w:type="character" w:customStyle="1" w:styleId="EndNoteBibliographyChar">
    <w:name w:val="EndNote Bibliography Char"/>
    <w:basedOn w:val="DefaultParagraphFont"/>
    <w:link w:val="EndNoteBibliography"/>
    <w:rsid w:val="00A01E67"/>
    <w:rPr>
      <w:rFonts w:eastAsiaTheme="minorHAnsi"/>
      <w:noProof/>
    </w:rPr>
  </w:style>
  <w:style w:type="paragraph" w:customStyle="1" w:styleId="EndNoteBibliographyTitle">
    <w:name w:val="EndNote Bibliography Title"/>
    <w:basedOn w:val="Normal"/>
    <w:link w:val="EndNoteBibliographyTitleChar"/>
    <w:rsid w:val="00F92477"/>
    <w:pPr>
      <w:spacing w:after="0"/>
      <w:jc w:val="center"/>
    </w:pPr>
    <w:rPr>
      <w:noProof/>
    </w:rPr>
  </w:style>
  <w:style w:type="character" w:customStyle="1" w:styleId="EndNoteBibliographyTitleChar">
    <w:name w:val="EndNote Bibliography Title Char"/>
    <w:basedOn w:val="DefaultParagraphFont"/>
    <w:link w:val="EndNoteBibliographyTitle"/>
    <w:rsid w:val="00F92477"/>
    <w:rPr>
      <w:noProof/>
    </w:rPr>
  </w:style>
  <w:style w:type="paragraph" w:styleId="BalloonText">
    <w:name w:val="Balloon Text"/>
    <w:basedOn w:val="Normal"/>
    <w:link w:val="BalloonTextChar"/>
    <w:uiPriority w:val="99"/>
    <w:semiHidden/>
    <w:unhideWhenUsed/>
    <w:rsid w:val="00EB4F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FCD"/>
    <w:rPr>
      <w:rFonts w:ascii="Segoe UI" w:hAnsi="Segoe UI" w:cs="Segoe UI"/>
      <w:sz w:val="18"/>
      <w:szCs w:val="18"/>
    </w:rPr>
  </w:style>
  <w:style w:type="paragraph" w:styleId="CommentText">
    <w:name w:val="annotation text"/>
    <w:basedOn w:val="Normal"/>
    <w:link w:val="CommentTextChar"/>
    <w:uiPriority w:val="99"/>
    <w:semiHidden/>
    <w:unhideWhenUsed/>
    <w:rsid w:val="001E55AE"/>
    <w:pPr>
      <w:spacing w:line="240" w:lineRule="auto"/>
    </w:pPr>
    <w:rPr>
      <w:sz w:val="20"/>
      <w:szCs w:val="20"/>
    </w:rPr>
  </w:style>
  <w:style w:type="character" w:customStyle="1" w:styleId="CommentTextChar">
    <w:name w:val="Comment Text Char"/>
    <w:basedOn w:val="DefaultParagraphFont"/>
    <w:link w:val="CommentText"/>
    <w:uiPriority w:val="99"/>
    <w:semiHidden/>
    <w:rsid w:val="001E55AE"/>
    <w:rPr>
      <w:sz w:val="20"/>
      <w:szCs w:val="20"/>
    </w:rPr>
  </w:style>
  <w:style w:type="paragraph" w:styleId="CommentSubject">
    <w:name w:val="annotation subject"/>
    <w:basedOn w:val="CommentText"/>
    <w:next w:val="CommentText"/>
    <w:link w:val="CommentSubjectChar"/>
    <w:uiPriority w:val="99"/>
    <w:semiHidden/>
    <w:unhideWhenUsed/>
    <w:rsid w:val="001E55AE"/>
    <w:rPr>
      <w:b/>
      <w:bCs/>
    </w:rPr>
  </w:style>
  <w:style w:type="character" w:customStyle="1" w:styleId="CommentSubjectChar">
    <w:name w:val="Comment Subject Char"/>
    <w:basedOn w:val="CommentTextChar"/>
    <w:link w:val="CommentSubject"/>
    <w:uiPriority w:val="99"/>
    <w:semiHidden/>
    <w:rsid w:val="001E55AE"/>
    <w:rPr>
      <w:b/>
      <w:bCs/>
      <w:sz w:val="20"/>
      <w:szCs w:val="20"/>
    </w:rPr>
  </w:style>
  <w:style w:type="character" w:customStyle="1" w:styleId="markedcontent">
    <w:name w:val="markedcontent"/>
    <w:basedOn w:val="DefaultParagraphFont"/>
    <w:rsid w:val="00321443"/>
  </w:style>
  <w:style w:type="character" w:styleId="Emphasis">
    <w:name w:val="Emphasis"/>
    <w:basedOn w:val="DefaultParagraphFont"/>
    <w:uiPriority w:val="20"/>
    <w:qFormat/>
    <w:rsid w:val="007440BE"/>
    <w:rPr>
      <w:i/>
      <w:iCs/>
    </w:rPr>
  </w:style>
  <w:style w:type="character" w:customStyle="1" w:styleId="Heading2Char">
    <w:name w:val="Heading 2 Char"/>
    <w:basedOn w:val="DefaultParagraphFont"/>
    <w:link w:val="Heading2"/>
    <w:rsid w:val="005E54EE"/>
    <w:rPr>
      <w:b/>
      <w:sz w:val="36"/>
      <w:szCs w:val="36"/>
    </w:rPr>
  </w:style>
  <w:style w:type="character" w:customStyle="1" w:styleId="Heading7Char">
    <w:name w:val="Heading 7 Char"/>
    <w:basedOn w:val="DefaultParagraphFont"/>
    <w:link w:val="Heading7"/>
    <w:uiPriority w:val="9"/>
    <w:semiHidden/>
    <w:rsid w:val="001725F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725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25F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04CF6"/>
    <w:pPr>
      <w:numPr>
        <w:numId w:val="0"/>
      </w:num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504CF6"/>
    <w:pPr>
      <w:spacing w:after="100"/>
    </w:pPr>
  </w:style>
  <w:style w:type="paragraph" w:styleId="TOC2">
    <w:name w:val="toc 2"/>
    <w:basedOn w:val="Normal"/>
    <w:next w:val="Normal"/>
    <w:autoRedefine/>
    <w:uiPriority w:val="39"/>
    <w:unhideWhenUsed/>
    <w:rsid w:val="00504CF6"/>
    <w:pPr>
      <w:spacing w:after="100"/>
      <w:ind w:left="220"/>
    </w:pPr>
  </w:style>
  <w:style w:type="paragraph" w:styleId="Header">
    <w:name w:val="header"/>
    <w:basedOn w:val="Normal"/>
    <w:link w:val="HeaderChar"/>
    <w:uiPriority w:val="99"/>
    <w:unhideWhenUsed/>
    <w:rsid w:val="008514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4A5"/>
  </w:style>
  <w:style w:type="paragraph" w:styleId="Footer">
    <w:name w:val="footer"/>
    <w:basedOn w:val="Normal"/>
    <w:link w:val="FooterChar"/>
    <w:uiPriority w:val="99"/>
    <w:unhideWhenUsed/>
    <w:rsid w:val="008514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14A5"/>
  </w:style>
  <w:style w:type="character" w:customStyle="1" w:styleId="gd">
    <w:name w:val="gd"/>
    <w:basedOn w:val="DefaultParagraphFont"/>
    <w:rsid w:val="00B624CD"/>
  </w:style>
  <w:style w:type="paragraph" w:styleId="TOC3">
    <w:name w:val="toc 3"/>
    <w:basedOn w:val="Normal"/>
    <w:next w:val="Normal"/>
    <w:autoRedefine/>
    <w:uiPriority w:val="39"/>
    <w:unhideWhenUsed/>
    <w:rsid w:val="00776AE8"/>
    <w:pPr>
      <w:spacing w:after="100"/>
      <w:ind w:left="440"/>
    </w:p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4D094E"/>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E4609"/>
    <w:pPr>
      <w:spacing w:after="0" w:line="240" w:lineRule="auto"/>
    </w:pPr>
  </w:style>
  <w:style w:type="table" w:customStyle="1" w:styleId="a2">
    <w:basedOn w:val="TableNormal"/>
    <w:pPr>
      <w:spacing w:after="0" w:line="240" w:lineRule="auto"/>
    </w:pPr>
    <w:tblPr>
      <w:tblStyleRowBandSize w:val="1"/>
      <w:tblStyleColBandSize w:val="1"/>
      <w:tblCellMar>
        <w:top w:w="100" w:type="dxa"/>
        <w:left w:w="115" w:type="dxa"/>
        <w:bottom w:w="100" w:type="dxa"/>
        <w:right w:w="115" w:type="dxa"/>
      </w:tblCellMar>
    </w:tblPr>
  </w:style>
  <w:style w:type="table" w:customStyle="1" w:styleId="a3">
    <w:basedOn w:val="TableNormal"/>
    <w:pPr>
      <w:spacing w:after="0" w:line="240" w:lineRule="auto"/>
    </w:pPr>
    <w:tblPr>
      <w:tblStyleRowBandSize w:val="1"/>
      <w:tblStyleColBandSize w:val="1"/>
      <w:tblCellMar>
        <w:top w:w="100" w:type="dxa"/>
        <w:left w:w="115" w:type="dxa"/>
        <w:bottom w:w="100" w:type="dxa"/>
        <w:right w:w="115" w:type="dxa"/>
      </w:tblCellMar>
    </w:tblPr>
  </w:style>
  <w:style w:type="table" w:customStyle="1" w:styleId="a4">
    <w:basedOn w:val="TableNormal"/>
    <w:pPr>
      <w:spacing w:after="0" w:line="240" w:lineRule="auto"/>
    </w:p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who.int/maternal_child_adolescent/topics/adolescence/framework-accelerated-action/e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who.int/life-course/partners/global-strategy/global-strategy-2016-2030/en/" TargetMode="External"/><Relationship Id="rId2" Type="http://schemas.openxmlformats.org/officeDocument/2006/relationships/numbering" Target="numbering.xml"/><Relationship Id="rId16" Type="http://schemas.openxmlformats.org/officeDocument/2006/relationships/hyperlink" Target="https://www.afidep.org/news-release-teen-pregnancy-in-kenya-verifying-the-data-and-the-fac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fphighimpactpractic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9ny06AoctZZxWEsuLQQeSmzPIQ==">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8827</Words>
  <Characters>50318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hellen akinyi</cp:lastModifiedBy>
  <cp:revision>5</cp:revision>
  <dcterms:created xsi:type="dcterms:W3CDTF">2022-09-15T06:12:00Z</dcterms:created>
  <dcterms:modified xsi:type="dcterms:W3CDTF">2025-09-09T06:42:00Z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da5d30b2f4be4fa00955b5dd59d4ea1c880a50689b02afd6c1cf651d7dd160e1</vt:lpwstr>
  </property>
</Properties>
</file>