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F6EE50" w14:textId="0A5506A7" w:rsidR="004C782A" w:rsidRPr="00072015" w:rsidRDefault="004C782A" w:rsidP="004C782A">
      <w:pPr>
        <w:spacing w:line="360" w:lineRule="auto"/>
        <w:jc w:val="both"/>
        <w:rPr>
          <w:rFonts w:ascii="Tahoma" w:eastAsia="Tahoma" w:hAnsi="Tahoma" w:cs="Tahoma"/>
          <w:b/>
          <w:bCs/>
          <w:sz w:val="22"/>
          <w:szCs w:val="22"/>
        </w:rPr>
      </w:pPr>
      <w:r>
        <w:rPr>
          <w:rFonts w:ascii="Tahoma" w:eastAsia="Tahoma" w:hAnsi="Tahoma" w:cs="Tahoma"/>
          <w:b/>
          <w:bCs/>
          <w:sz w:val="22"/>
          <w:szCs w:val="22"/>
        </w:rPr>
        <w:t xml:space="preserve">Interview Guide for Key Informants </w:t>
      </w:r>
    </w:p>
    <w:tbl>
      <w:tblPr>
        <w:tblStyle w:val="TableGrid"/>
        <w:tblW w:w="0" w:type="auto"/>
        <w:tblLook w:val="04A0" w:firstRow="1" w:lastRow="0" w:firstColumn="1" w:lastColumn="0" w:noHBand="0" w:noVBand="1"/>
      </w:tblPr>
      <w:tblGrid>
        <w:gridCol w:w="3685"/>
        <w:gridCol w:w="2325"/>
        <w:gridCol w:w="3006"/>
      </w:tblGrid>
      <w:tr w:rsidR="004C782A" w:rsidRPr="0060377C" w14:paraId="5AE8D1B8" w14:textId="77777777" w:rsidTr="00377A62">
        <w:tc>
          <w:tcPr>
            <w:tcW w:w="3685" w:type="dxa"/>
          </w:tcPr>
          <w:p w14:paraId="58216E18" w14:textId="77777777" w:rsidR="004C782A" w:rsidRPr="0060377C" w:rsidRDefault="004C782A" w:rsidP="00377A62">
            <w:pPr>
              <w:spacing w:line="300" w:lineRule="auto"/>
              <w:jc w:val="both"/>
              <w:rPr>
                <w:b/>
                <w:color w:val="1B1B1B"/>
              </w:rPr>
            </w:pPr>
            <w:r w:rsidRPr="0060377C">
              <w:rPr>
                <w:b/>
                <w:color w:val="1B1B1B"/>
              </w:rPr>
              <w:t xml:space="preserve">Name of interviewer </w:t>
            </w:r>
          </w:p>
        </w:tc>
        <w:tc>
          <w:tcPr>
            <w:tcW w:w="2325" w:type="dxa"/>
          </w:tcPr>
          <w:p w14:paraId="15897274" w14:textId="77777777" w:rsidR="004C782A" w:rsidRPr="0060377C" w:rsidRDefault="004C782A" w:rsidP="00377A62">
            <w:pPr>
              <w:spacing w:line="300" w:lineRule="auto"/>
              <w:jc w:val="both"/>
              <w:rPr>
                <w:b/>
                <w:color w:val="1B1B1B"/>
              </w:rPr>
            </w:pPr>
            <w:r w:rsidRPr="0060377C">
              <w:rPr>
                <w:b/>
                <w:color w:val="1B1B1B"/>
              </w:rPr>
              <w:t xml:space="preserve">Date of interview </w:t>
            </w:r>
          </w:p>
        </w:tc>
        <w:tc>
          <w:tcPr>
            <w:tcW w:w="3006" w:type="dxa"/>
          </w:tcPr>
          <w:p w14:paraId="54F8768D" w14:textId="77777777" w:rsidR="004C782A" w:rsidRPr="0060377C" w:rsidRDefault="004C782A" w:rsidP="00377A62">
            <w:pPr>
              <w:spacing w:line="300" w:lineRule="auto"/>
              <w:jc w:val="both"/>
              <w:rPr>
                <w:b/>
                <w:color w:val="1B1B1B"/>
              </w:rPr>
            </w:pPr>
            <w:r w:rsidRPr="0060377C">
              <w:rPr>
                <w:b/>
                <w:color w:val="1B1B1B"/>
              </w:rPr>
              <w:t>Interview number</w:t>
            </w:r>
          </w:p>
        </w:tc>
      </w:tr>
      <w:tr w:rsidR="004C782A" w:rsidRPr="0060377C" w14:paraId="2830829A" w14:textId="77777777" w:rsidTr="00377A62">
        <w:tc>
          <w:tcPr>
            <w:tcW w:w="3685" w:type="dxa"/>
          </w:tcPr>
          <w:p w14:paraId="30C25929" w14:textId="77777777" w:rsidR="004C782A" w:rsidRPr="0060377C" w:rsidRDefault="004C782A" w:rsidP="00377A62">
            <w:pPr>
              <w:spacing w:line="300" w:lineRule="auto"/>
              <w:jc w:val="both"/>
              <w:rPr>
                <w:b/>
                <w:color w:val="1B1B1B"/>
              </w:rPr>
            </w:pPr>
          </w:p>
        </w:tc>
        <w:tc>
          <w:tcPr>
            <w:tcW w:w="2325" w:type="dxa"/>
          </w:tcPr>
          <w:p w14:paraId="2AE34127" w14:textId="77777777" w:rsidR="004C782A" w:rsidRPr="0060377C" w:rsidRDefault="004C782A" w:rsidP="00377A62">
            <w:pPr>
              <w:spacing w:line="300" w:lineRule="auto"/>
              <w:jc w:val="both"/>
              <w:rPr>
                <w:b/>
                <w:color w:val="1B1B1B"/>
              </w:rPr>
            </w:pPr>
          </w:p>
        </w:tc>
        <w:tc>
          <w:tcPr>
            <w:tcW w:w="3006" w:type="dxa"/>
          </w:tcPr>
          <w:p w14:paraId="6B47450A" w14:textId="77777777" w:rsidR="004C782A" w:rsidRPr="0060377C" w:rsidRDefault="004C782A" w:rsidP="00377A62">
            <w:pPr>
              <w:spacing w:line="300" w:lineRule="auto"/>
              <w:jc w:val="both"/>
              <w:rPr>
                <w:b/>
                <w:color w:val="1B1B1B"/>
              </w:rPr>
            </w:pPr>
          </w:p>
        </w:tc>
      </w:tr>
    </w:tbl>
    <w:p w14:paraId="680F0C0F" w14:textId="77777777" w:rsidR="004C782A" w:rsidRDefault="004C782A" w:rsidP="004C782A">
      <w:pPr>
        <w:jc w:val="both"/>
        <w:rPr>
          <w:b/>
          <w:bCs/>
          <w:i/>
          <w:iCs/>
        </w:rPr>
      </w:pPr>
    </w:p>
    <w:p w14:paraId="583B4AAF" w14:textId="402DC4D7" w:rsidR="004C782A" w:rsidRDefault="004C782A" w:rsidP="004C782A">
      <w:pPr>
        <w:spacing w:before="120" w:after="120" w:line="300" w:lineRule="auto"/>
        <w:jc w:val="both"/>
        <w:rPr>
          <w:b/>
          <w:i/>
        </w:rPr>
      </w:pPr>
      <w:r w:rsidRPr="00391C28">
        <w:rPr>
          <w:b/>
          <w:bCs/>
          <w:i/>
          <w:iCs/>
        </w:rPr>
        <w:t>Interviewer instructions</w:t>
      </w:r>
      <w:r w:rsidRPr="00391C28">
        <w:rPr>
          <w:i/>
          <w:iCs/>
        </w:rPr>
        <w:t xml:space="preserve">: </w:t>
      </w:r>
      <w:r w:rsidRPr="00FF1E44">
        <w:rPr>
          <w:b/>
          <w:i/>
        </w:rPr>
        <w:t>(Note: The consent to conduct this interview will be obtained ahead of the interview date. A consent form with detailed background information about the study processes will be shared via email</w:t>
      </w:r>
      <w:r>
        <w:rPr>
          <w:b/>
          <w:i/>
        </w:rPr>
        <w:t>/or during an introductory visit</w:t>
      </w:r>
      <w:r w:rsidRPr="00FF1E44">
        <w:rPr>
          <w:b/>
          <w:i/>
        </w:rPr>
        <w:t>).</w:t>
      </w:r>
    </w:p>
    <w:p w14:paraId="744C2324" w14:textId="77777777" w:rsidR="004C782A" w:rsidRDefault="004C782A" w:rsidP="004C782A">
      <w:pPr>
        <w:jc w:val="both"/>
        <w:rPr>
          <w:i/>
          <w:iCs/>
        </w:rPr>
      </w:pPr>
    </w:p>
    <w:p w14:paraId="27ED1F81" w14:textId="6213454E" w:rsidR="004C782A" w:rsidRDefault="004C782A" w:rsidP="004C782A">
      <w:pPr>
        <w:jc w:val="both"/>
        <w:rPr>
          <w:i/>
          <w:iCs/>
        </w:rPr>
      </w:pPr>
      <w:r w:rsidRPr="00072015">
        <w:rPr>
          <w:b/>
          <w:bCs/>
          <w:i/>
          <w:iCs/>
        </w:rPr>
        <w:t>Participant description:</w:t>
      </w:r>
      <w:r>
        <w:rPr>
          <w:i/>
          <w:iCs/>
        </w:rPr>
        <w:t xml:space="preserve"> Provide a brief description of the </w:t>
      </w:r>
      <w:r>
        <w:rPr>
          <w:i/>
          <w:iCs/>
        </w:rPr>
        <w:t xml:space="preserve">category of institution </w:t>
      </w:r>
      <w:r>
        <w:rPr>
          <w:i/>
          <w:iCs/>
        </w:rPr>
        <w:t>where the participant was recruited from, gender, and age of the interviewee.</w:t>
      </w:r>
      <w:r>
        <w:rPr>
          <w:i/>
          <w:iCs/>
        </w:rPr>
        <w:t xml:space="preserve"> His/her role. </w:t>
      </w:r>
    </w:p>
    <w:p w14:paraId="4EDE626B" w14:textId="77777777" w:rsidR="004C782A" w:rsidRDefault="004C782A" w:rsidP="004C782A">
      <w:pPr>
        <w:jc w:val="both"/>
        <w:rPr>
          <w:i/>
          <w:iCs/>
        </w:rPr>
      </w:pPr>
    </w:p>
    <w:p w14:paraId="44727272" w14:textId="77777777" w:rsidR="004C782A" w:rsidRPr="00072015" w:rsidRDefault="004C782A" w:rsidP="004C782A">
      <w:pPr>
        <w:jc w:val="both"/>
        <w:rPr>
          <w:b/>
          <w:bCs/>
        </w:rPr>
      </w:pPr>
      <w:r w:rsidRPr="00072015">
        <w:rPr>
          <w:b/>
          <w:bCs/>
        </w:rPr>
        <w:t>Background</w:t>
      </w:r>
    </w:p>
    <w:p w14:paraId="759D5581" w14:textId="77777777" w:rsidR="004C782A" w:rsidRDefault="004C782A" w:rsidP="004C782A">
      <w:pPr>
        <w:jc w:val="both"/>
      </w:pPr>
    </w:p>
    <w:p w14:paraId="2FE62AC1" w14:textId="2160091A" w:rsidR="004C782A" w:rsidRDefault="004C782A" w:rsidP="004C782A">
      <w:pPr>
        <w:jc w:val="both"/>
      </w:pPr>
      <w:r w:rsidRPr="00C27ED7">
        <w:t xml:space="preserve">The primary objective of this study is to understand </w:t>
      </w:r>
      <w:r>
        <w:t xml:space="preserve">the practice of </w:t>
      </w:r>
      <w:r w:rsidRPr="00C27ED7">
        <w:t>handwashing</w:t>
      </w:r>
      <w:r>
        <w:t xml:space="preserve"> with soap</w:t>
      </w:r>
      <w:r w:rsidRPr="00C27ED7">
        <w:t xml:space="preserve"> among residents of the Viwandani slums in Nairobi following the COVID-19 pandemic and collaborate with the community to develop strategies to encourage regular handwashing. We aim to gather insights from community members regarding their perceptions of handwashing with soap, the challenges they face in maintaining this practice, and the factors that motivate them to continue. </w:t>
      </w:r>
      <w:r w:rsidR="00275E02">
        <w:t xml:space="preserve">You are invited to participate in this research because your current role resonates with the objectives of the study. </w:t>
      </w:r>
      <w:r w:rsidRPr="00C27ED7">
        <w:t>The information you provide will not only help us improve hand hygiene practices but also offer valuable insights into the broader issues and contextual factors that affect the practice of handwashing with soap in the community.</w:t>
      </w:r>
    </w:p>
    <w:p w14:paraId="7DB11AEE" w14:textId="77777777" w:rsidR="00275E02" w:rsidRDefault="00275E02" w:rsidP="004C782A">
      <w:pPr>
        <w:jc w:val="both"/>
      </w:pPr>
    </w:p>
    <w:p w14:paraId="73714FB5" w14:textId="77777777" w:rsidR="00275E02" w:rsidRDefault="00275E02" w:rsidP="00275E02">
      <w:pPr>
        <w:pStyle w:val="NormalWeb"/>
        <w:numPr>
          <w:ilvl w:val="0"/>
          <w:numId w:val="2"/>
        </w:numPr>
        <w:spacing w:before="240" w:beforeAutospacing="0" w:after="240" w:afterAutospacing="0"/>
        <w:jc w:val="both"/>
      </w:pPr>
      <w:r>
        <w:rPr>
          <w:color w:val="000000"/>
        </w:rPr>
        <w:t>Please provide an overview of the current practice of handwashing with soap within this community.</w:t>
      </w:r>
    </w:p>
    <w:p w14:paraId="5D0BCA6A" w14:textId="77777777" w:rsidR="00275E02" w:rsidRDefault="00275E02" w:rsidP="00275E02">
      <w:pPr>
        <w:pStyle w:val="NormalWeb"/>
        <w:numPr>
          <w:ilvl w:val="0"/>
          <w:numId w:val="2"/>
        </w:numPr>
        <w:spacing w:before="240" w:beforeAutospacing="0" w:after="240" w:afterAutospacing="0"/>
        <w:jc w:val="both"/>
      </w:pPr>
      <w:r>
        <w:rPr>
          <w:color w:val="000000"/>
        </w:rPr>
        <w:t>Based on your experience from interacting with the residents of this community, what are the key factors influencing hand washing with soap behaviour among the residents?</w:t>
      </w:r>
    </w:p>
    <w:p w14:paraId="2861217F" w14:textId="77777777" w:rsidR="00275E02" w:rsidRDefault="00275E02" w:rsidP="00275E02">
      <w:pPr>
        <w:pStyle w:val="NormalWeb"/>
        <w:numPr>
          <w:ilvl w:val="0"/>
          <w:numId w:val="2"/>
        </w:numPr>
        <w:spacing w:before="240" w:beforeAutospacing="0" w:after="240" w:afterAutospacing="0"/>
        <w:jc w:val="both"/>
      </w:pPr>
      <w:r>
        <w:rPr>
          <w:color w:val="000000"/>
        </w:rPr>
        <w:t>Describe any observable changes in the practice of handwashing with soap in this community since the pandemic, any notable trends?</w:t>
      </w:r>
    </w:p>
    <w:p w14:paraId="314EC893" w14:textId="77777777" w:rsidR="00275E02" w:rsidRDefault="00275E02" w:rsidP="00275E02">
      <w:pPr>
        <w:pStyle w:val="NormalWeb"/>
        <w:numPr>
          <w:ilvl w:val="0"/>
          <w:numId w:val="2"/>
        </w:numPr>
        <w:spacing w:before="240" w:beforeAutospacing="0" w:after="240" w:afterAutospacing="0"/>
        <w:jc w:val="both"/>
      </w:pPr>
      <w:r>
        <w:rPr>
          <w:color w:val="000000"/>
        </w:rPr>
        <w:t>In your opinion what are the main facilitators and inhibitors to sustaining adherence to handwashing with soap?</w:t>
      </w:r>
    </w:p>
    <w:p w14:paraId="36717529" w14:textId="77777777" w:rsidR="00275E02" w:rsidRDefault="00275E02" w:rsidP="00275E02">
      <w:pPr>
        <w:pStyle w:val="NormalWeb"/>
        <w:numPr>
          <w:ilvl w:val="0"/>
          <w:numId w:val="2"/>
        </w:numPr>
        <w:spacing w:before="240" w:beforeAutospacing="0" w:after="240" w:afterAutospacing="0"/>
        <w:jc w:val="both"/>
      </w:pPr>
      <w:r>
        <w:rPr>
          <w:color w:val="000000"/>
        </w:rPr>
        <w:t>In your opinion, how effective have past interventions been in promoting handwashing with soap in your community?</w:t>
      </w:r>
    </w:p>
    <w:p w14:paraId="39A883DB" w14:textId="77777777" w:rsidR="00275E02" w:rsidRDefault="00275E02" w:rsidP="00275E02">
      <w:pPr>
        <w:pStyle w:val="NormalWeb"/>
        <w:numPr>
          <w:ilvl w:val="0"/>
          <w:numId w:val="2"/>
        </w:numPr>
        <w:spacing w:before="240" w:beforeAutospacing="0" w:after="240" w:afterAutospacing="0"/>
        <w:jc w:val="both"/>
      </w:pPr>
      <w:r>
        <w:rPr>
          <w:color w:val="000000"/>
        </w:rPr>
        <w:t>What strategy do you believe would be the most effective in promoting sustained hand washing with soap.</w:t>
      </w:r>
    </w:p>
    <w:p w14:paraId="10D739DC" w14:textId="77777777" w:rsidR="00275E02" w:rsidRDefault="00275E02" w:rsidP="00275E02">
      <w:pPr>
        <w:pStyle w:val="NormalWeb"/>
        <w:numPr>
          <w:ilvl w:val="0"/>
          <w:numId w:val="2"/>
        </w:numPr>
        <w:spacing w:before="240" w:beforeAutospacing="0" w:after="240" w:afterAutospacing="0"/>
        <w:jc w:val="both"/>
      </w:pPr>
      <w:r>
        <w:rPr>
          <w:color w:val="000000"/>
        </w:rPr>
        <w:t>What cultural or contextual factors should be considered when designing an intervention to promote handwashing with soap in this community?</w:t>
      </w:r>
    </w:p>
    <w:p w14:paraId="2BD36379" w14:textId="77777777" w:rsidR="00275E02" w:rsidRDefault="00275E02" w:rsidP="00275E02">
      <w:pPr>
        <w:pStyle w:val="NormalWeb"/>
        <w:numPr>
          <w:ilvl w:val="0"/>
          <w:numId w:val="2"/>
        </w:numPr>
        <w:spacing w:before="240" w:beforeAutospacing="0" w:after="240" w:afterAutospacing="0"/>
        <w:jc w:val="both"/>
      </w:pPr>
      <w:r w:rsidRPr="00391C28">
        <w:lastRenderedPageBreak/>
        <w:t xml:space="preserve">Are there </w:t>
      </w:r>
      <w:r>
        <w:rPr>
          <w:color w:val="000000"/>
        </w:rPr>
        <w:t>any lessons learnt from previous interventions that could be borrowed to inform the design and implementation of any new intervention to promote handwashing with soap?</w:t>
      </w:r>
    </w:p>
    <w:p w14:paraId="679BD56C" w14:textId="77777777" w:rsidR="00275E02" w:rsidRDefault="00275E02" w:rsidP="00275E02">
      <w:pPr>
        <w:pStyle w:val="NormalWeb"/>
        <w:numPr>
          <w:ilvl w:val="0"/>
          <w:numId w:val="2"/>
        </w:numPr>
        <w:spacing w:before="240" w:beforeAutospacing="0" w:after="240" w:afterAutospacing="0"/>
        <w:jc w:val="both"/>
        <w:rPr>
          <w:color w:val="000000"/>
        </w:rPr>
      </w:pPr>
      <w:r>
        <w:rPr>
          <w:color w:val="000000"/>
        </w:rPr>
        <w:t>How do you envision a co creation process for designing a sustainable model for hand washing with soap for this community?</w:t>
      </w:r>
    </w:p>
    <w:p w14:paraId="08139CC1" w14:textId="77777777" w:rsidR="00275E02" w:rsidRPr="006374ED" w:rsidRDefault="00275E02" w:rsidP="004C782A">
      <w:pPr>
        <w:jc w:val="both"/>
      </w:pPr>
    </w:p>
    <w:p w14:paraId="4271286C" w14:textId="77777777" w:rsidR="001A7B1A" w:rsidRDefault="001A7B1A"/>
    <w:sectPr w:rsidR="001A7B1A" w:rsidSect="004C782A">
      <w:head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B01DF" w14:textId="77777777" w:rsidR="00000000" w:rsidRDefault="00000000" w:rsidP="00072015">
    <w:pPr>
      <w:spacing w:line="360" w:lineRule="auto"/>
      <w:rPr>
        <w:rFonts w:ascii="Tahoma" w:eastAsia="Tahoma" w:hAnsi="Tahoma" w:cs="Tahoma"/>
        <w:b/>
        <w:sz w:val="22"/>
        <w:szCs w:val="22"/>
      </w:rPr>
    </w:pPr>
    <w:r>
      <w:rPr>
        <w:rFonts w:ascii="Tahoma" w:eastAsia="Tahoma" w:hAnsi="Tahoma" w:cs="Tahoma"/>
        <w:b/>
        <w:sz w:val="22"/>
        <w:szCs w:val="22"/>
      </w:rPr>
      <w:t>C</w:t>
    </w:r>
    <w:r>
      <w:rPr>
        <w:rFonts w:ascii="Tahoma" w:eastAsia="Tahoma" w:hAnsi="Tahoma" w:cs="Tahoma"/>
        <w:b/>
        <w:sz w:val="22"/>
        <w:szCs w:val="22"/>
      </w:rPr>
      <w:t>hoices and practices of hand washing with soap in the</w:t>
    </w:r>
    <w:r>
      <w:rPr>
        <w:rFonts w:ascii="Tahoma" w:eastAsia="Tahoma" w:hAnsi="Tahoma" w:cs="Tahoma"/>
        <w:b/>
        <w:sz w:val="22"/>
        <w:szCs w:val="22"/>
      </w:rPr>
      <w:t xml:space="preserve"> post-COVID-1</w:t>
    </w:r>
    <w:r>
      <w:rPr>
        <w:rFonts w:ascii="Tahoma" w:eastAsia="Tahoma" w:hAnsi="Tahoma" w:cs="Tahoma"/>
        <w:b/>
        <w:sz w:val="22"/>
        <w:szCs w:val="22"/>
      </w:rPr>
      <w:t>9 peri</w:t>
    </w:r>
    <w:r>
      <w:rPr>
        <w:rFonts w:ascii="Tahoma" w:eastAsia="Tahoma" w:hAnsi="Tahoma" w:cs="Tahoma"/>
        <w:b/>
        <w:sz w:val="22"/>
        <w:szCs w:val="22"/>
      </w:rPr>
      <w:t>od in Viwandani informal settlement</w:t>
    </w:r>
    <w:r>
      <w:rPr>
        <w:rFonts w:ascii="Tahoma" w:eastAsia="Tahoma" w:hAnsi="Tahoma" w:cs="Tahoma"/>
        <w:b/>
        <w:sz w:val="22"/>
        <w:szCs w:val="22"/>
      </w:rPr>
      <w:t xml:space="preserve">, Nairobi, Kenya. </w:t>
    </w:r>
  </w:p>
  <w:p w14:paraId="3DB3A719"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DD2AEA"/>
    <w:multiLevelType w:val="hybridMultilevel"/>
    <w:tmpl w:val="2AD21342"/>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1B2CF0"/>
    <w:multiLevelType w:val="hybridMultilevel"/>
    <w:tmpl w:val="E1DC40B2"/>
    <w:lvl w:ilvl="0" w:tplc="1C485D1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6933972">
    <w:abstractNumId w:val="1"/>
  </w:num>
  <w:num w:numId="2" w16cid:durableId="506528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82A"/>
    <w:rsid w:val="0000684A"/>
    <w:rsid w:val="0011563E"/>
    <w:rsid w:val="001A7B1A"/>
    <w:rsid w:val="00275E02"/>
    <w:rsid w:val="00440870"/>
    <w:rsid w:val="004C782A"/>
    <w:rsid w:val="007C1593"/>
    <w:rsid w:val="00A9111B"/>
    <w:rsid w:val="00B92EED"/>
    <w:rsid w:val="00D77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B3159"/>
  <w15:chartTrackingRefBased/>
  <w15:docId w15:val="{E9527521-48D9-4A92-992A-40D13D514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82A"/>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4C782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4C782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C782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C782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C782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C78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8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8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8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82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4C782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C782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C782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4C782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4C7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82A"/>
    <w:rPr>
      <w:rFonts w:eastAsiaTheme="majorEastAsia" w:cstheme="majorBidi"/>
      <w:color w:val="272727" w:themeColor="text1" w:themeTint="D8"/>
    </w:rPr>
  </w:style>
  <w:style w:type="paragraph" w:styleId="Title">
    <w:name w:val="Title"/>
    <w:basedOn w:val="Normal"/>
    <w:next w:val="Normal"/>
    <w:link w:val="TitleChar"/>
    <w:uiPriority w:val="10"/>
    <w:qFormat/>
    <w:rsid w:val="004C78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8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8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8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82A"/>
    <w:pPr>
      <w:spacing w:before="160"/>
      <w:jc w:val="center"/>
    </w:pPr>
    <w:rPr>
      <w:i/>
      <w:iCs/>
      <w:color w:val="404040" w:themeColor="text1" w:themeTint="BF"/>
    </w:rPr>
  </w:style>
  <w:style w:type="character" w:customStyle="1" w:styleId="QuoteChar">
    <w:name w:val="Quote Char"/>
    <w:basedOn w:val="DefaultParagraphFont"/>
    <w:link w:val="Quote"/>
    <w:uiPriority w:val="29"/>
    <w:rsid w:val="004C782A"/>
    <w:rPr>
      <w:i/>
      <w:iCs/>
      <w:color w:val="404040" w:themeColor="text1" w:themeTint="BF"/>
    </w:rPr>
  </w:style>
  <w:style w:type="paragraph" w:styleId="ListParagraph">
    <w:name w:val="List Paragraph"/>
    <w:basedOn w:val="Normal"/>
    <w:uiPriority w:val="34"/>
    <w:qFormat/>
    <w:rsid w:val="004C782A"/>
    <w:pPr>
      <w:ind w:left="720"/>
      <w:contextualSpacing/>
    </w:pPr>
  </w:style>
  <w:style w:type="character" w:styleId="IntenseEmphasis">
    <w:name w:val="Intense Emphasis"/>
    <w:basedOn w:val="DefaultParagraphFont"/>
    <w:uiPriority w:val="21"/>
    <w:qFormat/>
    <w:rsid w:val="004C782A"/>
    <w:rPr>
      <w:i/>
      <w:iCs/>
      <w:color w:val="2E74B5" w:themeColor="accent1" w:themeShade="BF"/>
    </w:rPr>
  </w:style>
  <w:style w:type="paragraph" w:styleId="IntenseQuote">
    <w:name w:val="Intense Quote"/>
    <w:basedOn w:val="Normal"/>
    <w:next w:val="Normal"/>
    <w:link w:val="IntenseQuoteChar"/>
    <w:uiPriority w:val="30"/>
    <w:qFormat/>
    <w:rsid w:val="004C782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C782A"/>
    <w:rPr>
      <w:i/>
      <w:iCs/>
      <w:color w:val="2E74B5" w:themeColor="accent1" w:themeShade="BF"/>
    </w:rPr>
  </w:style>
  <w:style w:type="character" w:styleId="IntenseReference">
    <w:name w:val="Intense Reference"/>
    <w:basedOn w:val="DefaultParagraphFont"/>
    <w:uiPriority w:val="32"/>
    <w:qFormat/>
    <w:rsid w:val="004C782A"/>
    <w:rPr>
      <w:b/>
      <w:bCs/>
      <w:smallCaps/>
      <w:color w:val="2E74B5" w:themeColor="accent1" w:themeShade="BF"/>
      <w:spacing w:val="5"/>
    </w:rPr>
  </w:style>
  <w:style w:type="paragraph" w:styleId="NormalWeb">
    <w:name w:val="Normal (Web)"/>
    <w:basedOn w:val="Normal"/>
    <w:uiPriority w:val="99"/>
    <w:unhideWhenUsed/>
    <w:rsid w:val="004C782A"/>
    <w:pPr>
      <w:spacing w:before="100" w:beforeAutospacing="1" w:after="100" w:afterAutospacing="1"/>
    </w:pPr>
  </w:style>
  <w:style w:type="paragraph" w:styleId="Header">
    <w:name w:val="header"/>
    <w:basedOn w:val="Normal"/>
    <w:link w:val="HeaderChar"/>
    <w:uiPriority w:val="99"/>
    <w:unhideWhenUsed/>
    <w:rsid w:val="004C782A"/>
    <w:pPr>
      <w:tabs>
        <w:tab w:val="center" w:pos="4680"/>
        <w:tab w:val="right" w:pos="9360"/>
      </w:tabs>
    </w:pPr>
  </w:style>
  <w:style w:type="character" w:customStyle="1" w:styleId="HeaderChar">
    <w:name w:val="Header Char"/>
    <w:basedOn w:val="DefaultParagraphFont"/>
    <w:link w:val="Header"/>
    <w:uiPriority w:val="99"/>
    <w:rsid w:val="004C782A"/>
    <w:rPr>
      <w:rFonts w:ascii="Times New Roman" w:eastAsia="Times New Roman" w:hAnsi="Times New Roman" w:cs="Times New Roman"/>
      <w:kern w:val="0"/>
      <w:sz w:val="24"/>
      <w:szCs w:val="24"/>
      <w:lang w:val="en-US"/>
      <w14:ligatures w14:val="none"/>
    </w:rPr>
  </w:style>
  <w:style w:type="table" w:styleId="TableGrid">
    <w:name w:val="Table Grid"/>
    <w:basedOn w:val="TableNormal"/>
    <w:rsid w:val="004C782A"/>
    <w:pPr>
      <w:spacing w:after="0" w:line="240" w:lineRule="auto"/>
    </w:pPr>
    <w:rPr>
      <w:rFonts w:ascii="Calibri" w:eastAsia="Calibri" w:hAnsi="Calibri" w:cs="Calibri"/>
      <w:kern w:val="0"/>
      <w:lang w:val="en-US"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Maurine Ng’oda</dc:creator>
  <cp:keywords/>
  <dc:description/>
  <cp:lastModifiedBy>Maurine Ng’oda</cp:lastModifiedBy>
  <cp:revision>1</cp:revision>
  <dcterms:created xsi:type="dcterms:W3CDTF">2024-06-14T04:51:00Z</dcterms:created>
  <dcterms:modified xsi:type="dcterms:W3CDTF">2024-06-14T05:18:00Z</dcterms:modified>
</cp:coreProperties>
</file>